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77" w:rsidRPr="00E96CA7" w:rsidRDefault="00755D77" w:rsidP="00755D77">
      <w:pPr>
        <w:spacing w:line="240" w:lineRule="auto"/>
        <w:jc w:val="center"/>
        <w:rPr>
          <w:rFonts w:ascii="Arial" w:hAnsi="Arial" w:cs="Arial"/>
          <w:b/>
          <w:sz w:val="24"/>
          <w:szCs w:val="24"/>
        </w:rPr>
      </w:pPr>
      <w:r w:rsidRPr="00E96CA7">
        <w:rPr>
          <w:rFonts w:ascii="Arial" w:hAnsi="Arial" w:cs="Arial"/>
          <w:b/>
          <w:sz w:val="24"/>
          <w:szCs w:val="24"/>
        </w:rPr>
        <w:t>Universidad de Ciencias Médicas de La Habana.</w:t>
      </w:r>
    </w:p>
    <w:p w:rsidR="00755D77" w:rsidRPr="00E96CA7" w:rsidRDefault="00755D77" w:rsidP="00755D77">
      <w:pPr>
        <w:spacing w:line="240" w:lineRule="auto"/>
        <w:jc w:val="center"/>
        <w:rPr>
          <w:rFonts w:ascii="Arial" w:hAnsi="Arial" w:cs="Arial"/>
          <w:b/>
          <w:sz w:val="24"/>
          <w:szCs w:val="24"/>
        </w:rPr>
      </w:pPr>
      <w:r w:rsidRPr="00E96CA7">
        <w:rPr>
          <w:rFonts w:ascii="Arial" w:hAnsi="Arial" w:cs="Arial"/>
          <w:b/>
          <w:sz w:val="24"/>
          <w:szCs w:val="24"/>
        </w:rPr>
        <w:t>Facultad de Estomatología “Raúl Gonzales Sánchez”.</w:t>
      </w:r>
    </w:p>
    <w:p w:rsidR="00755D77" w:rsidRPr="00E96CA7" w:rsidRDefault="00755D77" w:rsidP="00755D77">
      <w:pPr>
        <w:spacing w:line="240" w:lineRule="auto"/>
        <w:jc w:val="center"/>
        <w:rPr>
          <w:rFonts w:ascii="Arial" w:hAnsi="Arial" w:cs="Arial"/>
          <w:b/>
          <w:sz w:val="24"/>
          <w:szCs w:val="24"/>
        </w:rPr>
      </w:pPr>
      <w:r w:rsidRPr="00E96CA7">
        <w:rPr>
          <w:rFonts w:ascii="Arial" w:hAnsi="Arial" w:cs="Arial"/>
          <w:b/>
          <w:sz w:val="24"/>
          <w:szCs w:val="24"/>
        </w:rPr>
        <w:t>Curso</w:t>
      </w:r>
      <w:r>
        <w:rPr>
          <w:rFonts w:ascii="Arial" w:hAnsi="Arial" w:cs="Arial"/>
          <w:b/>
          <w:sz w:val="24"/>
          <w:szCs w:val="24"/>
        </w:rPr>
        <w:t xml:space="preserve"> </w:t>
      </w:r>
      <w:r w:rsidR="00AA08D1">
        <w:rPr>
          <w:rFonts w:ascii="Arial" w:hAnsi="Arial" w:cs="Arial"/>
          <w:b/>
          <w:sz w:val="24"/>
          <w:szCs w:val="24"/>
        </w:rPr>
        <w:t>Optativo “Caries dental y sus complicaciones</w:t>
      </w:r>
      <w:r>
        <w:rPr>
          <w:rFonts w:ascii="Arial" w:hAnsi="Arial" w:cs="Arial"/>
          <w:b/>
          <w:sz w:val="24"/>
          <w:szCs w:val="24"/>
        </w:rPr>
        <w:t>”</w:t>
      </w:r>
      <w:r w:rsidRPr="00E96CA7">
        <w:rPr>
          <w:rFonts w:ascii="Arial" w:hAnsi="Arial" w:cs="Arial"/>
          <w:b/>
          <w:sz w:val="24"/>
          <w:szCs w:val="24"/>
        </w:rPr>
        <w:t>.</w:t>
      </w:r>
      <w:r>
        <w:rPr>
          <w:rFonts w:ascii="Arial" w:hAnsi="Arial" w:cs="Arial"/>
          <w:b/>
          <w:sz w:val="24"/>
          <w:szCs w:val="24"/>
        </w:rPr>
        <w:t xml:space="preserve"> 4</w:t>
      </w:r>
      <w:r w:rsidRPr="00E96CA7">
        <w:rPr>
          <w:rFonts w:ascii="Arial" w:hAnsi="Arial" w:cs="Arial"/>
          <w:b/>
          <w:sz w:val="24"/>
          <w:szCs w:val="24"/>
        </w:rPr>
        <w:t>to año.</w:t>
      </w:r>
    </w:p>
    <w:p w:rsidR="00EB6622" w:rsidRDefault="00EB6622" w:rsidP="00EB6622">
      <w:pPr>
        <w:pStyle w:val="Default"/>
        <w:spacing w:after="160"/>
        <w:jc w:val="both"/>
        <w:rPr>
          <w:rFonts w:eastAsiaTheme="minorEastAsia"/>
          <w:b/>
          <w:color w:val="auto"/>
          <w:sz w:val="22"/>
          <w:szCs w:val="22"/>
          <w:lang w:eastAsia="es-MX"/>
        </w:rPr>
      </w:pPr>
    </w:p>
    <w:p w:rsidR="00EB6622" w:rsidRPr="00BB6E97" w:rsidRDefault="00EB6622" w:rsidP="00EB6622">
      <w:pPr>
        <w:pStyle w:val="Default"/>
        <w:spacing w:after="160"/>
        <w:jc w:val="both"/>
        <w:rPr>
          <w:rFonts w:eastAsiaTheme="minorEastAsia"/>
          <w:b/>
          <w:color w:val="auto"/>
          <w:sz w:val="22"/>
          <w:szCs w:val="22"/>
          <w:lang w:eastAsia="es-MX"/>
        </w:rPr>
      </w:pPr>
      <w:r w:rsidRPr="00BB6E97">
        <w:rPr>
          <w:rFonts w:eastAsiaTheme="minorEastAsia"/>
          <w:b/>
          <w:color w:val="auto"/>
          <w:sz w:val="22"/>
          <w:szCs w:val="22"/>
          <w:lang w:eastAsia="es-MX"/>
        </w:rPr>
        <w:t>Profesora:</w:t>
      </w:r>
      <w:r w:rsidRPr="00BB6E97">
        <w:rPr>
          <w:rFonts w:eastAsiaTheme="minorEastAsia"/>
          <w:b/>
          <w:color w:val="auto"/>
          <w:sz w:val="22"/>
          <w:szCs w:val="22"/>
          <w:lang w:eastAsia="es-MX"/>
        </w:rPr>
        <w:tab/>
        <w:t xml:space="preserve">MSc. Dra. Leticia Espinosa González. </w:t>
      </w:r>
    </w:p>
    <w:p w:rsidR="00EB6622" w:rsidRPr="00BB6E97" w:rsidRDefault="00EB6622" w:rsidP="00EB6622">
      <w:pPr>
        <w:pStyle w:val="Default"/>
        <w:spacing w:after="160"/>
        <w:jc w:val="both"/>
        <w:rPr>
          <w:rFonts w:eastAsiaTheme="minorEastAsia"/>
          <w:color w:val="auto"/>
          <w:sz w:val="22"/>
          <w:szCs w:val="22"/>
          <w:lang w:eastAsia="es-MX"/>
        </w:rPr>
      </w:pPr>
      <w:r w:rsidRPr="00BB6E97">
        <w:rPr>
          <w:rFonts w:eastAsiaTheme="minorEastAsia"/>
          <w:color w:val="auto"/>
          <w:sz w:val="22"/>
          <w:szCs w:val="22"/>
          <w:lang w:eastAsia="es-MX"/>
        </w:rPr>
        <w:t xml:space="preserve">Especialista de Segundo Grado en EGI. </w:t>
      </w:r>
    </w:p>
    <w:p w:rsidR="00EB6622" w:rsidRPr="00BB6E97" w:rsidRDefault="00EB6622" w:rsidP="00EB6622">
      <w:pPr>
        <w:pStyle w:val="Default"/>
        <w:spacing w:after="160"/>
        <w:jc w:val="both"/>
        <w:rPr>
          <w:rFonts w:eastAsiaTheme="minorEastAsia"/>
          <w:color w:val="auto"/>
          <w:sz w:val="22"/>
          <w:szCs w:val="22"/>
          <w:lang w:eastAsia="es-MX"/>
        </w:rPr>
      </w:pPr>
      <w:r w:rsidRPr="00BB6E97">
        <w:rPr>
          <w:rFonts w:eastAsiaTheme="minorEastAsia"/>
          <w:color w:val="auto"/>
          <w:sz w:val="22"/>
          <w:szCs w:val="22"/>
          <w:lang w:eastAsia="es-MX"/>
        </w:rPr>
        <w:t>Master en Urgencias Estomatológicas. Profesora Auxiliar.</w:t>
      </w:r>
    </w:p>
    <w:p w:rsidR="00EB6622" w:rsidRDefault="00EB6622" w:rsidP="00EB6622">
      <w:pPr>
        <w:pStyle w:val="Default"/>
        <w:spacing w:after="160" w:line="276" w:lineRule="auto"/>
        <w:jc w:val="both"/>
        <w:rPr>
          <w:rFonts w:eastAsiaTheme="minorEastAsia"/>
          <w:color w:val="auto"/>
          <w:sz w:val="22"/>
          <w:szCs w:val="22"/>
          <w:lang w:eastAsia="es-MX"/>
        </w:rPr>
      </w:pPr>
      <w:r w:rsidRPr="00BB6E97">
        <w:rPr>
          <w:rFonts w:eastAsiaTheme="minorEastAsia"/>
          <w:color w:val="auto"/>
          <w:sz w:val="22"/>
          <w:szCs w:val="22"/>
          <w:lang w:eastAsia="es-MX"/>
        </w:rPr>
        <w:t>Jefa de colectivo de 4to año.</w:t>
      </w:r>
      <w:r>
        <w:rPr>
          <w:rFonts w:eastAsiaTheme="minorEastAsia"/>
          <w:color w:val="auto"/>
          <w:sz w:val="22"/>
          <w:szCs w:val="22"/>
          <w:lang w:eastAsia="es-MX"/>
        </w:rPr>
        <w:t xml:space="preserve"> </w:t>
      </w:r>
    </w:p>
    <w:p w:rsidR="00867577" w:rsidRDefault="00867577" w:rsidP="004B3C5E">
      <w:pPr>
        <w:spacing w:after="0" w:line="360" w:lineRule="auto"/>
        <w:jc w:val="both"/>
        <w:rPr>
          <w:rFonts w:ascii="Arial" w:hAnsi="Arial" w:cs="Arial"/>
          <w:b/>
        </w:rPr>
      </w:pPr>
    </w:p>
    <w:p w:rsidR="00867577" w:rsidRDefault="00867577" w:rsidP="004B3C5E">
      <w:pPr>
        <w:rPr>
          <w:rFonts w:ascii="Arial" w:hAnsi="Arial" w:cs="Arial"/>
          <w:b/>
        </w:rPr>
      </w:pPr>
      <w:r>
        <w:rPr>
          <w:rFonts w:ascii="Arial" w:hAnsi="Arial" w:cs="Arial"/>
          <w:b/>
        </w:rPr>
        <w:t>ORIENTACIONES GENERALES:</w:t>
      </w:r>
      <w:r>
        <w:rPr>
          <w:rFonts w:ascii="Arial" w:hAnsi="Arial" w:cs="Arial"/>
          <w:b/>
        </w:rPr>
        <w:br/>
      </w:r>
      <w:r w:rsidRPr="007B4F1B">
        <w:rPr>
          <w:rFonts w:ascii="Arial" w:hAnsi="Arial" w:cs="Arial"/>
          <w:b/>
        </w:rPr>
        <w:t>Estimado estudiante:</w:t>
      </w:r>
    </w:p>
    <w:p w:rsidR="00530BE3" w:rsidRPr="00BB6E97" w:rsidRDefault="00867577" w:rsidP="001D5F04">
      <w:pPr>
        <w:jc w:val="both"/>
        <w:rPr>
          <w:rFonts w:ascii="Arial" w:hAnsi="Arial" w:cs="Arial"/>
        </w:rPr>
      </w:pPr>
      <w:r w:rsidRPr="00867577">
        <w:rPr>
          <w:rFonts w:ascii="Arial" w:hAnsi="Arial" w:cs="Arial"/>
        </w:rPr>
        <w:t xml:space="preserve">En la presente guía les realizaremos la orientación y organización de los temas comprendidos en </w:t>
      </w:r>
      <w:r w:rsidR="00755D77">
        <w:rPr>
          <w:rFonts w:ascii="Arial" w:hAnsi="Arial" w:cs="Arial"/>
        </w:rPr>
        <w:t xml:space="preserve">el curso </w:t>
      </w:r>
      <w:r w:rsidR="00AA08D1">
        <w:rPr>
          <w:rFonts w:ascii="Arial" w:hAnsi="Arial" w:cs="Arial"/>
        </w:rPr>
        <w:t>optativo “Caries dental y sus complicaciones</w:t>
      </w:r>
      <w:r w:rsidR="00755D77">
        <w:rPr>
          <w:rFonts w:ascii="Arial" w:hAnsi="Arial" w:cs="Arial"/>
        </w:rPr>
        <w:t xml:space="preserve">” </w:t>
      </w:r>
      <w:r w:rsidRPr="00867577">
        <w:rPr>
          <w:rFonts w:ascii="Arial" w:hAnsi="Arial" w:cs="Arial"/>
        </w:rPr>
        <w:t xml:space="preserve">donde se abordan los contenidos </w:t>
      </w:r>
      <w:r w:rsidR="00755D77">
        <w:rPr>
          <w:rFonts w:ascii="Arial" w:hAnsi="Arial" w:cs="Arial"/>
        </w:rPr>
        <w:t>relacionados con</w:t>
      </w:r>
      <w:r w:rsidR="00AA08D1">
        <w:rPr>
          <w:rFonts w:ascii="Arial" w:hAnsi="Arial" w:cs="Arial"/>
        </w:rPr>
        <w:t xml:space="preserve"> la caries dental, enfermedad muy recurrente en la población tanto infantil, juvenil como adulta y las complicaciones que de la misma se pueden desarrollar</w:t>
      </w:r>
      <w:r w:rsidRPr="00867577">
        <w:rPr>
          <w:rFonts w:ascii="Arial" w:hAnsi="Arial" w:cs="Arial"/>
        </w:rPr>
        <w:t>.</w:t>
      </w:r>
      <w:r>
        <w:rPr>
          <w:rFonts w:ascii="Arial" w:hAnsi="Arial" w:cs="Arial"/>
        </w:rPr>
        <w:t xml:space="preserve"> Se organizan en orientaciones para el estudio de los temas que les facilitará el estudio independiente del mismo y tareas docentes que profundizan e integran los contenidos del tema y que les permite autoevaluarse sobre la as</w:t>
      </w:r>
      <w:r w:rsidR="00AA08D1">
        <w:rPr>
          <w:rFonts w:ascii="Arial" w:hAnsi="Arial" w:cs="Arial"/>
        </w:rPr>
        <w:t xml:space="preserve">imilación de dichos contenidos. </w:t>
      </w:r>
    </w:p>
    <w:p w:rsidR="00203482" w:rsidRPr="00AA08D1" w:rsidRDefault="00203482" w:rsidP="004124CE">
      <w:pPr>
        <w:pStyle w:val="Default"/>
        <w:spacing w:line="276" w:lineRule="auto"/>
        <w:jc w:val="both"/>
        <w:rPr>
          <w:rFonts w:eastAsiaTheme="minorEastAsia"/>
          <w:color w:val="auto"/>
          <w:sz w:val="22"/>
          <w:szCs w:val="22"/>
          <w:lang w:val="es-ES_tradnl" w:eastAsia="es-MX"/>
        </w:rPr>
      </w:pPr>
    </w:p>
    <w:p w:rsidR="009C0717" w:rsidRPr="00BB6E97" w:rsidRDefault="009C0717" w:rsidP="004124CE">
      <w:pPr>
        <w:autoSpaceDE w:val="0"/>
        <w:autoSpaceDN w:val="0"/>
        <w:adjustRightInd w:val="0"/>
        <w:spacing w:line="240" w:lineRule="auto"/>
        <w:ind w:left="360"/>
        <w:jc w:val="both"/>
        <w:rPr>
          <w:rFonts w:ascii="Arial" w:hAnsi="Arial" w:cs="Arial"/>
          <w:b/>
        </w:rPr>
      </w:pPr>
      <w:r w:rsidRPr="00BB6E97">
        <w:rPr>
          <w:rFonts w:ascii="Arial" w:hAnsi="Arial" w:cs="Arial"/>
          <w:b/>
        </w:rPr>
        <w:t>T</w:t>
      </w:r>
      <w:r w:rsidR="00203482" w:rsidRPr="00BB6E97">
        <w:rPr>
          <w:rFonts w:ascii="Arial" w:hAnsi="Arial" w:cs="Arial"/>
          <w:b/>
        </w:rPr>
        <w:t>AREAS DOCENTES</w:t>
      </w:r>
    </w:p>
    <w:p w:rsidR="000E3A47" w:rsidRPr="00BB6E97" w:rsidRDefault="000E3A47" w:rsidP="004124CE">
      <w:pPr>
        <w:autoSpaceDE w:val="0"/>
        <w:autoSpaceDN w:val="0"/>
        <w:adjustRightInd w:val="0"/>
        <w:spacing w:line="240" w:lineRule="auto"/>
        <w:jc w:val="both"/>
        <w:rPr>
          <w:rFonts w:ascii="Arial" w:hAnsi="Arial" w:cs="Arial"/>
        </w:rPr>
      </w:pPr>
      <w:r w:rsidRPr="00BB6E97">
        <w:rPr>
          <w:rFonts w:ascii="Arial" w:hAnsi="Arial" w:cs="Arial"/>
        </w:rPr>
        <w:t>La tarea evaluativa es individual y cada estudiante debe responder los casos clínicos presentados y enviar a la doctora Leticia con la identificación de cada estudiante.</w:t>
      </w:r>
    </w:p>
    <w:p w:rsidR="000E3A47" w:rsidRPr="00BB6E97" w:rsidRDefault="000E3A47" w:rsidP="004124CE">
      <w:pPr>
        <w:autoSpaceDE w:val="0"/>
        <w:autoSpaceDN w:val="0"/>
        <w:adjustRightInd w:val="0"/>
        <w:spacing w:line="240" w:lineRule="auto"/>
        <w:jc w:val="both"/>
        <w:rPr>
          <w:rFonts w:ascii="Arial" w:hAnsi="Arial" w:cs="Arial"/>
        </w:rPr>
      </w:pPr>
      <w:r w:rsidRPr="00BB6E97">
        <w:rPr>
          <w:rFonts w:ascii="Arial" w:hAnsi="Arial" w:cs="Arial"/>
        </w:rPr>
        <w:t xml:space="preserve">Fecha de entrega: </w:t>
      </w:r>
      <w:r w:rsidR="00A91784" w:rsidRPr="00BB6E97">
        <w:rPr>
          <w:rFonts w:ascii="Arial" w:hAnsi="Arial" w:cs="Arial"/>
        </w:rPr>
        <w:t>25</w:t>
      </w:r>
      <w:r w:rsidR="001D5F04">
        <w:rPr>
          <w:rFonts w:ascii="Arial" w:hAnsi="Arial" w:cs="Arial"/>
        </w:rPr>
        <w:t xml:space="preserve"> de diciembre 2023</w:t>
      </w:r>
      <w:bookmarkStart w:id="0" w:name="_GoBack"/>
      <w:bookmarkEnd w:id="0"/>
    </w:p>
    <w:p w:rsidR="004D15F5" w:rsidRPr="004D15F5" w:rsidRDefault="004D15F5" w:rsidP="004D15F5">
      <w:pPr>
        <w:numPr>
          <w:ilvl w:val="0"/>
          <w:numId w:val="33"/>
        </w:numPr>
        <w:suppressAutoHyphens/>
        <w:spacing w:after="0" w:line="240" w:lineRule="auto"/>
        <w:ind w:left="142" w:right="-427" w:hanging="142"/>
        <w:contextualSpacing/>
        <w:jc w:val="both"/>
        <w:rPr>
          <w:rFonts w:ascii="Arial" w:eastAsia="Times New Roman" w:hAnsi="Arial" w:cs="Arial"/>
          <w:lang w:val="es-ES" w:eastAsia="zh-CN" w:bidi="he-IL"/>
        </w:rPr>
      </w:pPr>
      <w:r w:rsidRPr="004D15F5">
        <w:rPr>
          <w:rFonts w:ascii="Arial" w:eastAsia="Times New Roman" w:hAnsi="Arial" w:cs="Arial"/>
          <w:lang w:val="es-ES" w:eastAsia="zh-CN" w:bidi="he-IL"/>
        </w:rPr>
        <w:t xml:space="preserve">Paciente de 18 años que acude a consulta por presentar sensibilidad cuando ingiere alimentos fríos o calientes que se le elimina rápidamente. Al examen bucal observamos lesión cariosa de color blanquecino grisácea en zona </w:t>
      </w:r>
      <w:proofErr w:type="spellStart"/>
      <w:r w:rsidRPr="004D15F5">
        <w:rPr>
          <w:rFonts w:ascii="Arial" w:eastAsia="Times New Roman" w:hAnsi="Arial" w:cs="Arial"/>
          <w:lang w:val="es-ES" w:eastAsia="zh-CN" w:bidi="he-IL"/>
        </w:rPr>
        <w:t>ocluso</w:t>
      </w:r>
      <w:proofErr w:type="spellEnd"/>
      <w:r w:rsidRPr="004D15F5">
        <w:rPr>
          <w:rFonts w:ascii="Arial" w:eastAsia="Times New Roman" w:hAnsi="Arial" w:cs="Arial"/>
          <w:lang w:val="es-ES" w:eastAsia="zh-CN" w:bidi="he-IL"/>
        </w:rPr>
        <w:t>-distal del 36 con una entrada por distal por donde se observa retirada de tejido reblandecido. A los RX se observa que la lesión se encuentra en la proximidad del cuerno pulpar distal. Del caso clínico diga:</w:t>
      </w:r>
    </w:p>
    <w:p w:rsidR="004D15F5" w:rsidRPr="004D15F5" w:rsidRDefault="004D15F5" w:rsidP="004D15F5">
      <w:pPr>
        <w:suppressAutoHyphens/>
        <w:spacing w:after="0" w:line="240" w:lineRule="auto"/>
        <w:ind w:left="142" w:right="-427"/>
        <w:contextualSpacing/>
        <w:jc w:val="both"/>
        <w:rPr>
          <w:rFonts w:ascii="Arial" w:eastAsia="Times New Roman" w:hAnsi="Arial" w:cs="Arial"/>
          <w:lang w:val="es-ES" w:eastAsia="zh-CN" w:bidi="he-IL"/>
        </w:rPr>
      </w:pPr>
      <w:r w:rsidRPr="004D15F5">
        <w:rPr>
          <w:rFonts w:ascii="Arial" w:eastAsia="Times New Roman" w:hAnsi="Arial" w:cs="Arial"/>
          <w:lang w:val="es-ES" w:eastAsia="zh-CN" w:bidi="he-IL"/>
        </w:rPr>
        <w:t xml:space="preserve">a-Diagnóstico de la lesión que presenta. </w:t>
      </w:r>
    </w:p>
    <w:p w:rsidR="004D15F5" w:rsidRPr="004D15F5" w:rsidRDefault="004D15F5" w:rsidP="004D15F5">
      <w:pPr>
        <w:suppressAutoHyphens/>
        <w:spacing w:after="0" w:line="240" w:lineRule="auto"/>
        <w:ind w:left="142" w:right="-427"/>
        <w:contextualSpacing/>
        <w:jc w:val="both"/>
        <w:rPr>
          <w:rFonts w:ascii="Arial" w:eastAsia="Times New Roman" w:hAnsi="Arial" w:cs="Arial"/>
          <w:lang w:val="es-ES" w:eastAsia="zh-CN" w:bidi="he-IL"/>
        </w:rPr>
      </w:pPr>
      <w:r w:rsidRPr="004D15F5">
        <w:rPr>
          <w:rFonts w:ascii="Arial" w:eastAsia="Times New Roman" w:hAnsi="Arial" w:cs="Arial"/>
          <w:lang w:val="es-ES" w:eastAsia="zh-CN" w:bidi="he-IL"/>
        </w:rPr>
        <w:t xml:space="preserve">b- Clasificación del tipo de caries que presenta y clasificación según avance, evolución y profundidad. </w:t>
      </w:r>
    </w:p>
    <w:p w:rsidR="004D15F5" w:rsidRPr="004D15F5" w:rsidRDefault="004D15F5" w:rsidP="004D15F5">
      <w:pPr>
        <w:suppressAutoHyphens/>
        <w:spacing w:after="0" w:line="240" w:lineRule="auto"/>
        <w:ind w:left="142" w:right="-427"/>
        <w:contextualSpacing/>
        <w:jc w:val="both"/>
        <w:rPr>
          <w:rFonts w:ascii="Arial" w:eastAsia="Times New Roman" w:hAnsi="Arial" w:cs="Arial"/>
          <w:lang w:val="es-ES" w:eastAsia="zh-CN" w:bidi="he-IL"/>
        </w:rPr>
      </w:pPr>
      <w:r w:rsidRPr="004D15F5">
        <w:rPr>
          <w:rFonts w:ascii="Arial" w:eastAsia="Times New Roman" w:hAnsi="Arial" w:cs="Arial"/>
          <w:lang w:val="es-ES" w:eastAsia="zh-CN" w:bidi="he-IL"/>
        </w:rPr>
        <w:t>c- Tratamiento que realizaría ____________________________________________</w:t>
      </w:r>
    </w:p>
    <w:p w:rsidR="004D15F5" w:rsidRPr="004D15F5" w:rsidRDefault="004D15F5" w:rsidP="004D15F5">
      <w:pPr>
        <w:suppressAutoHyphens/>
        <w:spacing w:after="0" w:line="240" w:lineRule="auto"/>
        <w:ind w:left="142" w:right="-427"/>
        <w:contextualSpacing/>
        <w:jc w:val="both"/>
        <w:rPr>
          <w:rFonts w:ascii="Arial" w:eastAsia="Times New Roman" w:hAnsi="Arial" w:cs="Arial"/>
          <w:lang w:val="es-ES" w:eastAsia="zh-CN" w:bidi="he-IL"/>
        </w:rPr>
      </w:pPr>
      <w:r w:rsidRPr="004D15F5">
        <w:rPr>
          <w:rFonts w:ascii="Arial" w:eastAsia="Times New Roman" w:hAnsi="Arial" w:cs="Arial"/>
          <w:lang w:val="es-ES" w:eastAsia="zh-CN" w:bidi="he-IL"/>
        </w:rPr>
        <w:t>d- Tipo de cavidad que prepararía. Justifique su respuesta</w:t>
      </w:r>
    </w:p>
    <w:p w:rsidR="004D15F5" w:rsidRPr="004D15F5" w:rsidRDefault="004D15F5" w:rsidP="004D15F5">
      <w:pPr>
        <w:suppressAutoHyphens/>
        <w:spacing w:after="0" w:line="240" w:lineRule="auto"/>
        <w:ind w:left="142" w:right="-427"/>
        <w:contextualSpacing/>
        <w:jc w:val="both"/>
        <w:rPr>
          <w:rFonts w:ascii="Arial" w:eastAsia="Times New Roman" w:hAnsi="Arial" w:cs="Arial"/>
          <w:lang w:val="es-ES" w:eastAsia="zh-CN" w:bidi="he-IL"/>
        </w:rPr>
      </w:pPr>
      <w:r w:rsidRPr="004D15F5">
        <w:rPr>
          <w:rFonts w:ascii="Arial" w:eastAsia="Times New Roman" w:hAnsi="Arial" w:cs="Arial"/>
          <w:lang w:val="es-ES" w:eastAsia="zh-CN" w:bidi="he-IL"/>
        </w:rPr>
        <w:t>e- Material de restauración.</w:t>
      </w:r>
    </w:p>
    <w:p w:rsidR="004124CE" w:rsidRPr="004D15F5" w:rsidRDefault="004124CE" w:rsidP="004124CE">
      <w:pPr>
        <w:spacing w:line="360" w:lineRule="auto"/>
        <w:jc w:val="both"/>
        <w:rPr>
          <w:rFonts w:ascii="Arial" w:hAnsi="Arial" w:cs="Arial"/>
          <w:b/>
          <w:lang w:val="es-ES"/>
        </w:rPr>
      </w:pPr>
    </w:p>
    <w:p w:rsidR="004D15F5" w:rsidRPr="004D15F5" w:rsidRDefault="004D15F5" w:rsidP="004D15F5">
      <w:pPr>
        <w:suppressAutoHyphens/>
        <w:spacing w:after="0" w:line="240" w:lineRule="auto"/>
        <w:ind w:left="142" w:right="-427"/>
        <w:contextualSpacing/>
        <w:jc w:val="both"/>
        <w:rPr>
          <w:rFonts w:ascii="Arial" w:eastAsia="Times New Roman" w:hAnsi="Arial" w:cs="Arial"/>
          <w:lang w:val="es-ES_tradnl" w:eastAsia="es-ES_tradnl" w:bidi="he-IL"/>
        </w:rPr>
      </w:pPr>
      <w:r w:rsidRPr="004D15F5">
        <w:rPr>
          <w:rFonts w:ascii="Arial" w:eastAsia="Times New Roman" w:hAnsi="Arial" w:cs="Arial"/>
          <w:b/>
          <w:lang w:val="es-ES_tradnl" w:eastAsia="es-ES_tradnl" w:bidi="he-IL"/>
        </w:rPr>
        <w:t>II-</w:t>
      </w:r>
      <w:r w:rsidRPr="004D15F5">
        <w:rPr>
          <w:rFonts w:ascii="Arial" w:eastAsia="Times New Roman" w:hAnsi="Arial" w:cs="Arial"/>
          <w:lang w:val="es-ES_tradnl" w:eastAsia="es-ES_tradnl" w:bidi="he-IL"/>
        </w:rPr>
        <w:t xml:space="preserve">A la consulta de EGI acude un paciente masculino de 64 años de edad refiriendo que desde hace más o menos 3 días siente un dolor intenso a nivel del 16 pulsátil, irradiado, constante, que aumenta cuando se acuesta y al ingerir comidas calientes. Al examen bucal observamos restauración </w:t>
      </w:r>
      <w:proofErr w:type="spellStart"/>
      <w:r w:rsidRPr="004D15F5">
        <w:rPr>
          <w:rFonts w:ascii="Arial" w:eastAsia="Times New Roman" w:hAnsi="Arial" w:cs="Arial"/>
          <w:lang w:val="es-ES_tradnl" w:eastAsia="es-ES_tradnl" w:bidi="he-IL"/>
        </w:rPr>
        <w:t>ocluso</w:t>
      </w:r>
      <w:proofErr w:type="spellEnd"/>
      <w:r w:rsidRPr="004D15F5">
        <w:rPr>
          <w:rFonts w:ascii="Arial" w:eastAsia="Times New Roman" w:hAnsi="Arial" w:cs="Arial"/>
          <w:lang w:val="es-ES_tradnl" w:eastAsia="es-ES_tradnl" w:bidi="he-IL"/>
        </w:rPr>
        <w:t>-distal con recidiva de caries</w:t>
      </w:r>
      <w:r w:rsidRPr="004D15F5">
        <w:rPr>
          <w:rFonts w:ascii="Arial" w:eastAsia="Times New Roman" w:hAnsi="Arial" w:cs="Arial"/>
          <w:b/>
          <w:lang w:val="es-ES_tradnl" w:eastAsia="es-ES_tradnl" w:bidi="he-IL"/>
        </w:rPr>
        <w:t xml:space="preserve">. </w:t>
      </w:r>
      <w:r w:rsidRPr="004D15F5">
        <w:rPr>
          <w:rFonts w:ascii="Arial" w:eastAsia="Times New Roman" w:hAnsi="Arial" w:cs="Arial"/>
          <w:lang w:val="es-ES_tradnl" w:eastAsia="es-ES_tradnl" w:bidi="he-IL"/>
        </w:rPr>
        <w:t>Rx negativo.</w:t>
      </w:r>
    </w:p>
    <w:p w:rsidR="004D15F5" w:rsidRPr="004D15F5" w:rsidRDefault="004D15F5" w:rsidP="004D15F5">
      <w:pPr>
        <w:spacing w:after="0" w:line="240" w:lineRule="auto"/>
        <w:ind w:right="-427"/>
        <w:contextualSpacing/>
        <w:jc w:val="both"/>
        <w:rPr>
          <w:rFonts w:ascii="Arial" w:eastAsia="Times New Roman" w:hAnsi="Arial" w:cs="Arial"/>
          <w:b/>
          <w:lang w:val="es-ES_tradnl" w:eastAsia="es-ES_tradnl"/>
        </w:rPr>
      </w:pPr>
      <w:r w:rsidRPr="004D15F5">
        <w:rPr>
          <w:rFonts w:ascii="Arial" w:eastAsia="Times New Roman" w:hAnsi="Arial" w:cs="Arial"/>
          <w:b/>
          <w:lang w:val="es-ES_tradnl" w:eastAsia="es-ES_tradnl"/>
        </w:rPr>
        <w:t xml:space="preserve">    Ante esta situación responda las siguientes interrogantes:</w:t>
      </w:r>
    </w:p>
    <w:p w:rsidR="004D15F5" w:rsidRPr="004D15F5" w:rsidRDefault="004D15F5" w:rsidP="004D15F5">
      <w:pPr>
        <w:spacing w:after="0" w:line="240" w:lineRule="auto"/>
        <w:ind w:right="244"/>
        <w:contextualSpacing/>
        <w:jc w:val="both"/>
        <w:rPr>
          <w:rFonts w:ascii="Arial" w:eastAsiaTheme="minorHAnsi" w:hAnsi="Arial" w:cs="Arial"/>
          <w:lang w:val="es-ES" w:eastAsia="en-US"/>
        </w:rPr>
      </w:pPr>
      <w:r w:rsidRPr="004D15F5">
        <w:rPr>
          <w:rFonts w:ascii="Arial" w:eastAsiaTheme="minorHAnsi" w:hAnsi="Arial" w:cs="Arial"/>
          <w:lang w:val="es-ES_tradnl" w:eastAsia="en-US"/>
        </w:rPr>
        <w:t xml:space="preserve">    </w:t>
      </w:r>
      <w:r w:rsidRPr="004D15F5">
        <w:rPr>
          <w:rFonts w:ascii="Arial" w:eastAsiaTheme="minorHAnsi" w:hAnsi="Arial" w:cs="Arial"/>
          <w:b/>
          <w:lang w:val="es-ES_tradnl" w:eastAsia="en-US"/>
        </w:rPr>
        <w:t xml:space="preserve">   </w:t>
      </w:r>
      <w:r w:rsidRPr="004D15F5">
        <w:rPr>
          <w:rFonts w:ascii="Arial" w:eastAsiaTheme="minorHAnsi" w:hAnsi="Arial" w:cs="Arial"/>
          <w:b/>
          <w:lang w:val="es-ES" w:eastAsia="en-US"/>
        </w:rPr>
        <w:t>1-</w:t>
      </w:r>
      <w:r w:rsidRPr="004D15F5">
        <w:rPr>
          <w:rFonts w:ascii="Arial" w:eastAsiaTheme="minorHAnsi" w:hAnsi="Arial" w:cs="Arial"/>
          <w:lang w:val="es-ES" w:eastAsia="en-US"/>
        </w:rPr>
        <w:t xml:space="preserve"> Diagnóstico clínico.</w:t>
      </w:r>
    </w:p>
    <w:p w:rsidR="004D15F5" w:rsidRDefault="004D15F5" w:rsidP="004D15F5">
      <w:pPr>
        <w:spacing w:after="0" w:line="240" w:lineRule="auto"/>
        <w:rPr>
          <w:rFonts w:ascii="Arial" w:eastAsia="Times New Roman" w:hAnsi="Arial" w:cs="Arial"/>
          <w:b/>
          <w:lang w:val="es-ES_tradnl" w:eastAsia="es-ES_tradnl"/>
        </w:rPr>
      </w:pPr>
      <w:r w:rsidRPr="004D15F5">
        <w:rPr>
          <w:rFonts w:ascii="Arial" w:eastAsiaTheme="minorHAnsi" w:hAnsi="Arial" w:cs="Arial"/>
          <w:b/>
          <w:lang w:val="es-ES" w:eastAsia="en-US"/>
        </w:rPr>
        <w:t>2-</w:t>
      </w:r>
      <w:r w:rsidRPr="004D15F5">
        <w:rPr>
          <w:rFonts w:ascii="Arial" w:eastAsiaTheme="minorHAnsi" w:hAnsi="Arial" w:cs="Arial"/>
          <w:lang w:val="es-ES" w:eastAsia="en-US"/>
        </w:rPr>
        <w:t xml:space="preserve">. </w:t>
      </w:r>
      <w:r w:rsidRPr="004D15F5">
        <w:rPr>
          <w:rFonts w:ascii="Arial" w:eastAsia="Times New Roman" w:hAnsi="Arial" w:cs="Arial"/>
          <w:b/>
          <w:lang w:val="es-ES_tradnl" w:eastAsia="es-ES_tradnl"/>
        </w:rPr>
        <w:t>¿</w:t>
      </w:r>
      <w:r w:rsidRPr="004D15F5">
        <w:rPr>
          <w:rFonts w:ascii="Arial" w:eastAsiaTheme="minorHAnsi" w:hAnsi="Arial" w:cs="Arial"/>
          <w:lang w:val="es-ES" w:eastAsia="en-US"/>
        </w:rPr>
        <w:t>Que tratamiento</w:t>
      </w:r>
      <w:r w:rsidR="00C13FE3">
        <w:rPr>
          <w:rFonts w:ascii="Arial" w:eastAsiaTheme="minorHAnsi" w:hAnsi="Arial" w:cs="Arial"/>
          <w:lang w:val="es-ES" w:eastAsia="en-US"/>
        </w:rPr>
        <w:t xml:space="preserve"> usted realizaría</w:t>
      </w:r>
      <w:r w:rsidRPr="004D15F5">
        <w:rPr>
          <w:rFonts w:ascii="Arial" w:eastAsia="Times New Roman" w:hAnsi="Arial" w:cs="Arial"/>
          <w:b/>
          <w:lang w:val="es-ES_tradnl" w:eastAsia="es-ES_tradnl"/>
        </w:rPr>
        <w:t>?</w:t>
      </w:r>
    </w:p>
    <w:p w:rsidR="00EB6622" w:rsidRDefault="00EB6622" w:rsidP="004D15F5">
      <w:pPr>
        <w:spacing w:after="0" w:line="240" w:lineRule="auto"/>
        <w:rPr>
          <w:rFonts w:ascii="Arial" w:eastAsia="Times New Roman" w:hAnsi="Arial" w:cs="Arial"/>
          <w:b/>
          <w:lang w:val="es-ES_tradnl" w:eastAsia="es-ES_tradnl"/>
        </w:rPr>
      </w:pPr>
    </w:p>
    <w:p w:rsidR="00EB6622" w:rsidRPr="004D15F5" w:rsidRDefault="00EB6622" w:rsidP="004D15F5">
      <w:pPr>
        <w:spacing w:after="0" w:line="240" w:lineRule="auto"/>
        <w:rPr>
          <w:rFonts w:ascii="Arial" w:eastAsia="Times New Roman" w:hAnsi="Arial" w:cs="Arial"/>
          <w:b/>
          <w:lang w:val="es-ES_tradnl" w:eastAsia="es-ES_tradnl"/>
        </w:rPr>
      </w:pPr>
    </w:p>
    <w:p w:rsidR="00EB6622" w:rsidRPr="00EB6622" w:rsidRDefault="00EB6622" w:rsidP="00EB6622">
      <w:pPr>
        <w:spacing w:after="0" w:line="240" w:lineRule="auto"/>
        <w:jc w:val="both"/>
        <w:rPr>
          <w:rFonts w:ascii="Arial" w:eastAsia="Times New Roman" w:hAnsi="Arial" w:cs="Arial"/>
          <w:color w:val="000000" w:themeColor="text1"/>
          <w:lang w:val="es-ES_tradnl" w:eastAsia="es-ES_tradnl"/>
        </w:rPr>
      </w:pPr>
      <w:r w:rsidRPr="00EB6622">
        <w:rPr>
          <w:rFonts w:ascii="Arial" w:eastAsia="Times New Roman" w:hAnsi="Arial" w:cs="Arial"/>
          <w:b/>
          <w:color w:val="000000" w:themeColor="text1"/>
          <w:lang w:val="es-ES_tradnl" w:eastAsia="es-ES_tradnl"/>
        </w:rPr>
        <w:t>III</w:t>
      </w:r>
      <w:r w:rsidRPr="00EB6622">
        <w:rPr>
          <w:rFonts w:ascii="Arial" w:eastAsia="Times New Roman" w:hAnsi="Arial" w:cs="Arial"/>
          <w:color w:val="000000" w:themeColor="text1"/>
          <w:lang w:val="es-ES_tradnl" w:eastAsia="es-ES_tradnl"/>
        </w:rPr>
        <w:t>-Acude a la consulta de estomatología paciente masculino de 38 años de edad con antecedentes de diabético, refiere que presenta un aumento de volumen asintomático en la encía correspondiente al diente 45 en el que le realizaron TPR hace aproximadamente 3 años y fractura de la restauración. Al examen clínico se observa restauración mesiolingual y vestibular amplia y fístula asociada a la raíz del 45. El examen radiográfico revela obturación de conducto en el 45 que rebasa 3mm el foramen apical y un área radiolúcida difusa en zona del periápice del diente en cuestión y restauración defectuosa.</w:t>
      </w:r>
    </w:p>
    <w:p w:rsidR="00EB6622" w:rsidRPr="00EB6622" w:rsidRDefault="00EB6622" w:rsidP="00EB6622">
      <w:pPr>
        <w:spacing w:after="0" w:line="240" w:lineRule="auto"/>
        <w:jc w:val="both"/>
        <w:rPr>
          <w:rFonts w:ascii="Arial" w:eastAsia="Times New Roman" w:hAnsi="Arial" w:cs="Arial"/>
          <w:lang w:val="es-ES_tradnl" w:eastAsia="es-ES_tradnl"/>
        </w:rPr>
      </w:pPr>
      <w:r w:rsidRPr="00EB6622">
        <w:rPr>
          <w:rFonts w:ascii="Arial" w:eastAsia="Times New Roman" w:hAnsi="Arial" w:cs="Arial"/>
          <w:lang w:val="es-ES_tradnl" w:eastAsia="es-ES_tradnl"/>
        </w:rPr>
        <w:t>Teniendo en cuenta el caso anterior, responda:</w:t>
      </w:r>
    </w:p>
    <w:p w:rsidR="00EB6622" w:rsidRPr="00EB6622" w:rsidRDefault="00EB6622" w:rsidP="00EB6622">
      <w:pPr>
        <w:spacing w:after="0" w:line="240" w:lineRule="auto"/>
        <w:jc w:val="both"/>
        <w:rPr>
          <w:rFonts w:ascii="Arial" w:eastAsiaTheme="minorHAnsi" w:hAnsi="Arial" w:cs="Arial"/>
          <w:color w:val="000000" w:themeColor="text1"/>
          <w:lang w:val="es-ES" w:eastAsia="en-US"/>
        </w:rPr>
      </w:pPr>
      <w:r w:rsidRPr="00EB6622">
        <w:rPr>
          <w:rFonts w:ascii="Arial" w:eastAsiaTheme="minorHAnsi" w:hAnsi="Arial" w:cs="Arial"/>
          <w:color w:val="000000" w:themeColor="text1"/>
          <w:lang w:val="es-ES" w:eastAsia="en-US"/>
        </w:rPr>
        <w:t xml:space="preserve">1) Diagnóstico clínico. </w:t>
      </w:r>
    </w:p>
    <w:p w:rsidR="00EB6622" w:rsidRPr="00EB6622" w:rsidRDefault="00EB6622" w:rsidP="00EB6622">
      <w:pPr>
        <w:spacing w:after="0" w:line="240" w:lineRule="auto"/>
        <w:jc w:val="both"/>
        <w:rPr>
          <w:rFonts w:ascii="Arial" w:eastAsiaTheme="minorHAnsi" w:hAnsi="Arial" w:cs="Arial"/>
          <w:color w:val="000000" w:themeColor="text1"/>
          <w:lang w:val="es-ES" w:eastAsia="en-US"/>
        </w:rPr>
      </w:pPr>
      <w:r w:rsidRPr="00EB6622">
        <w:rPr>
          <w:rFonts w:ascii="Arial" w:eastAsiaTheme="minorHAnsi" w:hAnsi="Arial" w:cs="Arial"/>
          <w:color w:val="000000" w:themeColor="text1"/>
          <w:lang w:val="es-ES" w:eastAsia="en-US"/>
        </w:rPr>
        <w:t>2) Conducta a seguir en este caso.</w:t>
      </w:r>
    </w:p>
    <w:p w:rsidR="00C13FE3" w:rsidRPr="00EB6622" w:rsidRDefault="00C13FE3" w:rsidP="004124CE">
      <w:pPr>
        <w:spacing w:line="360" w:lineRule="auto"/>
        <w:jc w:val="both"/>
        <w:rPr>
          <w:rFonts w:ascii="Arial" w:hAnsi="Arial" w:cs="Arial"/>
          <w:b/>
          <w:sz w:val="28"/>
          <w:szCs w:val="28"/>
          <w:lang w:val="es-ES"/>
        </w:rPr>
      </w:pPr>
    </w:p>
    <w:p w:rsidR="00203482" w:rsidRPr="00BB6E97" w:rsidRDefault="00203482" w:rsidP="004124CE">
      <w:pPr>
        <w:spacing w:line="360" w:lineRule="auto"/>
        <w:jc w:val="both"/>
        <w:rPr>
          <w:rFonts w:ascii="Arial" w:hAnsi="Arial" w:cs="Arial"/>
          <w:b/>
          <w:sz w:val="28"/>
          <w:szCs w:val="28"/>
        </w:rPr>
      </w:pPr>
      <w:r w:rsidRPr="00BB6E97">
        <w:rPr>
          <w:rFonts w:ascii="Arial" w:hAnsi="Arial" w:cs="Arial"/>
          <w:b/>
          <w:sz w:val="28"/>
          <w:szCs w:val="28"/>
        </w:rPr>
        <w:t>Bibliografía.</w:t>
      </w:r>
    </w:p>
    <w:p w:rsidR="0014121E" w:rsidRPr="001721BB" w:rsidRDefault="0014121E" w:rsidP="0014121E">
      <w:pPr>
        <w:spacing w:line="240" w:lineRule="auto"/>
        <w:ind w:right="-852"/>
        <w:jc w:val="both"/>
        <w:rPr>
          <w:rFonts w:ascii="Arial" w:hAnsi="Arial" w:cs="Arial"/>
          <w:b/>
          <w:sz w:val="24"/>
          <w:szCs w:val="24"/>
        </w:rPr>
      </w:pPr>
      <w:r w:rsidRPr="001721BB">
        <w:rPr>
          <w:rFonts w:ascii="Arial" w:hAnsi="Arial" w:cs="Arial"/>
          <w:b/>
          <w:sz w:val="24"/>
          <w:szCs w:val="24"/>
        </w:rPr>
        <w:t xml:space="preserve">Literatura Básica: </w:t>
      </w:r>
    </w:p>
    <w:p w:rsidR="0014121E" w:rsidRDefault="0014121E" w:rsidP="0014121E">
      <w:pPr>
        <w:numPr>
          <w:ilvl w:val="0"/>
          <w:numId w:val="31"/>
        </w:numPr>
        <w:spacing w:after="0" w:line="240" w:lineRule="auto"/>
        <w:ind w:left="0" w:right="-852" w:firstLine="0"/>
        <w:jc w:val="both"/>
        <w:rPr>
          <w:rFonts w:ascii="Arial" w:hAnsi="Arial" w:cs="Arial"/>
          <w:sz w:val="24"/>
          <w:szCs w:val="24"/>
        </w:rPr>
      </w:pPr>
      <w:r>
        <w:rPr>
          <w:rFonts w:ascii="Arial" w:hAnsi="Arial" w:cs="Arial"/>
          <w:sz w:val="24"/>
          <w:szCs w:val="24"/>
        </w:rPr>
        <w:t>Colectivo de autores</w:t>
      </w:r>
      <w:r w:rsidRPr="001721BB">
        <w:rPr>
          <w:rFonts w:ascii="Arial" w:hAnsi="Arial" w:cs="Arial"/>
          <w:sz w:val="24"/>
          <w:szCs w:val="24"/>
        </w:rPr>
        <w:t xml:space="preserve">. </w:t>
      </w:r>
      <w:r>
        <w:rPr>
          <w:rFonts w:ascii="Arial" w:hAnsi="Arial" w:cs="Arial"/>
          <w:sz w:val="24"/>
          <w:szCs w:val="24"/>
        </w:rPr>
        <w:t>Guías Prácticas de Estomatología. La Habana: Editorial ciencias Médicas; 2003.</w:t>
      </w:r>
    </w:p>
    <w:p w:rsidR="0014121E" w:rsidRPr="001721BB" w:rsidRDefault="0014121E" w:rsidP="0014121E">
      <w:pPr>
        <w:numPr>
          <w:ilvl w:val="0"/>
          <w:numId w:val="31"/>
        </w:numPr>
        <w:spacing w:after="0" w:line="240" w:lineRule="auto"/>
        <w:ind w:left="0" w:right="-852" w:firstLine="0"/>
        <w:jc w:val="both"/>
        <w:rPr>
          <w:rFonts w:ascii="Arial" w:hAnsi="Arial" w:cs="Arial"/>
          <w:b/>
          <w:sz w:val="24"/>
          <w:szCs w:val="24"/>
        </w:rPr>
      </w:pPr>
      <w:r>
        <w:rPr>
          <w:rFonts w:ascii="Arial" w:hAnsi="Arial" w:cs="Arial"/>
          <w:sz w:val="24"/>
          <w:szCs w:val="24"/>
        </w:rPr>
        <w:t>Colectivo de Autores. Estomatología General Integral. La Habana: Editorial Ciencias Médicas; 2013</w:t>
      </w:r>
      <w:r w:rsidRPr="001721BB">
        <w:rPr>
          <w:rFonts w:ascii="Arial" w:hAnsi="Arial" w:cs="Arial"/>
          <w:sz w:val="24"/>
          <w:szCs w:val="24"/>
        </w:rPr>
        <w:t>.</w:t>
      </w:r>
    </w:p>
    <w:p w:rsidR="0014121E" w:rsidRPr="001721BB" w:rsidRDefault="0014121E" w:rsidP="0014121E">
      <w:pPr>
        <w:spacing w:line="240" w:lineRule="auto"/>
        <w:ind w:right="-852"/>
        <w:jc w:val="both"/>
        <w:rPr>
          <w:rFonts w:ascii="Arial" w:hAnsi="Arial" w:cs="Arial"/>
          <w:sz w:val="24"/>
          <w:szCs w:val="24"/>
        </w:rPr>
      </w:pPr>
    </w:p>
    <w:p w:rsidR="0014121E" w:rsidRPr="001721BB" w:rsidRDefault="0014121E" w:rsidP="0014121E">
      <w:pPr>
        <w:spacing w:line="240" w:lineRule="auto"/>
        <w:ind w:right="-852"/>
        <w:jc w:val="both"/>
        <w:rPr>
          <w:rFonts w:ascii="Arial" w:hAnsi="Arial" w:cs="Arial"/>
          <w:sz w:val="24"/>
          <w:szCs w:val="24"/>
        </w:rPr>
      </w:pPr>
      <w:r w:rsidRPr="001721BB">
        <w:rPr>
          <w:rFonts w:ascii="Arial" w:hAnsi="Arial" w:cs="Arial"/>
          <w:b/>
          <w:sz w:val="24"/>
          <w:szCs w:val="24"/>
        </w:rPr>
        <w:t>Literatura Complementaria</w:t>
      </w:r>
      <w:r w:rsidRPr="001721BB">
        <w:rPr>
          <w:rFonts w:ascii="Arial" w:hAnsi="Arial" w:cs="Arial"/>
          <w:sz w:val="24"/>
          <w:szCs w:val="24"/>
        </w:rPr>
        <w:t>:</w:t>
      </w:r>
    </w:p>
    <w:p w:rsidR="0014121E" w:rsidRPr="00EF0553" w:rsidRDefault="0014121E" w:rsidP="0014121E">
      <w:pPr>
        <w:numPr>
          <w:ilvl w:val="0"/>
          <w:numId w:val="32"/>
        </w:numPr>
        <w:spacing w:after="0" w:line="360" w:lineRule="auto"/>
        <w:jc w:val="both"/>
        <w:rPr>
          <w:rFonts w:ascii="Arial" w:eastAsia="Times New Roman" w:hAnsi="Arial" w:cs="Arial"/>
          <w:lang w:val="fr-FR" w:eastAsia="es-ES"/>
        </w:rPr>
      </w:pPr>
      <w:r w:rsidRPr="00EF0553">
        <w:rPr>
          <w:rFonts w:ascii="Arial" w:eastAsia="Times New Roman" w:hAnsi="Arial" w:cs="Arial"/>
          <w:lang w:val="fr-FR" w:eastAsia="es-ES"/>
        </w:rPr>
        <w:t>Sanchez-Figueras A. Oclussalpit and fissure caries diagnosis: a</w:t>
      </w:r>
      <w:r>
        <w:rPr>
          <w:rFonts w:ascii="Arial" w:eastAsia="Times New Roman" w:hAnsi="Arial" w:cs="Arial"/>
          <w:lang w:val="fr-FR" w:eastAsia="es-ES"/>
        </w:rPr>
        <w:t>problem no more.</w:t>
      </w:r>
      <w:r w:rsidRPr="00EF0553">
        <w:rPr>
          <w:rFonts w:ascii="Arial" w:eastAsia="Times New Roman" w:hAnsi="Arial" w:cs="Arial"/>
          <w:lang w:val="fr-FR" w:eastAsia="es-ES"/>
        </w:rPr>
        <w:t>Compendium 2009 ; 24(suppl) : 3-11.</w:t>
      </w:r>
    </w:p>
    <w:p w:rsidR="0014121E" w:rsidRPr="00EF0553" w:rsidRDefault="0014121E" w:rsidP="0014121E">
      <w:pPr>
        <w:numPr>
          <w:ilvl w:val="0"/>
          <w:numId w:val="32"/>
        </w:numPr>
        <w:spacing w:after="0" w:line="360" w:lineRule="auto"/>
        <w:jc w:val="both"/>
        <w:rPr>
          <w:rFonts w:ascii="Arial" w:eastAsia="Times New Roman" w:hAnsi="Arial" w:cs="Arial"/>
          <w:lang w:val="en-GB" w:eastAsia="es-ES"/>
        </w:rPr>
      </w:pPr>
      <w:proofErr w:type="spellStart"/>
      <w:r w:rsidRPr="00EF0553">
        <w:rPr>
          <w:rFonts w:ascii="Arial" w:eastAsia="Times New Roman" w:hAnsi="Arial" w:cs="Arial"/>
          <w:lang w:val="en-GB" w:eastAsia="es-ES"/>
        </w:rPr>
        <w:t>Stookey</w:t>
      </w:r>
      <w:proofErr w:type="spellEnd"/>
      <w:r w:rsidRPr="00EF0553">
        <w:rPr>
          <w:rFonts w:ascii="Arial" w:eastAsia="Times New Roman" w:hAnsi="Arial" w:cs="Arial"/>
          <w:lang w:val="en-GB" w:eastAsia="es-ES"/>
        </w:rPr>
        <w:t xml:space="preserve"> GK. Current status of caries preventio</w:t>
      </w:r>
      <w:r>
        <w:rPr>
          <w:rFonts w:ascii="Arial" w:eastAsia="Times New Roman" w:hAnsi="Arial" w:cs="Arial"/>
          <w:lang w:val="en-GB" w:eastAsia="es-ES"/>
        </w:rPr>
        <w:t xml:space="preserve">n. </w:t>
      </w:r>
      <w:proofErr w:type="spellStart"/>
      <w:r>
        <w:rPr>
          <w:rFonts w:ascii="Arial" w:eastAsia="Times New Roman" w:hAnsi="Arial" w:cs="Arial"/>
          <w:lang w:val="en-GB" w:eastAsia="es-ES"/>
        </w:rPr>
        <w:t>CompendContinEduc</w:t>
      </w:r>
      <w:proofErr w:type="spellEnd"/>
      <w:r>
        <w:rPr>
          <w:rFonts w:ascii="Arial" w:eastAsia="Times New Roman" w:hAnsi="Arial" w:cs="Arial"/>
          <w:lang w:val="en-GB" w:eastAsia="es-ES"/>
        </w:rPr>
        <w:t xml:space="preserve"> Dent 2010</w:t>
      </w:r>
      <w:r w:rsidRPr="00EF0553">
        <w:rPr>
          <w:rFonts w:ascii="Arial" w:eastAsia="Times New Roman" w:hAnsi="Arial" w:cs="Arial"/>
          <w:lang w:val="en-GB" w:eastAsia="es-ES"/>
        </w:rPr>
        <w:t>; 21(10A):862-7.</w:t>
      </w:r>
    </w:p>
    <w:p w:rsidR="0014121E" w:rsidRPr="00EF0553" w:rsidRDefault="0014121E" w:rsidP="0014121E">
      <w:pPr>
        <w:numPr>
          <w:ilvl w:val="0"/>
          <w:numId w:val="32"/>
        </w:numPr>
        <w:spacing w:after="0" w:line="360" w:lineRule="auto"/>
        <w:jc w:val="both"/>
        <w:rPr>
          <w:rFonts w:ascii="Arial" w:eastAsia="Times New Roman" w:hAnsi="Arial" w:cs="Arial"/>
          <w:lang w:eastAsia="es-ES"/>
        </w:rPr>
      </w:pPr>
      <w:r w:rsidRPr="002E7AE6">
        <w:rPr>
          <w:rFonts w:ascii="Arial" w:eastAsia="Times New Roman" w:hAnsi="Arial" w:cs="Arial"/>
          <w:lang w:eastAsia="es-ES"/>
        </w:rPr>
        <w:t xml:space="preserve">Vallejos A, </w:t>
      </w:r>
      <w:proofErr w:type="spellStart"/>
      <w:r w:rsidRPr="002E7AE6">
        <w:rPr>
          <w:rFonts w:ascii="Arial" w:eastAsia="Times New Roman" w:hAnsi="Arial" w:cs="Arial"/>
          <w:lang w:eastAsia="es-ES"/>
        </w:rPr>
        <w:t>Quetglas</w:t>
      </w:r>
      <w:proofErr w:type="spellEnd"/>
      <w:r w:rsidRPr="002E7AE6">
        <w:rPr>
          <w:rFonts w:ascii="Arial" w:eastAsia="Times New Roman" w:hAnsi="Arial" w:cs="Arial"/>
          <w:lang w:eastAsia="es-ES"/>
        </w:rPr>
        <w:t xml:space="preserve"> M, </w:t>
      </w:r>
      <w:proofErr w:type="spellStart"/>
      <w:r w:rsidRPr="002E7AE6">
        <w:rPr>
          <w:rFonts w:ascii="Arial" w:eastAsia="Times New Roman" w:hAnsi="Arial" w:cs="Arial"/>
          <w:lang w:eastAsia="es-ES"/>
        </w:rPr>
        <w:t>Rosende</w:t>
      </w:r>
      <w:proofErr w:type="spellEnd"/>
      <w:r w:rsidRPr="002E7AE6">
        <w:rPr>
          <w:rFonts w:ascii="Arial" w:eastAsia="Times New Roman" w:hAnsi="Arial" w:cs="Arial"/>
          <w:lang w:eastAsia="es-ES"/>
        </w:rPr>
        <w:t xml:space="preserve"> V. Paisaje de una caries dental. </w:t>
      </w:r>
      <w:r w:rsidRPr="00EF0553">
        <w:rPr>
          <w:rFonts w:ascii="Arial" w:eastAsia="Times New Roman" w:hAnsi="Arial" w:cs="Arial"/>
          <w:lang w:eastAsia="es-ES"/>
        </w:rPr>
        <w:t>Cátedra de Patología- Fa</w:t>
      </w:r>
      <w:r>
        <w:rPr>
          <w:rFonts w:ascii="Arial" w:eastAsia="Times New Roman" w:hAnsi="Arial" w:cs="Arial"/>
          <w:lang w:eastAsia="es-ES"/>
        </w:rPr>
        <w:t>cultad de Odontología- UNNE 2010</w:t>
      </w:r>
      <w:r w:rsidRPr="00EF0553">
        <w:rPr>
          <w:rFonts w:ascii="Arial" w:eastAsia="Times New Roman" w:hAnsi="Arial" w:cs="Arial"/>
          <w:lang w:eastAsia="es-ES"/>
        </w:rPr>
        <w:t>.</w:t>
      </w:r>
    </w:p>
    <w:p w:rsidR="0014121E" w:rsidRPr="002E7AE6" w:rsidRDefault="0014121E" w:rsidP="0014121E">
      <w:pPr>
        <w:numPr>
          <w:ilvl w:val="0"/>
          <w:numId w:val="32"/>
        </w:numPr>
        <w:spacing w:after="0" w:line="360" w:lineRule="auto"/>
        <w:jc w:val="both"/>
        <w:rPr>
          <w:rFonts w:ascii="Arial" w:eastAsia="Times New Roman" w:hAnsi="Arial" w:cs="Arial"/>
          <w:lang w:eastAsia="es-ES"/>
        </w:rPr>
      </w:pPr>
      <w:r w:rsidRPr="002E7AE6">
        <w:rPr>
          <w:rFonts w:ascii="Arial" w:eastAsia="Times New Roman" w:hAnsi="Arial" w:cs="Arial"/>
          <w:lang w:eastAsia="es-ES"/>
        </w:rPr>
        <w:t>Organización Panamericana de la Salud. La salud en las Américas. Publicación Científica y Técnica No 587, Vol. I y II. OPS; 2011</w:t>
      </w:r>
    </w:p>
    <w:p w:rsidR="0014121E" w:rsidRPr="00EF0553" w:rsidRDefault="0014121E" w:rsidP="0014121E">
      <w:pPr>
        <w:numPr>
          <w:ilvl w:val="0"/>
          <w:numId w:val="32"/>
        </w:numPr>
        <w:spacing w:after="0" w:line="360" w:lineRule="auto"/>
        <w:jc w:val="both"/>
        <w:rPr>
          <w:rFonts w:ascii="Arial" w:eastAsia="Times New Roman" w:hAnsi="Arial" w:cs="Arial"/>
          <w:lang w:eastAsia="es-ES"/>
        </w:rPr>
      </w:pPr>
      <w:r w:rsidRPr="002E7AE6">
        <w:rPr>
          <w:rFonts w:ascii="Arial" w:eastAsia="Times New Roman" w:hAnsi="Arial" w:cs="Arial"/>
          <w:lang w:eastAsia="es-ES"/>
        </w:rPr>
        <w:t xml:space="preserve">Puente Benítez M. Instrumento de medición de los resultados del trabajo en  Estomatología General Integral. </w:t>
      </w:r>
      <w:proofErr w:type="spellStart"/>
      <w:r>
        <w:rPr>
          <w:rFonts w:ascii="Arial" w:eastAsia="Times New Roman" w:hAnsi="Arial" w:cs="Arial"/>
          <w:lang w:eastAsia="es-ES"/>
        </w:rPr>
        <w:t>Rev</w:t>
      </w:r>
      <w:proofErr w:type="spellEnd"/>
      <w:r>
        <w:rPr>
          <w:rFonts w:ascii="Arial" w:eastAsia="Times New Roman" w:hAnsi="Arial" w:cs="Arial"/>
          <w:lang w:eastAsia="es-ES"/>
        </w:rPr>
        <w:t xml:space="preserve"> Cubana </w:t>
      </w:r>
      <w:proofErr w:type="spellStart"/>
      <w:r>
        <w:rPr>
          <w:rFonts w:ascii="Arial" w:eastAsia="Times New Roman" w:hAnsi="Arial" w:cs="Arial"/>
          <w:lang w:eastAsia="es-ES"/>
        </w:rPr>
        <w:t>Estomatol</w:t>
      </w:r>
      <w:proofErr w:type="spellEnd"/>
      <w:r>
        <w:rPr>
          <w:rFonts w:ascii="Arial" w:eastAsia="Times New Roman" w:hAnsi="Arial" w:cs="Arial"/>
          <w:lang w:eastAsia="es-ES"/>
        </w:rPr>
        <w:t xml:space="preserve"> 2009</w:t>
      </w:r>
      <w:r w:rsidRPr="00EF0553">
        <w:rPr>
          <w:rFonts w:ascii="Arial" w:eastAsia="Times New Roman" w:hAnsi="Arial" w:cs="Arial"/>
          <w:lang w:eastAsia="es-ES"/>
        </w:rPr>
        <w:t>;35(3)</w:t>
      </w:r>
    </w:p>
    <w:p w:rsidR="0014121E" w:rsidRPr="00EF0553" w:rsidRDefault="0014121E" w:rsidP="0014121E">
      <w:pPr>
        <w:numPr>
          <w:ilvl w:val="0"/>
          <w:numId w:val="32"/>
        </w:numPr>
        <w:spacing w:after="0" w:line="360" w:lineRule="auto"/>
        <w:jc w:val="both"/>
        <w:rPr>
          <w:rFonts w:ascii="Arial" w:eastAsia="Times New Roman" w:hAnsi="Arial" w:cs="Arial"/>
          <w:lang w:val="pt-BR" w:eastAsia="es-ES"/>
        </w:rPr>
      </w:pPr>
      <w:r w:rsidRPr="00EF0553">
        <w:rPr>
          <w:rFonts w:ascii="Arial" w:eastAsia="Times New Roman" w:hAnsi="Arial" w:cs="Arial"/>
          <w:iCs/>
          <w:lang w:val="pt-BR" w:eastAsia="es-ES"/>
        </w:rPr>
        <w:t>Torres de Freitas SF</w:t>
      </w:r>
      <w:r w:rsidRPr="00EF0553">
        <w:rPr>
          <w:rFonts w:ascii="Arial" w:eastAsia="Times New Roman" w:hAnsi="Arial" w:cs="Arial"/>
          <w:lang w:val="pt-BR" w:eastAsia="es-ES"/>
        </w:rPr>
        <w:t xml:space="preserve">. </w:t>
      </w:r>
      <w:proofErr w:type="spellStart"/>
      <w:r w:rsidRPr="00EF0553">
        <w:rPr>
          <w:rFonts w:ascii="Arial" w:eastAsia="Times New Roman" w:hAnsi="Arial" w:cs="Arial"/>
          <w:iCs/>
          <w:lang w:val="pt-BR" w:eastAsia="es-ES"/>
        </w:rPr>
        <w:t>Unahistória</w:t>
      </w:r>
      <w:proofErr w:type="spellEnd"/>
      <w:r w:rsidRPr="00EF0553">
        <w:rPr>
          <w:rFonts w:ascii="Arial" w:eastAsia="Times New Roman" w:hAnsi="Arial" w:cs="Arial"/>
          <w:iCs/>
          <w:lang w:val="pt-BR" w:eastAsia="es-ES"/>
        </w:rPr>
        <w:t xml:space="preserve"> da cárie </w:t>
      </w:r>
      <w:proofErr w:type="spellStart"/>
      <w:r w:rsidRPr="00EF0553">
        <w:rPr>
          <w:rFonts w:ascii="Arial" w:eastAsia="Times New Roman" w:hAnsi="Arial" w:cs="Arial"/>
          <w:iCs/>
          <w:lang w:val="pt-BR" w:eastAsia="es-ES"/>
        </w:rPr>
        <w:t>dentaría</w:t>
      </w:r>
      <w:proofErr w:type="spellEnd"/>
      <w:r>
        <w:rPr>
          <w:rFonts w:ascii="Arial" w:eastAsia="Times New Roman" w:hAnsi="Arial" w:cs="Arial"/>
          <w:lang w:val="pt-BR" w:eastAsia="es-ES"/>
        </w:rPr>
        <w:t xml:space="preserve">. </w:t>
      </w:r>
      <w:proofErr w:type="spellStart"/>
      <w:r>
        <w:rPr>
          <w:rFonts w:ascii="Arial" w:eastAsia="Times New Roman" w:hAnsi="Arial" w:cs="Arial"/>
          <w:lang w:val="pt-BR" w:eastAsia="es-ES"/>
        </w:rPr>
        <w:t>Río</w:t>
      </w:r>
      <w:proofErr w:type="spellEnd"/>
      <w:r>
        <w:rPr>
          <w:rFonts w:ascii="Arial" w:eastAsia="Times New Roman" w:hAnsi="Arial" w:cs="Arial"/>
          <w:lang w:val="pt-BR" w:eastAsia="es-ES"/>
        </w:rPr>
        <w:t xml:space="preserve"> de Janeiro; 2009</w:t>
      </w:r>
      <w:r w:rsidRPr="00EF0553">
        <w:rPr>
          <w:rFonts w:ascii="Arial" w:eastAsia="Times New Roman" w:hAnsi="Arial" w:cs="Arial"/>
          <w:lang w:val="pt-BR" w:eastAsia="es-ES"/>
        </w:rPr>
        <w:t>.</w:t>
      </w:r>
    </w:p>
    <w:p w:rsidR="0014121E" w:rsidRPr="002E7AE6" w:rsidRDefault="0014121E" w:rsidP="0014121E">
      <w:pPr>
        <w:numPr>
          <w:ilvl w:val="0"/>
          <w:numId w:val="32"/>
        </w:numPr>
        <w:spacing w:after="0" w:line="360" w:lineRule="auto"/>
        <w:jc w:val="both"/>
        <w:rPr>
          <w:rFonts w:ascii="Arial" w:eastAsia="Times New Roman" w:hAnsi="Arial" w:cs="Arial"/>
          <w:lang w:eastAsia="es-ES"/>
        </w:rPr>
      </w:pPr>
      <w:proofErr w:type="spellStart"/>
      <w:r w:rsidRPr="00DC2934">
        <w:rPr>
          <w:rFonts w:ascii="Arial" w:eastAsia="Times New Roman" w:hAnsi="Arial" w:cs="Arial"/>
          <w:iCs/>
          <w:lang w:val="pt-BR" w:eastAsia="es-ES"/>
        </w:rPr>
        <w:t>Seguén</w:t>
      </w:r>
      <w:proofErr w:type="spellEnd"/>
      <w:r w:rsidRPr="00DC2934">
        <w:rPr>
          <w:rFonts w:ascii="Arial" w:eastAsia="Times New Roman" w:hAnsi="Arial" w:cs="Arial"/>
          <w:iCs/>
          <w:lang w:val="pt-BR" w:eastAsia="es-ES"/>
        </w:rPr>
        <w:t xml:space="preserve"> Hernández J</w:t>
      </w:r>
      <w:r w:rsidRPr="002E7AE6">
        <w:rPr>
          <w:rFonts w:ascii="Arial" w:eastAsia="Times New Roman" w:hAnsi="Arial" w:cs="Arial"/>
          <w:lang w:eastAsia="es-ES"/>
        </w:rPr>
        <w:t xml:space="preserve">; </w:t>
      </w:r>
      <w:proofErr w:type="spellStart"/>
      <w:r w:rsidRPr="002E7AE6">
        <w:rPr>
          <w:rFonts w:ascii="Arial" w:eastAsia="Times New Roman" w:hAnsi="Arial" w:cs="Arial"/>
          <w:lang w:eastAsia="es-ES"/>
        </w:rPr>
        <w:t>Arpízar</w:t>
      </w:r>
      <w:proofErr w:type="spellEnd"/>
      <w:r w:rsidRPr="002E7AE6">
        <w:rPr>
          <w:rFonts w:ascii="Arial" w:eastAsia="Times New Roman" w:hAnsi="Arial" w:cs="Arial"/>
          <w:lang w:eastAsia="es-ES"/>
        </w:rPr>
        <w:t xml:space="preserve"> Quintana R; </w:t>
      </w:r>
      <w:proofErr w:type="spellStart"/>
      <w:r w:rsidRPr="002E7AE6">
        <w:rPr>
          <w:rFonts w:ascii="Arial" w:eastAsia="Times New Roman" w:hAnsi="Arial" w:cs="Arial"/>
          <w:lang w:eastAsia="es-ES"/>
        </w:rPr>
        <w:t>ChávazGonzález</w:t>
      </w:r>
      <w:proofErr w:type="spellEnd"/>
      <w:r w:rsidRPr="002E7AE6">
        <w:rPr>
          <w:rFonts w:ascii="Arial" w:eastAsia="Times New Roman" w:hAnsi="Arial" w:cs="Arial"/>
          <w:lang w:eastAsia="es-ES"/>
        </w:rPr>
        <w:t xml:space="preserve">; </w:t>
      </w:r>
      <w:proofErr w:type="spellStart"/>
      <w:r w:rsidRPr="002E7AE6">
        <w:rPr>
          <w:rFonts w:ascii="Arial" w:eastAsia="Times New Roman" w:hAnsi="Arial" w:cs="Arial"/>
          <w:lang w:eastAsia="es-ES"/>
        </w:rPr>
        <w:t>LópezMorata</w:t>
      </w:r>
      <w:proofErr w:type="spellEnd"/>
      <w:r w:rsidRPr="002E7AE6">
        <w:rPr>
          <w:rFonts w:ascii="Arial" w:eastAsia="Times New Roman" w:hAnsi="Arial" w:cs="Arial"/>
          <w:lang w:eastAsia="es-ES"/>
        </w:rPr>
        <w:t xml:space="preserve"> B; </w:t>
      </w:r>
      <w:proofErr w:type="spellStart"/>
      <w:r w:rsidRPr="002E7AE6">
        <w:rPr>
          <w:rFonts w:ascii="Arial" w:eastAsia="Times New Roman" w:hAnsi="Arial" w:cs="Arial"/>
          <w:lang w:eastAsia="es-ES"/>
        </w:rPr>
        <w:t>Coureaux</w:t>
      </w:r>
      <w:proofErr w:type="spellEnd"/>
      <w:r w:rsidRPr="002E7AE6">
        <w:rPr>
          <w:rFonts w:ascii="Arial" w:eastAsia="Times New Roman" w:hAnsi="Arial" w:cs="Arial"/>
          <w:lang w:eastAsia="es-ES"/>
        </w:rPr>
        <w:t xml:space="preserve"> Rojas L. Epidemiología de la caries en </w:t>
      </w:r>
      <w:proofErr w:type="spellStart"/>
      <w:r w:rsidRPr="002E7AE6">
        <w:rPr>
          <w:rFonts w:ascii="Arial" w:eastAsia="Times New Roman" w:hAnsi="Arial" w:cs="Arial"/>
          <w:lang w:eastAsia="es-ES"/>
        </w:rPr>
        <w:t>adolescents</w:t>
      </w:r>
      <w:proofErr w:type="spellEnd"/>
      <w:r w:rsidRPr="002E7AE6">
        <w:rPr>
          <w:rFonts w:ascii="Arial" w:eastAsia="Times New Roman" w:hAnsi="Arial" w:cs="Arial"/>
          <w:lang w:eastAsia="es-ES"/>
        </w:rPr>
        <w:t xml:space="preserve"> de un </w:t>
      </w:r>
      <w:proofErr w:type="spellStart"/>
      <w:r w:rsidRPr="002E7AE6">
        <w:rPr>
          <w:rFonts w:ascii="Arial" w:eastAsia="Times New Roman" w:hAnsi="Arial" w:cs="Arial"/>
          <w:lang w:eastAsia="es-ES"/>
        </w:rPr>
        <w:t>consultoriovenezolano.Artículo</w:t>
      </w:r>
      <w:proofErr w:type="spellEnd"/>
      <w:r w:rsidRPr="002E7AE6">
        <w:rPr>
          <w:rFonts w:ascii="Arial" w:eastAsia="Times New Roman" w:hAnsi="Arial" w:cs="Arial"/>
          <w:lang w:eastAsia="es-ES"/>
        </w:rPr>
        <w:t xml:space="preserve"> </w:t>
      </w:r>
      <w:proofErr w:type="gramStart"/>
      <w:r w:rsidRPr="002E7AE6">
        <w:rPr>
          <w:rFonts w:ascii="Arial" w:eastAsia="Times New Roman" w:hAnsi="Arial" w:cs="Arial"/>
          <w:lang w:eastAsia="es-ES"/>
        </w:rPr>
        <w:t>original .</w:t>
      </w:r>
      <w:proofErr w:type="spellStart"/>
      <w:r w:rsidRPr="002E7AE6">
        <w:rPr>
          <w:rFonts w:ascii="Arial" w:eastAsia="Times New Roman" w:hAnsi="Arial" w:cs="Arial"/>
          <w:lang w:eastAsia="es-ES"/>
        </w:rPr>
        <w:t>Medisan</w:t>
      </w:r>
      <w:proofErr w:type="spellEnd"/>
      <w:proofErr w:type="gramEnd"/>
      <w:r w:rsidRPr="002E7AE6">
        <w:rPr>
          <w:rFonts w:ascii="Arial" w:eastAsia="Times New Roman" w:hAnsi="Arial" w:cs="Arial"/>
          <w:lang w:eastAsia="es-ES"/>
        </w:rPr>
        <w:t xml:space="preserve"> v.14 n. 1 Santiago de Cuba 1/febrero–9/marzo.2010.versión ISSN 1029-3019.</w:t>
      </w:r>
    </w:p>
    <w:p w:rsidR="0014121E" w:rsidRPr="00DC2934" w:rsidRDefault="0014121E" w:rsidP="0014121E">
      <w:pPr>
        <w:numPr>
          <w:ilvl w:val="0"/>
          <w:numId w:val="32"/>
        </w:numPr>
        <w:spacing w:after="0" w:line="360" w:lineRule="auto"/>
        <w:jc w:val="both"/>
        <w:rPr>
          <w:rFonts w:ascii="Arial" w:eastAsia="Times New Roman" w:hAnsi="Arial" w:cs="Arial"/>
          <w:lang w:eastAsia="es-ES"/>
        </w:rPr>
      </w:pPr>
      <w:proofErr w:type="spellStart"/>
      <w:r w:rsidRPr="00DC2934">
        <w:rPr>
          <w:rFonts w:ascii="Arial" w:eastAsia="Times New Roman" w:hAnsi="Arial" w:cs="Arial"/>
          <w:lang w:val="pt-BR" w:eastAsia="es-ES"/>
        </w:rPr>
        <w:t>Acevedo</w:t>
      </w:r>
      <w:proofErr w:type="spellEnd"/>
      <w:r w:rsidRPr="00DC2934">
        <w:rPr>
          <w:rFonts w:ascii="Arial" w:eastAsia="Times New Roman" w:hAnsi="Arial" w:cs="Arial"/>
          <w:lang w:val="pt-BR" w:eastAsia="es-ES"/>
        </w:rPr>
        <w:t xml:space="preserve"> A, Rivera L, </w:t>
      </w:r>
      <w:proofErr w:type="spellStart"/>
      <w:r w:rsidRPr="00DC2934">
        <w:rPr>
          <w:rFonts w:ascii="Arial" w:eastAsia="Times New Roman" w:hAnsi="Arial" w:cs="Arial"/>
          <w:lang w:val="pt-BR" w:eastAsia="es-ES"/>
        </w:rPr>
        <w:t>Núñez</w:t>
      </w:r>
      <w:proofErr w:type="spellEnd"/>
      <w:r w:rsidRPr="00DC2934">
        <w:rPr>
          <w:rFonts w:ascii="Arial" w:eastAsia="Times New Roman" w:hAnsi="Arial" w:cs="Arial"/>
          <w:lang w:val="pt-BR" w:eastAsia="es-ES"/>
        </w:rPr>
        <w:t xml:space="preserve"> A, </w:t>
      </w:r>
      <w:r>
        <w:rPr>
          <w:rFonts w:ascii="Arial" w:eastAsia="Times New Roman" w:hAnsi="Arial" w:cs="Arial"/>
          <w:lang w:val="pt-BR" w:eastAsia="es-ES"/>
        </w:rPr>
        <w:t xml:space="preserve">Rojas F, </w:t>
      </w:r>
      <w:proofErr w:type="spellStart"/>
      <w:r>
        <w:rPr>
          <w:rFonts w:ascii="Arial" w:eastAsia="Times New Roman" w:hAnsi="Arial" w:cs="Arial"/>
          <w:lang w:val="pt-BR" w:eastAsia="es-ES"/>
        </w:rPr>
        <w:t>Sintes</w:t>
      </w:r>
      <w:proofErr w:type="spellEnd"/>
      <w:r>
        <w:rPr>
          <w:rFonts w:ascii="Arial" w:eastAsia="Times New Roman" w:hAnsi="Arial" w:cs="Arial"/>
          <w:lang w:val="pt-BR" w:eastAsia="es-ES"/>
        </w:rPr>
        <w:t xml:space="preserve"> J, Volpe A. 2009</w:t>
      </w:r>
      <w:r w:rsidRPr="00DC2934">
        <w:rPr>
          <w:rFonts w:ascii="Arial" w:eastAsia="Times New Roman" w:hAnsi="Arial" w:cs="Arial"/>
          <w:lang w:val="pt-BR" w:eastAsia="es-ES"/>
        </w:rPr>
        <w:t xml:space="preserve">. </w:t>
      </w:r>
      <w:r w:rsidRPr="00DC2934">
        <w:rPr>
          <w:rFonts w:ascii="Arial" w:eastAsia="Times New Roman" w:hAnsi="Arial" w:cs="Arial"/>
          <w:lang w:val="en-GB" w:eastAsia="es-ES"/>
        </w:rPr>
        <w:t xml:space="preserve">Prevalence of Dental Caries in the </w:t>
      </w:r>
      <w:hyperlink r:id="rId6" w:history="1">
        <w:r w:rsidRPr="00DC2934">
          <w:rPr>
            <w:rFonts w:ascii="Arial" w:eastAsia="Times New Roman" w:hAnsi="Arial" w:cs="Arial"/>
            <w:u w:val="single"/>
            <w:lang w:val="en-GB" w:eastAsia="es-ES"/>
          </w:rPr>
          <w:t>Capital</w:t>
        </w:r>
      </w:hyperlink>
      <w:r w:rsidRPr="00DC2934">
        <w:rPr>
          <w:rFonts w:ascii="Arial" w:eastAsia="Times New Roman" w:hAnsi="Arial" w:cs="Arial"/>
          <w:lang w:val="en-GB" w:eastAsia="es-ES"/>
        </w:rPr>
        <w:t xml:space="preserve"> Region of Venezuela. </w:t>
      </w:r>
      <w:r w:rsidRPr="00DC2934">
        <w:rPr>
          <w:rFonts w:ascii="Arial" w:eastAsia="Times New Roman" w:hAnsi="Arial" w:cs="Arial"/>
          <w:lang w:eastAsia="es-ES"/>
        </w:rPr>
        <w:t xml:space="preserve">Rev. Ven. Inv. </w:t>
      </w:r>
      <w:proofErr w:type="spellStart"/>
      <w:r w:rsidRPr="00DC2934">
        <w:rPr>
          <w:rFonts w:ascii="Arial" w:eastAsia="Times New Roman" w:hAnsi="Arial" w:cs="Arial"/>
          <w:lang w:eastAsia="es-ES"/>
        </w:rPr>
        <w:t>Odont</w:t>
      </w:r>
      <w:proofErr w:type="spellEnd"/>
      <w:r w:rsidRPr="00DC2934">
        <w:rPr>
          <w:rFonts w:ascii="Arial" w:eastAsia="Times New Roman" w:hAnsi="Arial" w:cs="Arial"/>
          <w:lang w:eastAsia="es-ES"/>
        </w:rPr>
        <w:t>. 1:32-37.</w:t>
      </w:r>
    </w:p>
    <w:p w:rsidR="0014121E" w:rsidRPr="00EF0553" w:rsidRDefault="0014121E" w:rsidP="0014121E">
      <w:pPr>
        <w:numPr>
          <w:ilvl w:val="0"/>
          <w:numId w:val="32"/>
        </w:numPr>
        <w:spacing w:after="0" w:line="360" w:lineRule="auto"/>
        <w:jc w:val="both"/>
        <w:rPr>
          <w:rFonts w:ascii="Arial" w:eastAsia="Times New Roman" w:hAnsi="Arial" w:cs="Arial"/>
          <w:lang w:eastAsia="es-ES"/>
        </w:rPr>
      </w:pPr>
      <w:proofErr w:type="spellStart"/>
      <w:r w:rsidRPr="002E7AE6">
        <w:rPr>
          <w:rFonts w:ascii="Arial" w:eastAsia="Times New Roman" w:hAnsi="Arial" w:cs="Arial"/>
          <w:lang w:eastAsia="es-ES"/>
        </w:rPr>
        <w:t>Breilh</w:t>
      </w:r>
      <w:proofErr w:type="spellEnd"/>
      <w:r w:rsidRPr="002E7AE6">
        <w:rPr>
          <w:rFonts w:ascii="Arial" w:eastAsia="Times New Roman" w:hAnsi="Arial" w:cs="Arial"/>
          <w:lang w:eastAsia="es-ES"/>
        </w:rPr>
        <w:t xml:space="preserve"> J, Granda E. Investigación de la Salud en la Sociedad. </w:t>
      </w:r>
      <w:hyperlink r:id="rId7" w:history="1">
        <w:r w:rsidRPr="00017E76">
          <w:rPr>
            <w:rFonts w:ascii="Arial" w:eastAsia="Times New Roman" w:hAnsi="Arial" w:cs="Arial"/>
            <w:u w:val="single"/>
            <w:lang w:eastAsia="es-ES"/>
          </w:rPr>
          <w:t>Edición</w:t>
        </w:r>
      </w:hyperlink>
      <w:r w:rsidRPr="00017E76">
        <w:rPr>
          <w:rFonts w:ascii="Arial" w:eastAsia="Times New Roman" w:hAnsi="Arial" w:cs="Arial"/>
          <w:lang w:eastAsia="es-ES"/>
        </w:rPr>
        <w:t xml:space="preserve"> CEAS. </w:t>
      </w:r>
      <w:hyperlink r:id="rId8" w:history="1">
        <w:r w:rsidRPr="00017E76">
          <w:rPr>
            <w:rFonts w:ascii="Arial" w:eastAsia="Times New Roman" w:hAnsi="Arial" w:cs="Arial"/>
            <w:u w:val="single"/>
            <w:lang w:eastAsia="es-ES"/>
          </w:rPr>
          <w:t>Quito</w:t>
        </w:r>
      </w:hyperlink>
      <w:r w:rsidRPr="00017E76">
        <w:rPr>
          <w:rFonts w:ascii="Arial" w:eastAsia="Times New Roman" w:hAnsi="Arial" w:cs="Arial"/>
          <w:lang w:eastAsia="es-ES"/>
        </w:rPr>
        <w:t>.</w:t>
      </w:r>
      <w:r w:rsidRPr="002E7AE6">
        <w:rPr>
          <w:rFonts w:ascii="Arial" w:eastAsia="Times New Roman" w:hAnsi="Arial" w:cs="Arial"/>
          <w:lang w:eastAsia="es-ES"/>
        </w:rPr>
        <w:t>2008.</w:t>
      </w:r>
    </w:p>
    <w:p w:rsidR="0014121E" w:rsidRPr="00EF0553" w:rsidRDefault="0014121E" w:rsidP="0014121E">
      <w:pPr>
        <w:numPr>
          <w:ilvl w:val="0"/>
          <w:numId w:val="32"/>
        </w:numPr>
        <w:spacing w:after="0" w:line="360" w:lineRule="auto"/>
        <w:jc w:val="both"/>
        <w:rPr>
          <w:rFonts w:ascii="Arial" w:eastAsia="Times New Roman" w:hAnsi="Arial" w:cs="Arial"/>
          <w:lang w:eastAsia="es-ES"/>
        </w:rPr>
      </w:pPr>
      <w:r>
        <w:rPr>
          <w:rFonts w:ascii="Arial" w:eastAsia="Times New Roman" w:hAnsi="Arial" w:cs="Arial"/>
          <w:lang w:val="en-GB" w:eastAsia="es-ES"/>
        </w:rPr>
        <w:lastRenderedPageBreak/>
        <w:t xml:space="preserve">Burt </w:t>
      </w:r>
      <w:proofErr w:type="gramStart"/>
      <w:r>
        <w:rPr>
          <w:rFonts w:ascii="Arial" w:eastAsia="Times New Roman" w:hAnsi="Arial" w:cs="Arial"/>
          <w:lang w:val="en-GB" w:eastAsia="es-ES"/>
        </w:rPr>
        <w:t>B.</w:t>
      </w:r>
      <w:r w:rsidRPr="00EF0553">
        <w:rPr>
          <w:rFonts w:ascii="Arial" w:eastAsia="Times New Roman" w:hAnsi="Arial" w:cs="Arial"/>
          <w:lang w:val="en-GB" w:eastAsia="es-ES"/>
        </w:rPr>
        <w:t>.</w:t>
      </w:r>
      <w:proofErr w:type="gramEnd"/>
      <w:r w:rsidRPr="00EF0553">
        <w:rPr>
          <w:rFonts w:ascii="Arial" w:eastAsia="Times New Roman" w:hAnsi="Arial" w:cs="Arial"/>
          <w:lang w:val="en-GB" w:eastAsia="es-ES"/>
        </w:rPr>
        <w:t xml:space="preserve"> Trends in Caries Prevalence in North American Children. </w:t>
      </w:r>
      <w:proofErr w:type="spellStart"/>
      <w:r w:rsidRPr="00EF0553">
        <w:rPr>
          <w:rFonts w:ascii="Arial" w:eastAsia="Times New Roman" w:hAnsi="Arial" w:cs="Arial"/>
          <w:lang w:eastAsia="es-ES"/>
        </w:rPr>
        <w:t>Int</w:t>
      </w:r>
      <w:proofErr w:type="spellEnd"/>
      <w:r w:rsidRPr="00EF0553">
        <w:rPr>
          <w:rFonts w:ascii="Arial" w:eastAsia="Times New Roman" w:hAnsi="Arial" w:cs="Arial"/>
          <w:lang w:eastAsia="es-ES"/>
        </w:rPr>
        <w:t xml:space="preserve">. Dental J. </w:t>
      </w:r>
      <w:r>
        <w:rPr>
          <w:rFonts w:ascii="Arial" w:eastAsia="Times New Roman" w:hAnsi="Arial" w:cs="Arial"/>
          <w:lang w:val="en-GB" w:eastAsia="es-ES"/>
        </w:rPr>
        <w:t xml:space="preserve">2008; </w:t>
      </w:r>
      <w:r w:rsidRPr="00EF0553">
        <w:rPr>
          <w:rFonts w:ascii="Arial" w:eastAsia="Times New Roman" w:hAnsi="Arial" w:cs="Arial"/>
          <w:lang w:eastAsia="es-ES"/>
        </w:rPr>
        <w:t>44: 403-113.</w:t>
      </w:r>
    </w:p>
    <w:p w:rsidR="0014121E" w:rsidRPr="00EF0553" w:rsidRDefault="0014121E" w:rsidP="0014121E">
      <w:pPr>
        <w:numPr>
          <w:ilvl w:val="0"/>
          <w:numId w:val="32"/>
        </w:numPr>
        <w:spacing w:after="0" w:line="360" w:lineRule="auto"/>
        <w:jc w:val="both"/>
        <w:rPr>
          <w:rFonts w:ascii="Arial" w:eastAsia="Times New Roman" w:hAnsi="Arial" w:cs="Arial"/>
          <w:lang w:eastAsia="es-ES"/>
        </w:rPr>
      </w:pPr>
      <w:r w:rsidRPr="002E7AE6">
        <w:rPr>
          <w:rFonts w:ascii="Arial" w:eastAsia="Times New Roman" w:hAnsi="Arial" w:cs="Arial"/>
          <w:lang w:eastAsia="es-ES"/>
        </w:rPr>
        <w:t xml:space="preserve">Calatrava L. Crecimiento científico contemporáneo, escenario epidemiológico actual de las enfermedades bucales y currículo odontológico. </w:t>
      </w:r>
      <w:r w:rsidRPr="00EF0553">
        <w:rPr>
          <w:rFonts w:ascii="Arial" w:eastAsia="Times New Roman" w:hAnsi="Arial" w:cs="Arial"/>
          <w:lang w:eastAsia="es-ES"/>
        </w:rPr>
        <w:t xml:space="preserve">Acta Odontológica Venezolana. </w:t>
      </w:r>
      <w:r w:rsidRPr="002E7AE6">
        <w:rPr>
          <w:rFonts w:ascii="Arial" w:eastAsia="Times New Roman" w:hAnsi="Arial" w:cs="Arial"/>
          <w:lang w:eastAsia="es-ES"/>
        </w:rPr>
        <w:t>2012</w:t>
      </w:r>
      <w:r>
        <w:rPr>
          <w:rFonts w:ascii="Arial" w:eastAsia="Times New Roman" w:hAnsi="Arial" w:cs="Arial"/>
          <w:lang w:eastAsia="es-ES"/>
        </w:rPr>
        <w:t>;</w:t>
      </w:r>
      <w:r w:rsidRPr="00EF0553">
        <w:rPr>
          <w:rFonts w:ascii="Arial" w:eastAsia="Times New Roman" w:hAnsi="Arial" w:cs="Arial"/>
          <w:lang w:eastAsia="es-ES"/>
        </w:rPr>
        <w:t>40: 100-108.</w:t>
      </w:r>
    </w:p>
    <w:p w:rsidR="0014121E" w:rsidRPr="00EF0553" w:rsidRDefault="0014121E" w:rsidP="0014121E">
      <w:pPr>
        <w:numPr>
          <w:ilvl w:val="0"/>
          <w:numId w:val="32"/>
        </w:numPr>
        <w:spacing w:after="0" w:line="360" w:lineRule="auto"/>
        <w:jc w:val="both"/>
        <w:rPr>
          <w:rFonts w:ascii="Arial" w:eastAsia="Times New Roman" w:hAnsi="Arial" w:cs="Arial"/>
          <w:lang w:eastAsia="es-ES"/>
        </w:rPr>
      </w:pPr>
      <w:r w:rsidRPr="002E7AE6">
        <w:rPr>
          <w:rFonts w:ascii="Arial" w:eastAsia="Times New Roman" w:hAnsi="Arial" w:cs="Arial"/>
          <w:lang w:eastAsia="es-ES"/>
        </w:rPr>
        <w:t xml:space="preserve">Dirección Nacional de Estomatología. Indicadores de Salud Bucal de 2011. </w:t>
      </w:r>
      <w:r w:rsidRPr="00EF0553">
        <w:rPr>
          <w:rFonts w:ascii="Arial" w:eastAsia="Times New Roman" w:hAnsi="Arial" w:cs="Arial"/>
          <w:lang w:eastAsia="es-ES"/>
        </w:rPr>
        <w:t>Ciudad de la Habana: MINSAP;1999.</w:t>
      </w:r>
    </w:p>
    <w:p w:rsidR="0014121E" w:rsidRPr="001721BB" w:rsidRDefault="0014121E" w:rsidP="0014121E">
      <w:pPr>
        <w:spacing w:after="0" w:line="240" w:lineRule="auto"/>
        <w:ind w:left="360" w:right="-852"/>
        <w:jc w:val="both"/>
        <w:rPr>
          <w:rFonts w:ascii="Arial" w:hAnsi="Arial" w:cs="Arial"/>
          <w:sz w:val="24"/>
          <w:szCs w:val="24"/>
        </w:rPr>
      </w:pPr>
    </w:p>
    <w:p w:rsidR="00203482" w:rsidRPr="00BB6E97" w:rsidRDefault="00203482" w:rsidP="004124CE">
      <w:pPr>
        <w:autoSpaceDE w:val="0"/>
        <w:autoSpaceDN w:val="0"/>
        <w:adjustRightInd w:val="0"/>
        <w:spacing w:after="0" w:line="360" w:lineRule="auto"/>
        <w:jc w:val="both"/>
        <w:rPr>
          <w:rFonts w:ascii="Arial" w:hAnsi="Arial" w:cs="Arial"/>
        </w:rPr>
      </w:pPr>
    </w:p>
    <w:p w:rsidR="00203482" w:rsidRPr="00BB6E97" w:rsidRDefault="00203482" w:rsidP="004124CE">
      <w:pPr>
        <w:autoSpaceDE w:val="0"/>
        <w:autoSpaceDN w:val="0"/>
        <w:adjustRightInd w:val="0"/>
        <w:spacing w:after="0" w:line="360" w:lineRule="auto"/>
        <w:jc w:val="both"/>
        <w:rPr>
          <w:rFonts w:ascii="Arial" w:hAnsi="Arial" w:cs="Arial"/>
        </w:rPr>
      </w:pPr>
      <w:r w:rsidRPr="00BB6E97">
        <w:rPr>
          <w:rFonts w:ascii="Arial" w:hAnsi="Arial" w:cs="Arial"/>
        </w:rPr>
        <w:t xml:space="preserve"> </w:t>
      </w:r>
    </w:p>
    <w:p w:rsidR="00BB6E97" w:rsidRPr="00BB6E97" w:rsidRDefault="00BB6E97" w:rsidP="004124CE">
      <w:pPr>
        <w:pStyle w:val="Default"/>
        <w:spacing w:after="160"/>
        <w:jc w:val="both"/>
        <w:rPr>
          <w:rFonts w:eastAsiaTheme="minorEastAsia"/>
          <w:b/>
          <w:color w:val="auto"/>
          <w:sz w:val="22"/>
          <w:szCs w:val="22"/>
          <w:lang w:eastAsia="es-MX"/>
        </w:rPr>
      </w:pPr>
      <w:r w:rsidRPr="00BB6E97">
        <w:rPr>
          <w:rFonts w:eastAsiaTheme="minorEastAsia"/>
          <w:b/>
          <w:color w:val="auto"/>
          <w:sz w:val="22"/>
          <w:szCs w:val="22"/>
          <w:lang w:eastAsia="es-MX"/>
        </w:rPr>
        <w:t>Profesora:</w:t>
      </w:r>
      <w:r w:rsidRPr="00BB6E97">
        <w:rPr>
          <w:rFonts w:eastAsiaTheme="minorEastAsia"/>
          <w:b/>
          <w:color w:val="auto"/>
          <w:sz w:val="22"/>
          <w:szCs w:val="22"/>
          <w:lang w:eastAsia="es-MX"/>
        </w:rPr>
        <w:tab/>
        <w:t xml:space="preserve">MSc. Dra. Leticia Espinosa González. </w:t>
      </w:r>
    </w:p>
    <w:p w:rsidR="00BB6E97" w:rsidRPr="00BB6E97" w:rsidRDefault="00BB6E97" w:rsidP="004124CE">
      <w:pPr>
        <w:pStyle w:val="Default"/>
        <w:spacing w:after="160"/>
        <w:jc w:val="both"/>
        <w:rPr>
          <w:rFonts w:eastAsiaTheme="minorEastAsia"/>
          <w:color w:val="auto"/>
          <w:sz w:val="22"/>
          <w:szCs w:val="22"/>
          <w:lang w:eastAsia="es-MX"/>
        </w:rPr>
      </w:pPr>
      <w:r w:rsidRPr="00BB6E97">
        <w:rPr>
          <w:rFonts w:eastAsiaTheme="minorEastAsia"/>
          <w:color w:val="auto"/>
          <w:sz w:val="22"/>
          <w:szCs w:val="22"/>
          <w:lang w:eastAsia="es-MX"/>
        </w:rPr>
        <w:t xml:space="preserve">Especialista de Segundo Grado en EGI. </w:t>
      </w:r>
    </w:p>
    <w:p w:rsidR="00BB6E97" w:rsidRPr="00BB6E97" w:rsidRDefault="00BB6E97" w:rsidP="004124CE">
      <w:pPr>
        <w:pStyle w:val="Default"/>
        <w:spacing w:after="160"/>
        <w:jc w:val="both"/>
        <w:rPr>
          <w:rFonts w:eastAsiaTheme="minorEastAsia"/>
          <w:color w:val="auto"/>
          <w:sz w:val="22"/>
          <w:szCs w:val="22"/>
          <w:lang w:eastAsia="es-MX"/>
        </w:rPr>
      </w:pPr>
      <w:r w:rsidRPr="00BB6E97">
        <w:rPr>
          <w:rFonts w:eastAsiaTheme="minorEastAsia"/>
          <w:color w:val="auto"/>
          <w:sz w:val="22"/>
          <w:szCs w:val="22"/>
          <w:lang w:eastAsia="es-MX"/>
        </w:rPr>
        <w:t>Master en Urgencias Estomatológicas. Profesora Auxiliar.</w:t>
      </w:r>
    </w:p>
    <w:p w:rsidR="000E022D" w:rsidRDefault="00BB6E97" w:rsidP="004124CE">
      <w:pPr>
        <w:pStyle w:val="Default"/>
        <w:spacing w:after="160" w:line="276" w:lineRule="auto"/>
        <w:jc w:val="both"/>
        <w:rPr>
          <w:rFonts w:eastAsiaTheme="minorEastAsia"/>
          <w:color w:val="auto"/>
          <w:sz w:val="22"/>
          <w:szCs w:val="22"/>
          <w:lang w:eastAsia="es-MX"/>
        </w:rPr>
      </w:pPr>
      <w:r w:rsidRPr="00BB6E97">
        <w:rPr>
          <w:rFonts w:eastAsiaTheme="minorEastAsia"/>
          <w:color w:val="auto"/>
          <w:sz w:val="22"/>
          <w:szCs w:val="22"/>
          <w:lang w:eastAsia="es-MX"/>
        </w:rPr>
        <w:t>Jefa de colectivo de 4to año.</w:t>
      </w:r>
      <w:r>
        <w:rPr>
          <w:rFonts w:eastAsiaTheme="minorEastAsia"/>
          <w:color w:val="auto"/>
          <w:sz w:val="22"/>
          <w:szCs w:val="22"/>
          <w:lang w:eastAsia="es-MX"/>
        </w:rPr>
        <w:t xml:space="preserve"> </w:t>
      </w:r>
    </w:p>
    <w:p w:rsidR="007B4F1B" w:rsidRPr="00BB6E97" w:rsidRDefault="000E022D" w:rsidP="004124CE">
      <w:pPr>
        <w:pStyle w:val="Default"/>
        <w:spacing w:after="160" w:line="276" w:lineRule="auto"/>
        <w:jc w:val="both"/>
        <w:rPr>
          <w:rFonts w:eastAsiaTheme="minorEastAsia"/>
          <w:color w:val="auto"/>
          <w:sz w:val="22"/>
          <w:szCs w:val="22"/>
          <w:lang w:eastAsia="es-MX"/>
        </w:rPr>
      </w:pPr>
      <w:r>
        <w:rPr>
          <w:rFonts w:eastAsiaTheme="minorEastAsia"/>
          <w:color w:val="auto"/>
          <w:sz w:val="22"/>
          <w:szCs w:val="22"/>
          <w:lang w:eastAsia="es-MX"/>
        </w:rPr>
        <w:t xml:space="preserve">Teléfono: </w:t>
      </w:r>
      <w:r w:rsidR="00BB6E97">
        <w:rPr>
          <w:rFonts w:eastAsiaTheme="minorEastAsia"/>
          <w:color w:val="auto"/>
          <w:sz w:val="22"/>
          <w:szCs w:val="22"/>
          <w:lang w:eastAsia="es-MX"/>
        </w:rPr>
        <w:t>53443826</w:t>
      </w:r>
      <w:r>
        <w:rPr>
          <w:rFonts w:eastAsiaTheme="minorEastAsia"/>
          <w:color w:val="auto"/>
          <w:sz w:val="22"/>
          <w:szCs w:val="22"/>
          <w:lang w:eastAsia="es-MX"/>
        </w:rPr>
        <w:t xml:space="preserve">, </w:t>
      </w:r>
      <w:r w:rsidR="00C07E93">
        <w:rPr>
          <w:rFonts w:eastAsiaTheme="minorEastAsia"/>
          <w:color w:val="auto"/>
          <w:sz w:val="22"/>
          <w:szCs w:val="22"/>
          <w:lang w:eastAsia="es-MX"/>
        </w:rPr>
        <w:t xml:space="preserve">correo: </w:t>
      </w:r>
      <w:r w:rsidR="00C07E93" w:rsidRPr="006E088B">
        <w:rPr>
          <w:sz w:val="22"/>
          <w:szCs w:val="22"/>
          <w:lang w:eastAsia="es-ES"/>
        </w:rPr>
        <w:t>leticiagon@infomed.sld.cu</w:t>
      </w:r>
    </w:p>
    <w:sectPr w:rsidR="007B4F1B" w:rsidRPr="00BB6E97" w:rsidSect="004124CE">
      <w:pgSz w:w="12240" w:h="15840"/>
      <w:pgMar w:top="426"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C20C1"/>
    <w:multiLevelType w:val="hybridMultilevel"/>
    <w:tmpl w:val="0838B4E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068F5B11"/>
    <w:multiLevelType w:val="hybridMultilevel"/>
    <w:tmpl w:val="E826968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BB73044"/>
    <w:multiLevelType w:val="hybridMultilevel"/>
    <w:tmpl w:val="99805F06"/>
    <w:lvl w:ilvl="0" w:tplc="27F42D64">
      <w:start w:val="1"/>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4835B8"/>
    <w:multiLevelType w:val="hybridMultilevel"/>
    <w:tmpl w:val="49CC9C96"/>
    <w:lvl w:ilvl="0" w:tplc="C91CBCB4">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07558"/>
    <w:multiLevelType w:val="hybridMultilevel"/>
    <w:tmpl w:val="42E0EFAE"/>
    <w:lvl w:ilvl="0" w:tplc="41DAB44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EC5060"/>
    <w:multiLevelType w:val="hybridMultilevel"/>
    <w:tmpl w:val="5400E410"/>
    <w:lvl w:ilvl="0" w:tplc="C91CBCB4">
      <w:start w:val="1"/>
      <w:numFmt w:val="lowerLetter"/>
      <w:lvlText w:val="%1)"/>
      <w:lvlJc w:val="left"/>
      <w:pPr>
        <w:ind w:left="720" w:hanging="360"/>
      </w:pPr>
      <w:rPr>
        <w:rFonts w:ascii="Arial" w:eastAsiaTheme="minorEastAsia"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4B1AA6"/>
    <w:multiLevelType w:val="hybridMultilevel"/>
    <w:tmpl w:val="B3542964"/>
    <w:lvl w:ilvl="0" w:tplc="1402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56C18"/>
    <w:multiLevelType w:val="hybridMultilevel"/>
    <w:tmpl w:val="5D201E04"/>
    <w:lvl w:ilvl="0" w:tplc="C91CBCB4">
      <w:start w:val="1"/>
      <w:numFmt w:val="lowerLetter"/>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B5AEC"/>
    <w:multiLevelType w:val="hybridMultilevel"/>
    <w:tmpl w:val="4644EE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A654A20"/>
    <w:multiLevelType w:val="hybridMultilevel"/>
    <w:tmpl w:val="0D04D2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BF24895"/>
    <w:multiLevelType w:val="singleLevel"/>
    <w:tmpl w:val="0C0A0001"/>
    <w:lvl w:ilvl="0">
      <w:start w:val="1"/>
      <w:numFmt w:val="bullet"/>
      <w:lvlText w:val=""/>
      <w:lvlJc w:val="left"/>
      <w:pPr>
        <w:ind w:left="720" w:hanging="360"/>
      </w:pPr>
      <w:rPr>
        <w:rFonts w:ascii="Symbol" w:hAnsi="Symbol" w:hint="default"/>
      </w:rPr>
    </w:lvl>
  </w:abstractNum>
  <w:abstractNum w:abstractNumId="11">
    <w:nsid w:val="20CB53B0"/>
    <w:multiLevelType w:val="hybridMultilevel"/>
    <w:tmpl w:val="DB7476D2"/>
    <w:lvl w:ilvl="0" w:tplc="04090001">
      <w:start w:val="1"/>
      <w:numFmt w:val="bullet"/>
      <w:lvlText w:val=""/>
      <w:lvlJc w:val="left"/>
      <w:pPr>
        <w:tabs>
          <w:tab w:val="num" w:pos="810"/>
        </w:tabs>
        <w:ind w:left="810" w:hanging="360"/>
      </w:pPr>
      <w:rPr>
        <w:rFonts w:ascii="Symbol" w:hAnsi="Symbo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3D01768"/>
    <w:multiLevelType w:val="hybridMultilevel"/>
    <w:tmpl w:val="2A60F70C"/>
    <w:lvl w:ilvl="0" w:tplc="1F72A096">
      <w:numFmt w:val="bullet"/>
      <w:lvlText w:val="-"/>
      <w:lvlJc w:val="left"/>
      <w:pPr>
        <w:ind w:left="1710" w:hanging="360"/>
      </w:pPr>
      <w:rPr>
        <w:rFonts w:ascii="Arial" w:eastAsiaTheme="minorEastAsia"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2AAA068A"/>
    <w:multiLevelType w:val="hybridMultilevel"/>
    <w:tmpl w:val="318897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EE424E2"/>
    <w:multiLevelType w:val="hybridMultilevel"/>
    <w:tmpl w:val="5172167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30723C47"/>
    <w:multiLevelType w:val="hybridMultilevel"/>
    <w:tmpl w:val="F698B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10675"/>
    <w:multiLevelType w:val="hybridMultilevel"/>
    <w:tmpl w:val="35209280"/>
    <w:lvl w:ilvl="0" w:tplc="EC6A48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329B2177"/>
    <w:multiLevelType w:val="hybridMultilevel"/>
    <w:tmpl w:val="1144AE0C"/>
    <w:lvl w:ilvl="0" w:tplc="0C0A0001">
      <w:start w:val="1"/>
      <w:numFmt w:val="bullet"/>
      <w:lvlText w:val=""/>
      <w:lvlJc w:val="left"/>
      <w:pPr>
        <w:tabs>
          <w:tab w:val="num" w:pos="360"/>
        </w:tabs>
        <w:ind w:left="360" w:hanging="360"/>
      </w:pPr>
      <w:rPr>
        <w:rFonts w:ascii="Symbol" w:hAnsi="Symbol" w:hint="default"/>
        <w:color w:val="auto"/>
      </w:rPr>
    </w:lvl>
    <w:lvl w:ilvl="1" w:tplc="2D928510">
      <w:start w:val="1"/>
      <w:numFmt w:val="bullet"/>
      <w:lvlText w:val=""/>
      <w:lvlJc w:val="left"/>
      <w:pPr>
        <w:tabs>
          <w:tab w:val="num" w:pos="720"/>
        </w:tabs>
        <w:ind w:left="720" w:hanging="360"/>
      </w:pPr>
      <w:rPr>
        <w:rFonts w:ascii="Symbol" w:hAnsi="Symbol" w:hint="default"/>
        <w:color w:val="auto"/>
        <w:u w:color="0000FF"/>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8">
    <w:nsid w:val="3557063D"/>
    <w:multiLevelType w:val="hybridMultilevel"/>
    <w:tmpl w:val="29842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37113385"/>
    <w:multiLevelType w:val="hybridMultilevel"/>
    <w:tmpl w:val="5D5641E8"/>
    <w:lvl w:ilvl="0" w:tplc="B3345D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A126C4"/>
    <w:multiLevelType w:val="hybridMultilevel"/>
    <w:tmpl w:val="DAA4894E"/>
    <w:lvl w:ilvl="0" w:tplc="C91CBCB4">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D46A3D"/>
    <w:multiLevelType w:val="hybridMultilevel"/>
    <w:tmpl w:val="203AC276"/>
    <w:lvl w:ilvl="0" w:tplc="0C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41FC144B"/>
    <w:multiLevelType w:val="hybridMultilevel"/>
    <w:tmpl w:val="FA88DE34"/>
    <w:lvl w:ilvl="0" w:tplc="B7688B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46ED2995"/>
    <w:multiLevelType w:val="hybridMultilevel"/>
    <w:tmpl w:val="427CED50"/>
    <w:lvl w:ilvl="0" w:tplc="A8CC21B0">
      <w:start w:val="1"/>
      <w:numFmt w:val="lowerLetter"/>
      <w:lvlText w:val="%1."/>
      <w:lvlJc w:val="left"/>
      <w:pPr>
        <w:ind w:left="1494" w:hanging="360"/>
      </w:pPr>
      <w:rPr>
        <w:b/>
      </w:rPr>
    </w:lvl>
    <w:lvl w:ilvl="1" w:tplc="0C0A0019">
      <w:start w:val="1"/>
      <w:numFmt w:val="lowerLetter"/>
      <w:lvlText w:val="%2."/>
      <w:lvlJc w:val="left"/>
      <w:pPr>
        <w:ind w:left="2214" w:hanging="360"/>
      </w:pPr>
    </w:lvl>
    <w:lvl w:ilvl="2" w:tplc="0C0A001B">
      <w:start w:val="1"/>
      <w:numFmt w:val="lowerRoman"/>
      <w:lvlText w:val="%3."/>
      <w:lvlJc w:val="right"/>
      <w:pPr>
        <w:ind w:left="2934" w:hanging="180"/>
      </w:pPr>
    </w:lvl>
    <w:lvl w:ilvl="3" w:tplc="0C0A000F">
      <w:start w:val="1"/>
      <w:numFmt w:val="decimal"/>
      <w:lvlText w:val="%4."/>
      <w:lvlJc w:val="left"/>
      <w:pPr>
        <w:ind w:left="3654" w:hanging="360"/>
      </w:pPr>
    </w:lvl>
    <w:lvl w:ilvl="4" w:tplc="0C0A0019">
      <w:start w:val="1"/>
      <w:numFmt w:val="lowerLetter"/>
      <w:lvlText w:val="%5."/>
      <w:lvlJc w:val="left"/>
      <w:pPr>
        <w:ind w:left="4374" w:hanging="360"/>
      </w:pPr>
    </w:lvl>
    <w:lvl w:ilvl="5" w:tplc="0C0A001B">
      <w:start w:val="1"/>
      <w:numFmt w:val="lowerRoman"/>
      <w:lvlText w:val="%6."/>
      <w:lvlJc w:val="right"/>
      <w:pPr>
        <w:ind w:left="5094" w:hanging="180"/>
      </w:pPr>
    </w:lvl>
    <w:lvl w:ilvl="6" w:tplc="0C0A000F">
      <w:start w:val="1"/>
      <w:numFmt w:val="decimal"/>
      <w:lvlText w:val="%7."/>
      <w:lvlJc w:val="left"/>
      <w:pPr>
        <w:ind w:left="5814" w:hanging="360"/>
      </w:pPr>
    </w:lvl>
    <w:lvl w:ilvl="7" w:tplc="0C0A0019">
      <w:start w:val="1"/>
      <w:numFmt w:val="lowerLetter"/>
      <w:lvlText w:val="%8."/>
      <w:lvlJc w:val="left"/>
      <w:pPr>
        <w:ind w:left="6534" w:hanging="360"/>
      </w:pPr>
    </w:lvl>
    <w:lvl w:ilvl="8" w:tplc="0C0A001B">
      <w:start w:val="1"/>
      <w:numFmt w:val="lowerRoman"/>
      <w:lvlText w:val="%9."/>
      <w:lvlJc w:val="right"/>
      <w:pPr>
        <w:ind w:left="7254" w:hanging="180"/>
      </w:pPr>
    </w:lvl>
  </w:abstractNum>
  <w:abstractNum w:abstractNumId="24">
    <w:nsid w:val="4B10606F"/>
    <w:multiLevelType w:val="hybridMultilevel"/>
    <w:tmpl w:val="0E7885E6"/>
    <w:lvl w:ilvl="0" w:tplc="8834BA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527928D2"/>
    <w:multiLevelType w:val="hybridMultilevel"/>
    <w:tmpl w:val="38A69FAC"/>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26">
    <w:nsid w:val="527B7DAC"/>
    <w:multiLevelType w:val="hybridMultilevel"/>
    <w:tmpl w:val="1CF66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01667D1"/>
    <w:multiLevelType w:val="hybridMultilevel"/>
    <w:tmpl w:val="9114282A"/>
    <w:lvl w:ilvl="0" w:tplc="5D9CC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65626D"/>
    <w:multiLevelType w:val="hybridMultilevel"/>
    <w:tmpl w:val="437081CA"/>
    <w:lvl w:ilvl="0" w:tplc="040A0001">
      <w:start w:val="1"/>
      <w:numFmt w:val="bullet"/>
      <w:lvlText w:val=""/>
      <w:lvlJc w:val="left"/>
      <w:pPr>
        <w:tabs>
          <w:tab w:val="num" w:pos="720"/>
        </w:tabs>
        <w:ind w:left="720" w:hanging="360"/>
      </w:pPr>
      <w:rPr>
        <w:rFonts w:ascii="Symbol" w:hAnsi="Symbol" w:hint="default"/>
      </w:rPr>
    </w:lvl>
    <w:lvl w:ilvl="1" w:tplc="040A000B">
      <w:start w:val="1"/>
      <w:numFmt w:val="bullet"/>
      <w:lvlText w:val=""/>
      <w:lvlJc w:val="left"/>
      <w:pPr>
        <w:tabs>
          <w:tab w:val="num" w:pos="1440"/>
        </w:tabs>
        <w:ind w:left="1440" w:hanging="360"/>
      </w:pPr>
      <w:rPr>
        <w:rFonts w:ascii="Wingdings" w:hAnsi="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9">
    <w:nsid w:val="712B4A1B"/>
    <w:multiLevelType w:val="hybridMultilevel"/>
    <w:tmpl w:val="4F447C92"/>
    <w:lvl w:ilvl="0" w:tplc="6420A1EA">
      <w:start w:val="1"/>
      <w:numFmt w:val="decimal"/>
      <w:lvlText w:val="%1-"/>
      <w:lvlJc w:val="left"/>
      <w:pPr>
        <w:ind w:left="360" w:hanging="360"/>
      </w:pPr>
      <w:rPr>
        <w:rFonts w:cstheme="minorBidi"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18D0C4E"/>
    <w:multiLevelType w:val="hybridMultilevel"/>
    <w:tmpl w:val="13B2FEB4"/>
    <w:lvl w:ilvl="0" w:tplc="4BA6A0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20A39EC"/>
    <w:multiLevelType w:val="hybridMultilevel"/>
    <w:tmpl w:val="71B6CA46"/>
    <w:lvl w:ilvl="0" w:tplc="72826A98">
      <w:start w:val="1"/>
      <w:numFmt w:val="lowerLetter"/>
      <w:lvlText w:val="%1."/>
      <w:lvlJc w:val="left"/>
      <w:pPr>
        <w:ind w:left="1069" w:hanging="360"/>
      </w:pPr>
      <w:rPr>
        <w:b/>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32">
    <w:nsid w:val="79A17285"/>
    <w:multiLevelType w:val="hybridMultilevel"/>
    <w:tmpl w:val="39FCC7D2"/>
    <w:lvl w:ilvl="0" w:tplc="C91CBCB4">
      <w:start w:val="1"/>
      <w:numFmt w:val="lowerLetter"/>
      <w:lvlText w:val="%1)"/>
      <w:lvlJc w:val="left"/>
      <w:pPr>
        <w:ind w:left="1440" w:hanging="360"/>
      </w:pPr>
      <w:rPr>
        <w:rFonts w:ascii="Arial" w:eastAsiaTheme="minorEastAsia"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8"/>
  </w:num>
  <w:num w:numId="2">
    <w:abstractNumId w:val="25"/>
  </w:num>
  <w:num w:numId="3">
    <w:abstractNumId w:val="9"/>
  </w:num>
  <w:num w:numId="4">
    <w:abstractNumId w:val="29"/>
  </w:num>
  <w:num w:numId="5">
    <w:abstractNumId w:val="5"/>
  </w:num>
  <w:num w:numId="6">
    <w:abstractNumId w:val="3"/>
  </w:num>
  <w:num w:numId="7">
    <w:abstractNumId w:val="32"/>
  </w:num>
  <w:num w:numId="8">
    <w:abstractNumId w:val="11"/>
  </w:num>
  <w:num w:numId="9">
    <w:abstractNumId w:val="27"/>
  </w:num>
  <w:num w:numId="10">
    <w:abstractNumId w:val="0"/>
  </w:num>
  <w:num w:numId="11">
    <w:abstractNumId w:val="26"/>
  </w:num>
  <w:num w:numId="12">
    <w:abstractNumId w:val="8"/>
  </w:num>
  <w:num w:numId="13">
    <w:abstractNumId w:val="4"/>
  </w:num>
  <w:num w:numId="14">
    <w:abstractNumId w:val="24"/>
  </w:num>
  <w:num w:numId="15">
    <w:abstractNumId w:val="22"/>
  </w:num>
  <w:num w:numId="16">
    <w:abstractNumId w:val="16"/>
  </w:num>
  <w:num w:numId="17">
    <w:abstractNumId w:val="30"/>
  </w:num>
  <w:num w:numId="18">
    <w:abstractNumId w:val="2"/>
  </w:num>
  <w:num w:numId="19">
    <w:abstractNumId w:val="6"/>
  </w:num>
  <w:num w:numId="20">
    <w:abstractNumId w:val="7"/>
  </w:num>
  <w:num w:numId="21">
    <w:abstractNumId w:val="20"/>
  </w:num>
  <w:num w:numId="22">
    <w:abstractNumId w:val="1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3"/>
  </w:num>
  <w:num w:numId="27">
    <w:abstractNumId w:val="2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0"/>
  </w:num>
  <w:num w:numId="31">
    <w:abstractNumId w:val="28"/>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GB"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3A"/>
    <w:rsid w:val="0002104F"/>
    <w:rsid w:val="000C1485"/>
    <w:rsid w:val="000E022D"/>
    <w:rsid w:val="000E3A47"/>
    <w:rsid w:val="0014121E"/>
    <w:rsid w:val="00160D0B"/>
    <w:rsid w:val="001D5F04"/>
    <w:rsid w:val="00203482"/>
    <w:rsid w:val="00315C07"/>
    <w:rsid w:val="00367AB0"/>
    <w:rsid w:val="003761D4"/>
    <w:rsid w:val="00381DB0"/>
    <w:rsid w:val="004124CE"/>
    <w:rsid w:val="004601FD"/>
    <w:rsid w:val="004B3C5E"/>
    <w:rsid w:val="004D15F5"/>
    <w:rsid w:val="00530BE3"/>
    <w:rsid w:val="00555E9B"/>
    <w:rsid w:val="00562414"/>
    <w:rsid w:val="00584489"/>
    <w:rsid w:val="006914AA"/>
    <w:rsid w:val="00755D77"/>
    <w:rsid w:val="007959E2"/>
    <w:rsid w:val="007B4F1B"/>
    <w:rsid w:val="007F1E60"/>
    <w:rsid w:val="00824961"/>
    <w:rsid w:val="00833191"/>
    <w:rsid w:val="00867577"/>
    <w:rsid w:val="00886FD2"/>
    <w:rsid w:val="008F2C3F"/>
    <w:rsid w:val="0090622F"/>
    <w:rsid w:val="00931F65"/>
    <w:rsid w:val="00943FA7"/>
    <w:rsid w:val="009465B2"/>
    <w:rsid w:val="00951D72"/>
    <w:rsid w:val="00994772"/>
    <w:rsid w:val="009A194D"/>
    <w:rsid w:val="009C0717"/>
    <w:rsid w:val="00A91784"/>
    <w:rsid w:val="00AA08D1"/>
    <w:rsid w:val="00B03F3A"/>
    <w:rsid w:val="00BB6E97"/>
    <w:rsid w:val="00C07E93"/>
    <w:rsid w:val="00C13FE3"/>
    <w:rsid w:val="00C87397"/>
    <w:rsid w:val="00CC4924"/>
    <w:rsid w:val="00CD2E8C"/>
    <w:rsid w:val="00CE6F42"/>
    <w:rsid w:val="00D03DC4"/>
    <w:rsid w:val="00D22966"/>
    <w:rsid w:val="00DE052F"/>
    <w:rsid w:val="00E723A8"/>
    <w:rsid w:val="00EB6622"/>
    <w:rsid w:val="00FF69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57DF0-29CA-4EAE-953F-BA37523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E60"/>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43FA7"/>
    <w:rPr>
      <w:b/>
      <w:bCs/>
    </w:rPr>
  </w:style>
  <w:style w:type="paragraph" w:styleId="Sinespaciado">
    <w:name w:val="No Spacing"/>
    <w:uiPriority w:val="1"/>
    <w:qFormat/>
    <w:rsid w:val="00943FA7"/>
    <w:pPr>
      <w:spacing w:after="0" w:line="240" w:lineRule="auto"/>
    </w:pPr>
    <w:rPr>
      <w:rFonts w:ascii="Calibri" w:eastAsia="Calibri" w:hAnsi="Calibri" w:cs="Times New Roman"/>
      <w:lang w:val="es-ES"/>
    </w:rPr>
  </w:style>
  <w:style w:type="paragraph" w:customStyle="1" w:styleId="Default">
    <w:name w:val="Default"/>
    <w:rsid w:val="00943F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0C1485"/>
    <w:pPr>
      <w:ind w:left="720"/>
      <w:contextualSpacing/>
    </w:pPr>
  </w:style>
  <w:style w:type="table" w:styleId="Tablaconcuadrcula">
    <w:name w:val="Table Grid"/>
    <w:basedOn w:val="Tablanormal"/>
    <w:uiPriority w:val="59"/>
    <w:rsid w:val="00530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B4F1B"/>
    <w:pPr>
      <w:spacing w:before="100" w:beforeAutospacing="1" w:after="100" w:afterAutospacing="1" w:line="240" w:lineRule="auto"/>
      <w:ind w:firstLine="150"/>
    </w:pPr>
    <w:rPr>
      <w:rFonts w:ascii="Times New Roman" w:eastAsia="Times New Roman" w:hAnsi="Times New Roman" w:cs="Times New Roman"/>
      <w:sz w:val="24"/>
      <w:szCs w:val="24"/>
    </w:rPr>
  </w:style>
  <w:style w:type="paragraph" w:customStyle="1" w:styleId="estilo5">
    <w:name w:val="estilo5"/>
    <w:basedOn w:val="Normal"/>
    <w:rsid w:val="00D03DC4"/>
    <w:pPr>
      <w:spacing w:before="100" w:beforeAutospacing="1" w:after="100" w:afterAutospacing="1" w:line="240" w:lineRule="auto"/>
      <w:ind w:firstLine="150"/>
    </w:pPr>
    <w:rPr>
      <w:rFonts w:ascii="Verdana" w:eastAsia="Times New Roman" w:hAnsi="Verdana" w:cs="Times New Roman"/>
      <w:sz w:val="24"/>
      <w:szCs w:val="24"/>
    </w:rPr>
  </w:style>
  <w:style w:type="table" w:styleId="Cuadrculaclara">
    <w:name w:val="Light Grid"/>
    <w:basedOn w:val="Tablanormal"/>
    <w:uiPriority w:val="62"/>
    <w:rsid w:val="009C0717"/>
    <w:pPr>
      <w:spacing w:after="0" w:line="240" w:lineRule="auto"/>
    </w:pPr>
    <w:rPr>
      <w:rFonts w:ascii="Calibri" w:eastAsia="Calibri" w:hAnsi="Calibri" w:cs="Times New Roman"/>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36/historia-de-quito/historia-de-quito.shtml" TargetMode="External"/><Relationship Id="rId3" Type="http://schemas.openxmlformats.org/officeDocument/2006/relationships/styles" Target="styles.xml"/><Relationship Id="rId7" Type="http://schemas.openxmlformats.org/officeDocument/2006/relationships/hyperlink" Target="http://www.monografias.com/trabajos901/nuevas-tecnologias-edicion-montaje/nuevas-tecnologias-edicion-montaj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nografias.com/trabajos13/capintel/capintel.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AB8C-2E6D-450E-B037-B6C753E5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4680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Deyanira</dc:creator>
  <cp:lastModifiedBy>Alumnos</cp:lastModifiedBy>
  <cp:revision>2</cp:revision>
  <dcterms:created xsi:type="dcterms:W3CDTF">2023-03-15T10:23:00Z</dcterms:created>
  <dcterms:modified xsi:type="dcterms:W3CDTF">2023-03-15T10:23:00Z</dcterms:modified>
</cp:coreProperties>
</file>