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7E" w:rsidRDefault="00500826" w:rsidP="001A6346">
      <w:pPr>
        <w:spacing w:after="120" w:line="360" w:lineRule="auto"/>
        <w:jc w:val="center"/>
        <w:rPr>
          <w:rFonts w:ascii="Cambria" w:eastAsia="Calibri" w:hAnsi="Cambria"/>
          <w:smallCaps/>
          <w:sz w:val="44"/>
          <w:szCs w:val="44"/>
          <w:lang w:val="es-ES_tradnl"/>
        </w:rPr>
      </w:pPr>
      <w:r w:rsidRPr="00500826">
        <w:rPr>
          <w:rFonts w:ascii="Cambria" w:eastAsia="Calibri" w:hAnsi="Cambria"/>
          <w:smallCaps/>
          <w:sz w:val="44"/>
          <w:szCs w:val="44"/>
          <w:lang w:val="es-ES_tradnl"/>
        </w:rPr>
        <w:t>Aula Virtual. Hospital Docente Gineco-Obstétrico América Arias</w:t>
      </w:r>
      <w:r>
        <w:rPr>
          <w:rFonts w:ascii="Cambria" w:eastAsia="Calibri" w:hAnsi="Cambria"/>
          <w:smallCaps/>
          <w:sz w:val="44"/>
          <w:szCs w:val="44"/>
          <w:lang w:val="es-ES_tradnl"/>
        </w:rPr>
        <w:t>.</w:t>
      </w:r>
    </w:p>
    <w:p w:rsidR="00EF7E99" w:rsidRDefault="00500826" w:rsidP="001A6346">
      <w:pPr>
        <w:spacing w:after="120" w:line="360" w:lineRule="auto"/>
        <w:jc w:val="both"/>
        <w:rPr>
          <w:rFonts w:ascii="Cambria" w:eastAsia="Calibri" w:hAnsi="Cambria"/>
          <w:smallCaps/>
          <w:sz w:val="44"/>
          <w:szCs w:val="44"/>
          <w:lang w:val="es-ES_tradnl"/>
        </w:rPr>
      </w:pPr>
      <w:r>
        <w:rPr>
          <w:rFonts w:ascii="Cambria" w:eastAsia="Calibri" w:hAnsi="Cambria"/>
          <w:smallCaps/>
          <w:sz w:val="44"/>
          <w:szCs w:val="44"/>
          <w:lang w:val="es-ES_tradnl"/>
        </w:rPr>
        <w:t xml:space="preserve">Curso de Ginecología y Obstetricia. </w:t>
      </w:r>
    </w:p>
    <w:p w:rsidR="00500826" w:rsidRDefault="00500826" w:rsidP="001A6346">
      <w:pPr>
        <w:spacing w:after="120" w:line="360" w:lineRule="auto"/>
        <w:jc w:val="both"/>
        <w:rPr>
          <w:rFonts w:ascii="Cambria" w:eastAsia="Calibri" w:hAnsi="Cambria"/>
          <w:smallCaps/>
          <w:sz w:val="44"/>
          <w:szCs w:val="44"/>
          <w:lang w:val="es-ES_tradnl"/>
        </w:rPr>
      </w:pPr>
      <w:r>
        <w:rPr>
          <w:rFonts w:ascii="Cambria" w:eastAsia="Calibri" w:hAnsi="Cambria"/>
          <w:smallCaps/>
          <w:sz w:val="44"/>
          <w:szCs w:val="44"/>
          <w:lang w:val="es-ES_tradnl"/>
        </w:rPr>
        <w:t>Primera Edición. 2022-2023</w:t>
      </w:r>
      <w:r w:rsidR="00EF7E99">
        <w:rPr>
          <w:rFonts w:ascii="Cambria" w:eastAsia="Calibri" w:hAnsi="Cambria"/>
          <w:smallCaps/>
          <w:sz w:val="44"/>
          <w:szCs w:val="44"/>
          <w:lang w:val="es-ES_tradnl"/>
        </w:rPr>
        <w:t xml:space="preserve"> y 2023. 4to año</w:t>
      </w:r>
    </w:p>
    <w:p w:rsidR="00500826" w:rsidRPr="001A6346" w:rsidRDefault="00935247" w:rsidP="001A6346">
      <w:pPr>
        <w:spacing w:after="120" w:line="360" w:lineRule="auto"/>
        <w:jc w:val="both"/>
        <w:rPr>
          <w:rFonts w:ascii="Cambria" w:eastAsia="Calibri" w:hAnsi="Cambria"/>
          <w:b/>
          <w:bCs/>
          <w:smallCaps/>
          <w:sz w:val="44"/>
          <w:szCs w:val="44"/>
          <w:lang w:val="es-ES_tradnl"/>
        </w:rPr>
      </w:pPr>
      <w:r w:rsidRPr="001A6346">
        <w:rPr>
          <w:rFonts w:ascii="Cambria" w:eastAsia="Calibri" w:hAnsi="Cambria"/>
          <w:b/>
          <w:bCs/>
          <w:smallCaps/>
          <w:sz w:val="44"/>
          <w:szCs w:val="44"/>
          <w:lang w:val="es-ES_tradnl"/>
        </w:rPr>
        <w:t xml:space="preserve">Guía Orientadora del </w:t>
      </w:r>
      <w:r w:rsidR="00EF7E99">
        <w:rPr>
          <w:rFonts w:ascii="Cambria" w:eastAsia="Calibri" w:hAnsi="Cambria"/>
          <w:b/>
          <w:bCs/>
          <w:smallCaps/>
          <w:sz w:val="44"/>
          <w:szCs w:val="44"/>
          <w:lang w:val="es-ES_tradnl"/>
        </w:rPr>
        <w:t>Tema 1</w:t>
      </w:r>
      <w:r w:rsidR="00500826" w:rsidRPr="001A6346">
        <w:rPr>
          <w:rFonts w:ascii="Cambria" w:eastAsia="Calibri" w:hAnsi="Cambria"/>
          <w:b/>
          <w:bCs/>
          <w:smallCaps/>
          <w:sz w:val="44"/>
          <w:szCs w:val="44"/>
          <w:lang w:val="es-ES_tradnl"/>
        </w:rPr>
        <w:t xml:space="preserve">: </w:t>
      </w:r>
    </w:p>
    <w:p w:rsidR="00C1228E" w:rsidRPr="001A6346" w:rsidRDefault="00C1228E" w:rsidP="001A6346">
      <w:pPr>
        <w:spacing w:after="120" w:line="360" w:lineRule="auto"/>
        <w:jc w:val="both"/>
        <w:rPr>
          <w:rFonts w:ascii="Arial" w:eastAsia="DejaVu Sans" w:hAnsi="Arial"/>
          <w:b/>
          <w:sz w:val="32"/>
          <w:szCs w:val="32"/>
          <w:lang w:val="es-ES_tradnl" w:eastAsia="ar-SA"/>
        </w:rPr>
      </w:pPr>
      <w:r w:rsidRPr="001A6346">
        <w:rPr>
          <w:rFonts w:ascii="Cambria" w:eastAsia="Calibri" w:hAnsi="Cambria"/>
          <w:smallCaps/>
          <w:sz w:val="32"/>
          <w:szCs w:val="32"/>
          <w:lang w:val="es-ES_tradnl"/>
        </w:rPr>
        <w:t>SALUD SEXUAL Y REPRODUCTIVA. PLANIFICACIÓN FAMILIAR. TRASTORNOS DE LA FERTILIDAD</w:t>
      </w:r>
      <w:r w:rsidRPr="001A6346">
        <w:rPr>
          <w:rFonts w:ascii="Arial" w:eastAsia="DejaVu Sans" w:hAnsi="Arial"/>
          <w:b/>
          <w:sz w:val="32"/>
          <w:szCs w:val="32"/>
          <w:lang w:val="es-ES_tradnl" w:eastAsia="ar-SA"/>
        </w:rPr>
        <w:t>.</w:t>
      </w:r>
    </w:p>
    <w:p w:rsidR="00935247" w:rsidRPr="00935247" w:rsidRDefault="00935247" w:rsidP="001A6346">
      <w:pPr>
        <w:spacing w:after="120" w:line="360" w:lineRule="auto"/>
        <w:jc w:val="both"/>
        <w:rPr>
          <w:rFonts w:ascii="Arial" w:hAnsi="Arial" w:cs="Arial"/>
          <w:bCs/>
          <w:sz w:val="24"/>
          <w:szCs w:val="22"/>
        </w:rPr>
      </w:pPr>
      <w:r w:rsidRPr="00935247">
        <w:rPr>
          <w:rFonts w:ascii="Arial" w:hAnsi="Arial" w:cs="Arial"/>
          <w:bCs/>
          <w:sz w:val="24"/>
          <w:szCs w:val="22"/>
        </w:rPr>
        <w:t xml:space="preserve">Profesores: </w:t>
      </w:r>
    </w:p>
    <w:p w:rsidR="00935247" w:rsidRPr="00935247" w:rsidRDefault="00935247" w:rsidP="001A6346">
      <w:pPr>
        <w:spacing w:after="120" w:line="360" w:lineRule="auto"/>
        <w:jc w:val="both"/>
        <w:rPr>
          <w:rFonts w:ascii="Arial" w:hAnsi="Arial" w:cs="Arial"/>
          <w:bCs/>
          <w:sz w:val="24"/>
          <w:szCs w:val="22"/>
        </w:rPr>
      </w:pPr>
      <w:proofErr w:type="spellStart"/>
      <w:r w:rsidRPr="00935247">
        <w:rPr>
          <w:rFonts w:ascii="Arial" w:hAnsi="Arial" w:cs="Arial"/>
          <w:bCs/>
          <w:sz w:val="24"/>
          <w:szCs w:val="22"/>
        </w:rPr>
        <w:t>MsC</w:t>
      </w:r>
      <w:proofErr w:type="spellEnd"/>
      <w:r>
        <w:rPr>
          <w:rFonts w:ascii="Arial" w:hAnsi="Arial" w:cs="Arial"/>
          <w:bCs/>
          <w:sz w:val="24"/>
          <w:szCs w:val="22"/>
        </w:rPr>
        <w:t>.</w:t>
      </w:r>
      <w:r w:rsidRPr="00935247">
        <w:rPr>
          <w:rFonts w:ascii="Arial" w:hAnsi="Arial" w:cs="Arial"/>
          <w:bCs/>
          <w:sz w:val="24"/>
          <w:szCs w:val="22"/>
        </w:rPr>
        <w:t xml:space="preserve"> Dr. Nicolás Lázaro Serrano Varela.</w:t>
      </w:r>
    </w:p>
    <w:p w:rsidR="00935247" w:rsidRDefault="00935247" w:rsidP="001A6346">
      <w:pPr>
        <w:spacing w:after="120" w:line="360" w:lineRule="auto"/>
        <w:jc w:val="both"/>
        <w:rPr>
          <w:rFonts w:ascii="Arial" w:hAnsi="Arial" w:cs="Arial"/>
          <w:b/>
        </w:rPr>
      </w:pPr>
    </w:p>
    <w:p w:rsidR="00935247" w:rsidRDefault="00625430" w:rsidP="001A6346">
      <w:pPr>
        <w:spacing w:after="120" w:line="360" w:lineRule="auto"/>
        <w:jc w:val="both"/>
        <w:rPr>
          <w:rFonts w:ascii="Arial" w:hAnsi="Arial" w:cs="Arial"/>
          <w:b/>
          <w:sz w:val="24"/>
          <w:szCs w:val="22"/>
        </w:rPr>
      </w:pPr>
      <w:r>
        <w:rPr>
          <w:rFonts w:ascii="Arial" w:hAnsi="Arial" w:cs="Arial"/>
          <w:b/>
          <w:sz w:val="24"/>
          <w:szCs w:val="22"/>
        </w:rPr>
        <w:t>INTRODUCCIÓN:</w:t>
      </w:r>
    </w:p>
    <w:p w:rsidR="00740F54" w:rsidRPr="00740F54" w:rsidRDefault="00740F54" w:rsidP="001A6346">
      <w:pPr>
        <w:spacing w:after="120" w:line="360" w:lineRule="auto"/>
        <w:jc w:val="both"/>
        <w:rPr>
          <w:rFonts w:asciiTheme="minorBidi" w:hAnsiTheme="minorBidi" w:cstheme="minorBidi"/>
          <w:sz w:val="24"/>
          <w:szCs w:val="22"/>
        </w:rPr>
      </w:pPr>
      <w:r w:rsidRPr="00740F54">
        <w:rPr>
          <w:rFonts w:asciiTheme="minorBidi" w:hAnsiTheme="minorBidi" w:cstheme="minorBidi"/>
          <w:sz w:val="24"/>
          <w:szCs w:val="22"/>
        </w:rPr>
        <w:t>El riesgo preconcepcional es la probabilidad que tiene una mujer no gestante de sufrir daño (ella o su producto) durante el proceso de la reproducción. Esto está condicionado por una serie de factores, enfermedades o circunstancias únicas o asociadas que pueden repercutir desfavorablemente en el binomio, durante el embarazo, parto o puerperio.</w:t>
      </w:r>
    </w:p>
    <w:p w:rsidR="00740F54" w:rsidRDefault="00740F54" w:rsidP="001A6346">
      <w:pPr>
        <w:spacing w:after="120" w:line="360" w:lineRule="auto"/>
        <w:jc w:val="both"/>
        <w:rPr>
          <w:rFonts w:asciiTheme="minorBidi" w:hAnsiTheme="minorBidi" w:cstheme="minorBidi"/>
          <w:sz w:val="24"/>
          <w:szCs w:val="22"/>
        </w:rPr>
      </w:pPr>
      <w:r w:rsidRPr="00740F54">
        <w:rPr>
          <w:rFonts w:asciiTheme="minorBidi" w:hAnsiTheme="minorBidi" w:cstheme="minorBidi"/>
          <w:sz w:val="24"/>
          <w:szCs w:val="22"/>
        </w:rPr>
        <w:t>Para disminuir el riesgo de complicación durante un embarazo, es necesario controlar las enfermedades y modificar previas condiciones previo a la concepción. Para evitar un embarazo en un momento no propicio, las parejas deben utilizar los métodos anticonceptivo, por lo que todos los trabajadores de la salud debemos estar preparados para dar la consejería necesaria a estas parejas.</w:t>
      </w:r>
    </w:p>
    <w:p w:rsidR="00EA468C" w:rsidRDefault="00EA468C" w:rsidP="001A6346">
      <w:pPr>
        <w:spacing w:after="120" w:line="360" w:lineRule="auto"/>
        <w:jc w:val="both"/>
        <w:rPr>
          <w:rFonts w:asciiTheme="minorBidi" w:hAnsiTheme="minorBidi" w:cstheme="minorBidi"/>
          <w:sz w:val="24"/>
          <w:szCs w:val="22"/>
        </w:rPr>
      </w:pPr>
      <w:r>
        <w:rPr>
          <w:rFonts w:asciiTheme="minorBidi" w:hAnsiTheme="minorBidi" w:cstheme="minorBidi"/>
          <w:sz w:val="24"/>
          <w:szCs w:val="22"/>
        </w:rPr>
        <w:t>También relevante resulta asistir a parejas que no logran un embarazo, como médicos debemos saber orientarlos e indicar las investigaciones iniciales para el estudio de este problema.</w:t>
      </w:r>
    </w:p>
    <w:p w:rsidR="00D1353F" w:rsidRPr="00740F54" w:rsidRDefault="00D1353F" w:rsidP="001A6346">
      <w:pPr>
        <w:spacing w:after="120" w:line="360" w:lineRule="auto"/>
        <w:jc w:val="both"/>
        <w:rPr>
          <w:rFonts w:asciiTheme="minorBidi" w:hAnsiTheme="minorBidi" w:cstheme="minorBidi"/>
          <w:sz w:val="24"/>
          <w:szCs w:val="22"/>
        </w:rPr>
      </w:pPr>
      <w:r>
        <w:rPr>
          <w:rFonts w:asciiTheme="minorBidi" w:hAnsiTheme="minorBidi" w:cstheme="minorBidi"/>
          <w:sz w:val="24"/>
          <w:szCs w:val="22"/>
        </w:rPr>
        <w:lastRenderedPageBreak/>
        <w:t>Otro aspecto importante es el manejo de las infecciones de transmisión sexual y la enfermedad pélvica inflamatoria (EPI)</w:t>
      </w:r>
    </w:p>
    <w:p w:rsidR="00C1228E" w:rsidRDefault="00C1228E" w:rsidP="001A6346">
      <w:pPr>
        <w:spacing w:after="120" w:line="360" w:lineRule="auto"/>
        <w:ind w:left="284"/>
        <w:jc w:val="both"/>
        <w:rPr>
          <w:rFonts w:ascii="Arial" w:eastAsia="DejaVu Sans" w:hAnsi="Arial" w:cs="Arial"/>
          <w:b/>
          <w:sz w:val="24"/>
          <w:lang w:val="es-ES_tradnl" w:eastAsia="ar-SA"/>
        </w:rPr>
      </w:pPr>
      <w:r>
        <w:rPr>
          <w:rFonts w:ascii="Arial" w:eastAsia="DejaVu Sans" w:hAnsi="Arial" w:cs="Arial"/>
          <w:b/>
          <w:sz w:val="24"/>
          <w:lang w:val="es-ES_tradnl" w:eastAsia="ar-SA"/>
        </w:rPr>
        <w:t>OBJETIVOS:</w:t>
      </w:r>
    </w:p>
    <w:p w:rsidR="00C1228E" w:rsidRDefault="00C1228E" w:rsidP="001A6346">
      <w:pPr>
        <w:pStyle w:val="Sinespaciado"/>
        <w:numPr>
          <w:ilvl w:val="0"/>
          <w:numId w:val="15"/>
        </w:numPr>
        <w:spacing w:after="120" w:line="360" w:lineRule="auto"/>
        <w:jc w:val="both"/>
        <w:rPr>
          <w:rFonts w:ascii="Arial" w:hAnsi="Arial" w:cs="Arial"/>
          <w:sz w:val="24"/>
          <w:lang w:val="es-MX"/>
        </w:rPr>
      </w:pPr>
      <w:r>
        <w:rPr>
          <w:rFonts w:ascii="Arial" w:hAnsi="Arial" w:cs="Arial"/>
          <w:sz w:val="24"/>
          <w:lang w:val="es-MX"/>
        </w:rPr>
        <w:t>Conseguir el óptimo estado de salud para las madres y los niños.</w:t>
      </w:r>
    </w:p>
    <w:p w:rsidR="00C1228E" w:rsidRDefault="00C1228E" w:rsidP="001A6346">
      <w:pPr>
        <w:pStyle w:val="Sinespaciado"/>
        <w:numPr>
          <w:ilvl w:val="0"/>
          <w:numId w:val="15"/>
        </w:numPr>
        <w:spacing w:after="120" w:line="360" w:lineRule="auto"/>
        <w:jc w:val="both"/>
        <w:rPr>
          <w:rFonts w:ascii="Arial" w:hAnsi="Arial" w:cs="Arial"/>
          <w:sz w:val="24"/>
          <w:lang w:val="es-MX"/>
        </w:rPr>
      </w:pPr>
      <w:r>
        <w:rPr>
          <w:rFonts w:ascii="Arial" w:hAnsi="Arial" w:cs="Arial"/>
          <w:sz w:val="24"/>
          <w:lang w:val="es-MX"/>
        </w:rPr>
        <w:t>Establecer los factores que intervienen en el Riesgo Reproductivo  y su posible modificación.</w:t>
      </w:r>
    </w:p>
    <w:p w:rsidR="00C1228E" w:rsidRDefault="00C1228E" w:rsidP="001A6346">
      <w:pPr>
        <w:pStyle w:val="Sinespaciado"/>
        <w:numPr>
          <w:ilvl w:val="0"/>
          <w:numId w:val="15"/>
        </w:numPr>
        <w:spacing w:after="120" w:line="360" w:lineRule="auto"/>
        <w:jc w:val="both"/>
        <w:rPr>
          <w:rFonts w:ascii="Arial" w:hAnsi="Arial" w:cs="Arial"/>
          <w:sz w:val="24"/>
          <w:lang w:val="es-MX"/>
        </w:rPr>
      </w:pPr>
      <w:r>
        <w:rPr>
          <w:rFonts w:ascii="Arial" w:hAnsi="Arial" w:cs="Arial"/>
          <w:sz w:val="24"/>
          <w:lang w:val="es-MX"/>
        </w:rPr>
        <w:t>Brindar una atención prenatal de calidad para disminuir las complicaciones durante el embarazo, parto y puerperio.</w:t>
      </w:r>
      <w:r>
        <w:rPr>
          <w:rFonts w:ascii="Arial" w:hAnsi="Arial" w:cs="Arial"/>
          <w:sz w:val="24"/>
        </w:rPr>
        <w:t xml:space="preserve"> </w:t>
      </w:r>
      <w:r>
        <w:rPr>
          <w:rFonts w:ascii="Arial" w:hAnsi="Arial" w:cs="Arial"/>
          <w:sz w:val="24"/>
          <w:lang w:val="es-MX"/>
        </w:rPr>
        <w:t xml:space="preserve">Diagnosticar y clasificar el riesgo obstétrico. </w:t>
      </w:r>
    </w:p>
    <w:p w:rsidR="00C1228E" w:rsidRDefault="00C1228E" w:rsidP="001A6346">
      <w:pPr>
        <w:pStyle w:val="Sinespaciado"/>
        <w:numPr>
          <w:ilvl w:val="0"/>
          <w:numId w:val="15"/>
        </w:numPr>
        <w:spacing w:after="120" w:line="360" w:lineRule="auto"/>
        <w:jc w:val="both"/>
        <w:rPr>
          <w:rFonts w:ascii="Arial" w:hAnsi="Arial" w:cs="Arial"/>
          <w:sz w:val="24"/>
          <w:lang w:val="es-MX"/>
        </w:rPr>
      </w:pPr>
      <w:r>
        <w:rPr>
          <w:rFonts w:ascii="Arial" w:hAnsi="Arial" w:cs="Arial"/>
          <w:sz w:val="24"/>
          <w:lang w:val="es-MX"/>
        </w:rPr>
        <w:t>Definir la respuesta sexual humana  y de su evolución en las distintas etapas de la vida, así como de los problemas relacionados con la sexualidad.</w:t>
      </w:r>
    </w:p>
    <w:p w:rsidR="00C1228E" w:rsidRDefault="00C1228E" w:rsidP="001A6346">
      <w:pPr>
        <w:pStyle w:val="Sinespaciado"/>
        <w:numPr>
          <w:ilvl w:val="0"/>
          <w:numId w:val="15"/>
        </w:numPr>
        <w:spacing w:after="120" w:line="360" w:lineRule="auto"/>
        <w:jc w:val="both"/>
        <w:rPr>
          <w:rFonts w:ascii="Arial" w:eastAsia="DejaVu Sans" w:hAnsi="Arial" w:cs="Arial"/>
          <w:sz w:val="24"/>
          <w:lang w:val="es-ES_tradnl" w:eastAsia="ar-SA"/>
        </w:rPr>
      </w:pPr>
      <w:r>
        <w:rPr>
          <w:rFonts w:ascii="Arial" w:eastAsia="DejaVu Sans" w:hAnsi="Arial" w:cs="Arial"/>
          <w:sz w:val="24"/>
          <w:lang w:val="es-ES_tradnl" w:eastAsia="ar-SA"/>
        </w:rPr>
        <w:t xml:space="preserve">Orientar a la pareja sobre los métodos anticonceptivos dando a conocer las ventajas y desventajas de cada uno de ellos. </w:t>
      </w:r>
    </w:p>
    <w:p w:rsidR="00C1228E" w:rsidRDefault="00C1228E" w:rsidP="001A6346">
      <w:pPr>
        <w:pStyle w:val="Sinespaciado"/>
        <w:numPr>
          <w:ilvl w:val="0"/>
          <w:numId w:val="15"/>
        </w:numPr>
        <w:spacing w:after="120" w:line="360" w:lineRule="auto"/>
        <w:jc w:val="both"/>
        <w:rPr>
          <w:rFonts w:ascii="Arial" w:eastAsia="DejaVu Sans" w:hAnsi="Arial" w:cs="Arial"/>
          <w:sz w:val="24"/>
          <w:lang w:val="es-ES_tradnl" w:eastAsia="ar-SA"/>
        </w:rPr>
      </w:pPr>
      <w:r>
        <w:rPr>
          <w:rFonts w:ascii="Arial" w:eastAsia="DejaVu Sans" w:hAnsi="Arial" w:cs="Arial"/>
          <w:sz w:val="24"/>
          <w:lang w:val="es-ES_tradnl" w:eastAsia="ar-SA"/>
        </w:rPr>
        <w:t>Aplicar la técnica correcta para la colocación de los dispositivos intrauterinos enseñando a la pareja la forma de uso de los métodos de barrera.</w:t>
      </w:r>
    </w:p>
    <w:p w:rsidR="00C1228E" w:rsidRDefault="00C1228E" w:rsidP="001A6346">
      <w:pPr>
        <w:pStyle w:val="Sinespaciado"/>
        <w:numPr>
          <w:ilvl w:val="0"/>
          <w:numId w:val="15"/>
        </w:numPr>
        <w:spacing w:after="120" w:line="360" w:lineRule="auto"/>
        <w:jc w:val="both"/>
        <w:rPr>
          <w:rFonts w:ascii="Arial" w:eastAsia="DejaVu Sans" w:hAnsi="Arial" w:cs="Arial"/>
          <w:sz w:val="24"/>
          <w:lang w:eastAsia="ar-SA"/>
        </w:rPr>
      </w:pPr>
      <w:r>
        <w:rPr>
          <w:rFonts w:ascii="Arial" w:eastAsia="DejaVu Sans" w:hAnsi="Arial" w:cs="Arial"/>
          <w:sz w:val="24"/>
          <w:lang w:eastAsia="ar-SA"/>
        </w:rPr>
        <w:t xml:space="preserve">Elaborar la historia clínica, indicar y realizar exámenes de diagnóstico, establecer el diagnóstico de la infertilidad de causa ovárica e indicar e iniciar parte del tratamiento. </w:t>
      </w:r>
    </w:p>
    <w:p w:rsidR="00C1228E" w:rsidRDefault="00C1228E" w:rsidP="001A6346">
      <w:pPr>
        <w:pStyle w:val="Sinespaciado"/>
        <w:numPr>
          <w:ilvl w:val="0"/>
          <w:numId w:val="15"/>
        </w:numPr>
        <w:spacing w:after="120" w:line="360" w:lineRule="auto"/>
        <w:jc w:val="both"/>
        <w:rPr>
          <w:rFonts w:ascii="Arial" w:eastAsia="DejaVu Sans" w:hAnsi="Arial" w:cs="Arial"/>
          <w:sz w:val="24"/>
          <w:lang w:eastAsia="ar-SA"/>
        </w:rPr>
      </w:pPr>
      <w:r>
        <w:rPr>
          <w:rFonts w:ascii="Arial" w:eastAsia="DejaVu Sans" w:hAnsi="Arial" w:cs="Arial"/>
          <w:sz w:val="24"/>
          <w:lang w:eastAsia="ar-SA"/>
        </w:rPr>
        <w:t>Ser capaz de ínter consultar con otros especialistas para completar o no estudios específicos para tratamiento de tecnología de avanzada.</w:t>
      </w:r>
    </w:p>
    <w:p w:rsidR="00C1228E" w:rsidRDefault="00C1228E" w:rsidP="001A6346">
      <w:pPr>
        <w:spacing w:after="120" w:line="360" w:lineRule="auto"/>
        <w:jc w:val="both"/>
        <w:rPr>
          <w:rFonts w:ascii="Arial" w:hAnsi="Arial" w:cs="Arial"/>
          <w:b/>
          <w:sz w:val="24"/>
        </w:rPr>
      </w:pPr>
      <w:r>
        <w:rPr>
          <w:rFonts w:ascii="Arial" w:hAnsi="Arial" w:cs="Arial"/>
          <w:b/>
          <w:sz w:val="24"/>
        </w:rPr>
        <w:t>CONTENIDOS:</w:t>
      </w:r>
    </w:p>
    <w:p w:rsidR="00C1228E" w:rsidRDefault="00C1228E" w:rsidP="001A6346">
      <w:pPr>
        <w:numPr>
          <w:ilvl w:val="0"/>
          <w:numId w:val="14"/>
        </w:numPr>
        <w:spacing w:after="120" w:line="360" w:lineRule="auto"/>
        <w:jc w:val="both"/>
        <w:rPr>
          <w:rFonts w:ascii="Arial" w:hAnsi="Arial" w:cs="Arial"/>
          <w:b/>
          <w:sz w:val="24"/>
        </w:rPr>
      </w:pPr>
      <w:r>
        <w:rPr>
          <w:rFonts w:ascii="Arial" w:hAnsi="Arial" w:cs="Arial"/>
          <w:sz w:val="24"/>
        </w:rPr>
        <w:t>Riesgo reproductivo. Concepto y definiciones de los riesgos por las distintas etapas de la vida. Riesgos modificables y no modificables. Planificación familiar</w:t>
      </w:r>
      <w:r>
        <w:rPr>
          <w:rFonts w:ascii="Arial" w:hAnsi="Arial" w:cs="Arial"/>
          <w:b/>
          <w:sz w:val="24"/>
        </w:rPr>
        <w:t>.</w:t>
      </w:r>
    </w:p>
    <w:p w:rsidR="00C1228E" w:rsidRDefault="00C1228E" w:rsidP="001A6346">
      <w:pPr>
        <w:numPr>
          <w:ilvl w:val="0"/>
          <w:numId w:val="14"/>
        </w:numPr>
        <w:spacing w:after="120" w:line="360" w:lineRule="auto"/>
        <w:jc w:val="both"/>
        <w:rPr>
          <w:rFonts w:ascii="Arial" w:eastAsia="DejaVu Sans" w:hAnsi="Arial" w:cs="Arial"/>
          <w:sz w:val="24"/>
          <w:lang w:eastAsia="ar-SA"/>
        </w:rPr>
      </w:pPr>
      <w:r>
        <w:rPr>
          <w:rFonts w:ascii="Arial" w:eastAsia="DejaVu Sans" w:hAnsi="Arial" w:cs="Arial"/>
          <w:sz w:val="24"/>
          <w:lang w:eastAsia="ar-SA"/>
        </w:rPr>
        <w:t>Concepto de planificación familiar y de la contracepción.</w:t>
      </w:r>
    </w:p>
    <w:p w:rsidR="00C1228E" w:rsidRDefault="00C1228E" w:rsidP="001A6346">
      <w:pPr>
        <w:numPr>
          <w:ilvl w:val="0"/>
          <w:numId w:val="14"/>
        </w:numPr>
        <w:spacing w:after="120" w:line="360" w:lineRule="auto"/>
        <w:jc w:val="both"/>
        <w:rPr>
          <w:rFonts w:ascii="Arial" w:eastAsia="DejaVu Sans" w:hAnsi="Arial" w:cs="Arial"/>
          <w:sz w:val="24"/>
          <w:lang w:eastAsia="ar-SA"/>
        </w:rPr>
      </w:pPr>
      <w:r>
        <w:rPr>
          <w:rFonts w:ascii="Arial" w:eastAsia="DejaVu Sans" w:hAnsi="Arial" w:cs="Arial"/>
          <w:sz w:val="24"/>
          <w:lang w:eastAsia="ar-SA"/>
        </w:rPr>
        <w:t xml:space="preserve">Métodos biológicos y  de barrera. Ventajas y desventajas de cada uno de estos. Dispositivos intrauterinos inertes, con cobre y con hormonas. Indicaciones. Técnica de inserción. Premisas para su colocación. </w:t>
      </w:r>
      <w:r>
        <w:rPr>
          <w:rFonts w:ascii="Arial" w:eastAsia="DejaVu Sans" w:hAnsi="Arial" w:cs="Arial"/>
          <w:sz w:val="24"/>
          <w:lang w:eastAsia="ar-SA"/>
        </w:rPr>
        <w:lastRenderedPageBreak/>
        <w:t>Ventajas y desventajas. Extracción de los DIU en que se observa la guía durante la menstruación y la referencia de las pacientes en los otros casos.</w:t>
      </w:r>
    </w:p>
    <w:p w:rsidR="00C1228E" w:rsidRDefault="00C1228E" w:rsidP="001A6346">
      <w:pPr>
        <w:numPr>
          <w:ilvl w:val="0"/>
          <w:numId w:val="14"/>
        </w:numPr>
        <w:spacing w:after="120" w:line="360" w:lineRule="auto"/>
        <w:jc w:val="both"/>
        <w:rPr>
          <w:rFonts w:ascii="Arial" w:eastAsia="DejaVu Sans" w:hAnsi="Arial" w:cs="Arial"/>
          <w:sz w:val="24"/>
          <w:lang w:eastAsia="ar-SA"/>
        </w:rPr>
      </w:pPr>
      <w:r>
        <w:rPr>
          <w:rFonts w:ascii="Arial" w:eastAsia="DejaVu Sans" w:hAnsi="Arial" w:cs="Arial"/>
          <w:sz w:val="24"/>
          <w:lang w:eastAsia="ar-SA"/>
        </w:rPr>
        <w:t>Métodos anticonceptivos hormonales: orales, inyectables e implantes. Ventajas. Desventajas Efectos secundarios. Como resolver el “spotting” en la usuaria de tabletas.</w:t>
      </w:r>
    </w:p>
    <w:p w:rsidR="00C1228E" w:rsidRDefault="00C1228E" w:rsidP="001A6346">
      <w:pPr>
        <w:numPr>
          <w:ilvl w:val="0"/>
          <w:numId w:val="14"/>
        </w:numPr>
        <w:spacing w:after="120" w:line="360" w:lineRule="auto"/>
        <w:jc w:val="both"/>
        <w:rPr>
          <w:rFonts w:ascii="Arial" w:eastAsia="DejaVu Sans" w:hAnsi="Arial" w:cs="Arial"/>
          <w:sz w:val="24"/>
          <w:lang w:eastAsia="ar-SA"/>
        </w:rPr>
      </w:pPr>
      <w:r>
        <w:rPr>
          <w:rFonts w:ascii="Arial" w:eastAsia="DejaVu Sans" w:hAnsi="Arial" w:cs="Arial"/>
          <w:sz w:val="24"/>
          <w:lang w:eastAsia="ar-SA"/>
        </w:rPr>
        <w:t xml:space="preserve">Criterios actuales sobre los conceptos de infertilidad y de esterilidad. Factores etiológicos en la mujer y el hombre. Fisiología de la reproducción. Cómo interrogar a la pareja infértil. Complementarios básicos para la pareja, Estudios hormonales en la mujer y exudados vaginales. Tratamiento de las infecciones del tracto urinario bajo. </w:t>
      </w:r>
      <w:proofErr w:type="spellStart"/>
      <w:r>
        <w:rPr>
          <w:rFonts w:ascii="Arial" w:eastAsia="DejaVu Sans" w:hAnsi="Arial" w:cs="Arial"/>
          <w:sz w:val="24"/>
          <w:lang w:eastAsia="ar-SA"/>
        </w:rPr>
        <w:t>Espermograma</w:t>
      </w:r>
      <w:proofErr w:type="spellEnd"/>
      <w:r>
        <w:rPr>
          <w:rFonts w:ascii="Arial" w:eastAsia="DejaVu Sans" w:hAnsi="Arial" w:cs="Arial"/>
          <w:sz w:val="24"/>
          <w:lang w:eastAsia="ar-SA"/>
        </w:rPr>
        <w:t xml:space="preserve"> del hombre y </w:t>
      </w:r>
      <w:proofErr w:type="spellStart"/>
      <w:r>
        <w:rPr>
          <w:rFonts w:ascii="Arial" w:eastAsia="DejaVu Sans" w:hAnsi="Arial" w:cs="Arial"/>
          <w:sz w:val="24"/>
          <w:lang w:eastAsia="ar-SA"/>
        </w:rPr>
        <w:t>espermocultivo</w:t>
      </w:r>
      <w:proofErr w:type="spellEnd"/>
      <w:r>
        <w:rPr>
          <w:rFonts w:ascii="Arial" w:eastAsia="DejaVu Sans" w:hAnsi="Arial" w:cs="Arial"/>
          <w:sz w:val="24"/>
          <w:lang w:eastAsia="ar-SA"/>
        </w:rPr>
        <w:t>. Interpretación de las cifras normales. Características clínicas del cuello uterino normal y patológico. Criterios para el diagnóstico de la incompetencia cervical. Seguimiento de la curva de temperatura basal.</w:t>
      </w:r>
    </w:p>
    <w:p w:rsidR="00C1228E" w:rsidRPr="00C1228E" w:rsidRDefault="00C1228E" w:rsidP="001A6346">
      <w:pPr>
        <w:pStyle w:val="Prrafodelista"/>
        <w:numPr>
          <w:ilvl w:val="0"/>
          <w:numId w:val="14"/>
        </w:numPr>
        <w:spacing w:after="120" w:line="360" w:lineRule="auto"/>
        <w:jc w:val="both"/>
        <w:rPr>
          <w:rFonts w:ascii="Arial" w:eastAsia="DejaVu Sans" w:hAnsi="Arial" w:cs="Arial"/>
          <w:sz w:val="24"/>
          <w:lang w:eastAsia="ar-SA"/>
        </w:rPr>
      </w:pPr>
      <w:r w:rsidRPr="00C1228E">
        <w:rPr>
          <w:rFonts w:ascii="Arial" w:eastAsia="DejaVu Sans" w:hAnsi="Arial" w:cs="Arial"/>
          <w:sz w:val="24"/>
          <w:lang w:eastAsia="ar-SA"/>
        </w:rPr>
        <w:t xml:space="preserve">Valores normales y variaciones más frecuentes de las pruebas hormonales para el diagnóstico de infertilidad de causa ovárica. Curva de temperatura basal. Su interpretación. Indicaciones de la </w:t>
      </w:r>
      <w:proofErr w:type="spellStart"/>
      <w:r w:rsidRPr="00C1228E">
        <w:rPr>
          <w:rFonts w:ascii="Arial" w:eastAsia="DejaVu Sans" w:hAnsi="Arial" w:cs="Arial"/>
          <w:sz w:val="24"/>
          <w:lang w:eastAsia="ar-SA"/>
        </w:rPr>
        <w:t>histeroscopia</w:t>
      </w:r>
      <w:proofErr w:type="spellEnd"/>
      <w:r w:rsidRPr="00C1228E">
        <w:rPr>
          <w:rFonts w:ascii="Arial" w:eastAsia="DejaVu Sans" w:hAnsi="Arial" w:cs="Arial"/>
          <w:sz w:val="24"/>
          <w:lang w:eastAsia="ar-SA"/>
        </w:rPr>
        <w:t xml:space="preserve"> en la infertilidad para diagnóstico de causas uterinas.</w:t>
      </w:r>
    </w:p>
    <w:p w:rsidR="00BC7F37" w:rsidRPr="00BC7F37" w:rsidRDefault="00BC7F37" w:rsidP="001A6346">
      <w:pPr>
        <w:spacing w:after="120" w:line="360" w:lineRule="auto"/>
        <w:jc w:val="both"/>
        <w:rPr>
          <w:rFonts w:asciiTheme="minorBidi" w:hAnsiTheme="minorBidi" w:cstheme="minorBidi"/>
          <w:b/>
          <w:sz w:val="24"/>
          <w:szCs w:val="22"/>
        </w:rPr>
      </w:pPr>
      <w:r w:rsidRPr="00BC7F37">
        <w:rPr>
          <w:rFonts w:asciiTheme="minorBidi" w:hAnsiTheme="minorBidi" w:cstheme="minorBidi"/>
          <w:b/>
          <w:sz w:val="24"/>
          <w:szCs w:val="22"/>
        </w:rPr>
        <w:t xml:space="preserve">Orientaciones para el estudio: </w:t>
      </w:r>
    </w:p>
    <w:p w:rsidR="007F71D7" w:rsidRPr="00BC7F37" w:rsidRDefault="007F71D7" w:rsidP="001A6346">
      <w:pPr>
        <w:spacing w:after="120" w:line="360" w:lineRule="auto"/>
        <w:jc w:val="both"/>
        <w:rPr>
          <w:rFonts w:asciiTheme="minorBidi" w:hAnsiTheme="minorBidi" w:cstheme="minorBidi"/>
          <w:b/>
          <w:sz w:val="24"/>
          <w:szCs w:val="22"/>
        </w:rPr>
      </w:pPr>
      <w:r w:rsidRPr="00BC7F37">
        <w:rPr>
          <w:rFonts w:asciiTheme="minorBidi" w:hAnsiTheme="minorBidi" w:cstheme="minorBidi"/>
          <w:b/>
          <w:sz w:val="24"/>
          <w:szCs w:val="22"/>
        </w:rPr>
        <w:t xml:space="preserve">Orientaciones para el estudio: </w:t>
      </w:r>
    </w:p>
    <w:p w:rsidR="007F71D7" w:rsidRPr="00BC7F37" w:rsidRDefault="007F71D7" w:rsidP="001A6346">
      <w:pPr>
        <w:spacing w:after="120" w:line="360" w:lineRule="auto"/>
        <w:jc w:val="both"/>
        <w:rPr>
          <w:rFonts w:asciiTheme="minorBidi" w:hAnsiTheme="minorBidi" w:cstheme="minorBidi"/>
          <w:sz w:val="24"/>
          <w:szCs w:val="22"/>
        </w:rPr>
      </w:pPr>
      <w:r w:rsidRPr="00BC7F37">
        <w:rPr>
          <w:rFonts w:asciiTheme="minorBidi" w:hAnsiTheme="minorBidi" w:cstheme="minorBidi"/>
          <w:sz w:val="24"/>
          <w:szCs w:val="22"/>
        </w:rPr>
        <w:t xml:space="preserve">Para el estudio de esta unidad didáctica le proponemos las siguientes actividades: </w:t>
      </w:r>
    </w:p>
    <w:p w:rsidR="007F71D7" w:rsidRPr="00BC7F37" w:rsidRDefault="007F71D7" w:rsidP="001A6346">
      <w:pPr>
        <w:pStyle w:val="Prrafodelista"/>
        <w:numPr>
          <w:ilvl w:val="0"/>
          <w:numId w:val="4"/>
        </w:numPr>
        <w:spacing w:after="120" w:line="360" w:lineRule="auto"/>
        <w:jc w:val="both"/>
        <w:rPr>
          <w:rFonts w:ascii="Arial" w:hAnsi="Arial" w:cs="Arial"/>
          <w:sz w:val="24"/>
          <w:szCs w:val="22"/>
        </w:rPr>
      </w:pPr>
      <w:r w:rsidRPr="00BC7F37">
        <w:rPr>
          <w:rFonts w:ascii="Arial" w:hAnsi="Arial" w:cs="Arial"/>
          <w:sz w:val="24"/>
          <w:szCs w:val="22"/>
        </w:rPr>
        <w:t xml:space="preserve">Leer las </w:t>
      </w:r>
      <w:r>
        <w:rPr>
          <w:rFonts w:ascii="Arial" w:hAnsi="Arial" w:cs="Arial"/>
          <w:sz w:val="24"/>
          <w:szCs w:val="22"/>
        </w:rPr>
        <w:t xml:space="preserve">conferencias en </w:t>
      </w:r>
      <w:r w:rsidRPr="00BC7F37">
        <w:rPr>
          <w:rFonts w:ascii="Arial" w:hAnsi="Arial" w:cs="Arial"/>
          <w:sz w:val="24"/>
          <w:szCs w:val="22"/>
        </w:rPr>
        <w:t>presentaciones Power Point. Recordar que en vista de Normal, en la parte inferior de la lámina, pueden aparecer notas aclaratorias que les permitirá profundizar en el contenido de la lámina.</w:t>
      </w:r>
      <w:r w:rsidR="00215A9A">
        <w:rPr>
          <w:rFonts w:ascii="Arial" w:hAnsi="Arial" w:cs="Arial"/>
          <w:sz w:val="24"/>
          <w:szCs w:val="22"/>
        </w:rPr>
        <w:t xml:space="preserve"> Son conferencias orientadoras que les permitirán recordar los temas estudiados en </w:t>
      </w:r>
      <w:proofErr w:type="gramStart"/>
      <w:r w:rsidR="00215A9A">
        <w:rPr>
          <w:rFonts w:ascii="Arial" w:hAnsi="Arial" w:cs="Arial"/>
          <w:sz w:val="24"/>
          <w:szCs w:val="22"/>
        </w:rPr>
        <w:t>la</w:t>
      </w:r>
      <w:proofErr w:type="gramEnd"/>
      <w:r w:rsidR="00215A9A">
        <w:rPr>
          <w:rFonts w:ascii="Arial" w:hAnsi="Arial" w:cs="Arial"/>
          <w:sz w:val="24"/>
          <w:szCs w:val="22"/>
        </w:rPr>
        <w:t xml:space="preserve"> carrara.</w:t>
      </w:r>
    </w:p>
    <w:p w:rsidR="00BB56E1" w:rsidRDefault="00BB56E1" w:rsidP="001A6346">
      <w:pPr>
        <w:numPr>
          <w:ilvl w:val="0"/>
          <w:numId w:val="6"/>
        </w:numPr>
        <w:spacing w:after="120" w:line="360" w:lineRule="auto"/>
        <w:jc w:val="both"/>
        <w:rPr>
          <w:rFonts w:asciiTheme="minorBidi" w:hAnsiTheme="minorBidi" w:cstheme="minorBidi"/>
          <w:sz w:val="24"/>
          <w:szCs w:val="22"/>
        </w:rPr>
      </w:pPr>
      <w:r w:rsidRPr="00BB56E1">
        <w:rPr>
          <w:rFonts w:asciiTheme="minorBidi" w:hAnsiTheme="minorBidi" w:cstheme="minorBidi"/>
          <w:sz w:val="24"/>
          <w:szCs w:val="22"/>
        </w:rPr>
        <w:t>01- Riesgo preconcepcional</w:t>
      </w:r>
    </w:p>
    <w:p w:rsidR="00BB56E1" w:rsidRDefault="00BB56E1" w:rsidP="001A6346">
      <w:pPr>
        <w:numPr>
          <w:ilvl w:val="0"/>
          <w:numId w:val="6"/>
        </w:numPr>
        <w:spacing w:after="120" w:line="360" w:lineRule="auto"/>
        <w:jc w:val="both"/>
        <w:rPr>
          <w:rFonts w:asciiTheme="minorBidi" w:hAnsiTheme="minorBidi" w:cstheme="minorBidi"/>
          <w:sz w:val="24"/>
          <w:szCs w:val="22"/>
        </w:rPr>
      </w:pPr>
      <w:r w:rsidRPr="00BB56E1">
        <w:rPr>
          <w:rFonts w:asciiTheme="minorBidi" w:hAnsiTheme="minorBidi" w:cstheme="minorBidi"/>
          <w:sz w:val="24"/>
          <w:szCs w:val="22"/>
        </w:rPr>
        <w:t>02- Atención prenatal en adolescentes</w:t>
      </w:r>
    </w:p>
    <w:p w:rsidR="00BB56E1" w:rsidRDefault="00BB56E1" w:rsidP="001A6346">
      <w:pPr>
        <w:numPr>
          <w:ilvl w:val="0"/>
          <w:numId w:val="6"/>
        </w:numPr>
        <w:spacing w:after="120" w:line="360" w:lineRule="auto"/>
        <w:jc w:val="both"/>
        <w:rPr>
          <w:rFonts w:asciiTheme="minorBidi" w:hAnsiTheme="minorBidi" w:cstheme="minorBidi"/>
          <w:sz w:val="24"/>
          <w:szCs w:val="22"/>
        </w:rPr>
      </w:pPr>
      <w:r w:rsidRPr="00BB56E1">
        <w:rPr>
          <w:rFonts w:asciiTheme="minorBidi" w:hAnsiTheme="minorBidi" w:cstheme="minorBidi"/>
          <w:sz w:val="24"/>
          <w:szCs w:val="22"/>
        </w:rPr>
        <w:t>03- Anticonceptivos</w:t>
      </w:r>
    </w:p>
    <w:p w:rsidR="00215A9A" w:rsidRDefault="00215A9A" w:rsidP="001A6346">
      <w:pPr>
        <w:numPr>
          <w:ilvl w:val="0"/>
          <w:numId w:val="6"/>
        </w:numPr>
        <w:spacing w:after="120" w:line="360" w:lineRule="auto"/>
        <w:jc w:val="both"/>
        <w:rPr>
          <w:rFonts w:asciiTheme="minorBidi" w:hAnsiTheme="minorBidi" w:cstheme="minorBidi"/>
          <w:sz w:val="24"/>
          <w:szCs w:val="22"/>
        </w:rPr>
      </w:pPr>
      <w:r w:rsidRPr="00215A9A">
        <w:rPr>
          <w:rFonts w:asciiTheme="minorBidi" w:hAnsiTheme="minorBidi" w:cstheme="minorBidi"/>
          <w:sz w:val="24"/>
          <w:szCs w:val="22"/>
        </w:rPr>
        <w:lastRenderedPageBreak/>
        <w:t>04- Prevención oportuna de embarazos no deseados</w:t>
      </w:r>
    </w:p>
    <w:p w:rsidR="00215A9A" w:rsidRDefault="00215A9A" w:rsidP="00215A9A">
      <w:pPr>
        <w:pStyle w:val="Prrafodelista"/>
        <w:numPr>
          <w:ilvl w:val="0"/>
          <w:numId w:val="6"/>
        </w:numPr>
        <w:spacing w:after="120" w:line="360" w:lineRule="auto"/>
        <w:jc w:val="both"/>
        <w:rPr>
          <w:rFonts w:asciiTheme="minorBidi" w:hAnsiTheme="minorBidi" w:cstheme="minorBidi"/>
          <w:sz w:val="24"/>
          <w:szCs w:val="22"/>
        </w:rPr>
      </w:pPr>
      <w:r w:rsidRPr="00215A9A">
        <w:rPr>
          <w:rFonts w:asciiTheme="minorBidi" w:hAnsiTheme="minorBidi" w:cstheme="minorBidi"/>
          <w:sz w:val="24"/>
          <w:szCs w:val="22"/>
        </w:rPr>
        <w:t>05- Infecciones de Transmisión Sexual</w:t>
      </w:r>
    </w:p>
    <w:p w:rsidR="00215A9A" w:rsidRDefault="00215A9A" w:rsidP="00215A9A">
      <w:pPr>
        <w:pStyle w:val="Prrafodelista"/>
        <w:numPr>
          <w:ilvl w:val="0"/>
          <w:numId w:val="6"/>
        </w:numPr>
        <w:spacing w:after="120" w:line="360" w:lineRule="auto"/>
        <w:jc w:val="both"/>
        <w:rPr>
          <w:rFonts w:asciiTheme="minorBidi" w:hAnsiTheme="minorBidi" w:cstheme="minorBidi"/>
          <w:sz w:val="24"/>
          <w:szCs w:val="22"/>
        </w:rPr>
      </w:pPr>
      <w:r w:rsidRPr="00215A9A">
        <w:rPr>
          <w:rFonts w:asciiTheme="minorBidi" w:hAnsiTheme="minorBidi" w:cstheme="minorBidi"/>
          <w:sz w:val="24"/>
          <w:szCs w:val="22"/>
        </w:rPr>
        <w:t>06- ABP ITS</w:t>
      </w:r>
    </w:p>
    <w:p w:rsidR="00215A9A" w:rsidRDefault="00215A9A" w:rsidP="00215A9A">
      <w:pPr>
        <w:pStyle w:val="Prrafodelista"/>
        <w:numPr>
          <w:ilvl w:val="0"/>
          <w:numId w:val="6"/>
        </w:numPr>
        <w:spacing w:after="120" w:line="360" w:lineRule="auto"/>
        <w:jc w:val="both"/>
        <w:rPr>
          <w:rFonts w:asciiTheme="minorBidi" w:hAnsiTheme="minorBidi" w:cstheme="minorBidi"/>
          <w:sz w:val="24"/>
          <w:szCs w:val="22"/>
        </w:rPr>
      </w:pPr>
      <w:r w:rsidRPr="00215A9A">
        <w:rPr>
          <w:rFonts w:asciiTheme="minorBidi" w:hAnsiTheme="minorBidi" w:cstheme="minorBidi"/>
          <w:sz w:val="24"/>
          <w:szCs w:val="22"/>
        </w:rPr>
        <w:t>07- DIAGNOSTICO Y TTO. DEL PVH</w:t>
      </w:r>
    </w:p>
    <w:p w:rsidR="00215A9A" w:rsidRPr="00215A9A" w:rsidRDefault="00215A9A" w:rsidP="00215A9A">
      <w:pPr>
        <w:pStyle w:val="Prrafodelista"/>
        <w:numPr>
          <w:ilvl w:val="0"/>
          <w:numId w:val="6"/>
        </w:numPr>
        <w:spacing w:after="120" w:line="360" w:lineRule="auto"/>
        <w:jc w:val="both"/>
        <w:rPr>
          <w:rFonts w:asciiTheme="minorBidi" w:hAnsiTheme="minorBidi" w:cstheme="minorBidi"/>
          <w:sz w:val="24"/>
          <w:szCs w:val="22"/>
        </w:rPr>
      </w:pPr>
      <w:r w:rsidRPr="00215A9A">
        <w:rPr>
          <w:rFonts w:asciiTheme="minorBidi" w:hAnsiTheme="minorBidi" w:cstheme="minorBidi"/>
          <w:sz w:val="24"/>
          <w:szCs w:val="22"/>
        </w:rPr>
        <w:t>08- Enfermedad pélvica inflamatoria</w:t>
      </w:r>
    </w:p>
    <w:p w:rsidR="00184F21" w:rsidRDefault="00184F21" w:rsidP="008623EF">
      <w:pPr>
        <w:numPr>
          <w:ilvl w:val="0"/>
          <w:numId w:val="4"/>
        </w:numPr>
        <w:spacing w:after="120" w:line="360" w:lineRule="auto"/>
        <w:jc w:val="both"/>
        <w:rPr>
          <w:rFonts w:asciiTheme="minorBidi" w:hAnsiTheme="minorBidi" w:cstheme="minorBidi"/>
          <w:bCs/>
          <w:sz w:val="24"/>
          <w:szCs w:val="22"/>
        </w:rPr>
      </w:pPr>
      <w:r w:rsidRPr="00BC7F37">
        <w:rPr>
          <w:rFonts w:asciiTheme="minorBidi" w:hAnsiTheme="minorBidi" w:cstheme="minorBidi"/>
          <w:sz w:val="24"/>
          <w:szCs w:val="22"/>
        </w:rPr>
        <w:t xml:space="preserve">Lectura de la </w:t>
      </w:r>
      <w:r w:rsidRPr="00BC7F37">
        <w:rPr>
          <w:rFonts w:asciiTheme="minorBidi" w:hAnsiTheme="minorBidi" w:cstheme="minorBidi"/>
          <w:b/>
          <w:sz w:val="24"/>
          <w:szCs w:val="22"/>
        </w:rPr>
        <w:t>bibliografía básica</w:t>
      </w:r>
      <w:r>
        <w:rPr>
          <w:rFonts w:asciiTheme="minorBidi" w:hAnsiTheme="minorBidi" w:cstheme="minorBidi"/>
          <w:b/>
          <w:sz w:val="24"/>
          <w:szCs w:val="22"/>
        </w:rPr>
        <w:t xml:space="preserve"> </w:t>
      </w:r>
      <w:r w:rsidR="008623EF">
        <w:rPr>
          <w:rFonts w:asciiTheme="minorBidi" w:hAnsiTheme="minorBidi" w:cstheme="minorBidi"/>
          <w:b/>
          <w:sz w:val="24"/>
          <w:szCs w:val="22"/>
        </w:rPr>
        <w:t xml:space="preserve">en Generalidades </w:t>
      </w:r>
      <w:r w:rsidR="008623EF" w:rsidRPr="008623EF">
        <w:rPr>
          <w:rFonts w:asciiTheme="minorBidi" w:hAnsiTheme="minorBidi" w:cstheme="minorBidi"/>
          <w:bCs/>
          <w:sz w:val="24"/>
          <w:szCs w:val="22"/>
        </w:rPr>
        <w:t>o</w:t>
      </w:r>
      <w:r w:rsidR="008623EF">
        <w:rPr>
          <w:rFonts w:asciiTheme="minorBidi" w:hAnsiTheme="minorBidi" w:cstheme="minorBidi"/>
          <w:b/>
          <w:sz w:val="24"/>
          <w:szCs w:val="22"/>
        </w:rPr>
        <w:t xml:space="preserve"> </w:t>
      </w:r>
      <w:r w:rsidRPr="00E11F7B">
        <w:rPr>
          <w:rFonts w:asciiTheme="minorBidi" w:hAnsiTheme="minorBidi" w:cstheme="minorBidi"/>
          <w:bCs/>
          <w:sz w:val="24"/>
          <w:szCs w:val="22"/>
        </w:rPr>
        <w:t xml:space="preserve">curso introductorio hay una carpeta con </w:t>
      </w:r>
      <w:r>
        <w:rPr>
          <w:rFonts w:asciiTheme="minorBidi" w:hAnsiTheme="minorBidi" w:cstheme="minorBidi"/>
          <w:bCs/>
          <w:sz w:val="24"/>
          <w:szCs w:val="22"/>
        </w:rPr>
        <w:t xml:space="preserve">el libro de Profesor </w:t>
      </w:r>
      <w:proofErr w:type="spellStart"/>
      <w:r>
        <w:rPr>
          <w:rFonts w:asciiTheme="minorBidi" w:hAnsiTheme="minorBidi" w:cstheme="minorBidi"/>
          <w:bCs/>
          <w:sz w:val="24"/>
          <w:szCs w:val="22"/>
        </w:rPr>
        <w:t>Rigol</w:t>
      </w:r>
      <w:proofErr w:type="spellEnd"/>
      <w:r>
        <w:rPr>
          <w:rFonts w:asciiTheme="minorBidi" w:hAnsiTheme="minorBidi" w:cstheme="minorBidi"/>
          <w:bCs/>
          <w:sz w:val="24"/>
          <w:szCs w:val="22"/>
        </w:rPr>
        <w:t xml:space="preserve">, 3ra edición, en la Parte </w:t>
      </w:r>
      <w:r w:rsidR="00215A9A">
        <w:rPr>
          <w:rFonts w:asciiTheme="minorBidi" w:hAnsiTheme="minorBidi" w:cstheme="minorBidi"/>
          <w:bCs/>
          <w:sz w:val="24"/>
          <w:szCs w:val="22"/>
        </w:rPr>
        <w:t>1</w:t>
      </w:r>
      <w:r>
        <w:rPr>
          <w:rFonts w:asciiTheme="minorBidi" w:hAnsiTheme="minorBidi" w:cstheme="minorBidi"/>
          <w:bCs/>
          <w:sz w:val="24"/>
          <w:szCs w:val="22"/>
        </w:rPr>
        <w:t xml:space="preserve">, recomendamos revisar y estudiar los capítulos: </w:t>
      </w:r>
      <w:r w:rsidR="00215A9A">
        <w:rPr>
          <w:rFonts w:asciiTheme="minorBidi" w:hAnsiTheme="minorBidi" w:cstheme="minorBidi"/>
          <w:bCs/>
          <w:sz w:val="24"/>
          <w:szCs w:val="22"/>
        </w:rPr>
        <w:t>02</w:t>
      </w:r>
      <w:r>
        <w:rPr>
          <w:rFonts w:asciiTheme="minorBidi" w:hAnsiTheme="minorBidi" w:cstheme="minorBidi"/>
          <w:bCs/>
          <w:sz w:val="24"/>
          <w:szCs w:val="22"/>
        </w:rPr>
        <w:t xml:space="preserve"> (</w:t>
      </w:r>
      <w:r w:rsidR="00215A9A">
        <w:rPr>
          <w:rFonts w:asciiTheme="minorBidi" w:hAnsiTheme="minorBidi" w:cstheme="minorBidi"/>
          <w:bCs/>
          <w:sz w:val="24"/>
          <w:szCs w:val="22"/>
        </w:rPr>
        <w:t>Salud reproductiva</w:t>
      </w:r>
      <w:r>
        <w:rPr>
          <w:rFonts w:asciiTheme="minorBidi" w:hAnsiTheme="minorBidi" w:cstheme="minorBidi"/>
          <w:bCs/>
          <w:sz w:val="24"/>
          <w:szCs w:val="22"/>
        </w:rPr>
        <w:t xml:space="preserve">), </w:t>
      </w:r>
      <w:r w:rsidR="00215A9A">
        <w:rPr>
          <w:rFonts w:asciiTheme="minorBidi" w:hAnsiTheme="minorBidi" w:cstheme="minorBidi"/>
          <w:bCs/>
          <w:sz w:val="24"/>
          <w:szCs w:val="22"/>
        </w:rPr>
        <w:t>03</w:t>
      </w:r>
      <w:r>
        <w:rPr>
          <w:rFonts w:asciiTheme="minorBidi" w:hAnsiTheme="minorBidi" w:cstheme="minorBidi"/>
          <w:bCs/>
          <w:sz w:val="24"/>
          <w:szCs w:val="22"/>
        </w:rPr>
        <w:t xml:space="preserve"> (</w:t>
      </w:r>
      <w:r w:rsidR="00215A9A">
        <w:rPr>
          <w:rFonts w:asciiTheme="minorBidi" w:hAnsiTheme="minorBidi" w:cstheme="minorBidi"/>
          <w:bCs/>
          <w:sz w:val="24"/>
          <w:szCs w:val="22"/>
        </w:rPr>
        <w:t>Riesgo reproductivo</w:t>
      </w:r>
      <w:r>
        <w:rPr>
          <w:rFonts w:asciiTheme="minorBidi" w:hAnsiTheme="minorBidi" w:cstheme="minorBidi"/>
          <w:bCs/>
          <w:sz w:val="24"/>
          <w:szCs w:val="22"/>
        </w:rPr>
        <w:t xml:space="preserve">), </w:t>
      </w:r>
      <w:r w:rsidR="00215A9A">
        <w:rPr>
          <w:rFonts w:asciiTheme="minorBidi" w:hAnsiTheme="minorBidi" w:cstheme="minorBidi"/>
          <w:bCs/>
          <w:sz w:val="24"/>
          <w:szCs w:val="22"/>
        </w:rPr>
        <w:t>04</w:t>
      </w:r>
      <w:r>
        <w:rPr>
          <w:rFonts w:asciiTheme="minorBidi" w:hAnsiTheme="minorBidi" w:cstheme="minorBidi"/>
          <w:bCs/>
          <w:sz w:val="24"/>
          <w:szCs w:val="22"/>
        </w:rPr>
        <w:t xml:space="preserve"> (</w:t>
      </w:r>
      <w:r w:rsidR="00215A9A">
        <w:rPr>
          <w:rFonts w:asciiTheme="minorBidi" w:hAnsiTheme="minorBidi" w:cstheme="minorBidi"/>
          <w:bCs/>
          <w:sz w:val="24"/>
          <w:szCs w:val="22"/>
        </w:rPr>
        <w:t>Anticonceptivos</w:t>
      </w:r>
      <w:r>
        <w:rPr>
          <w:rFonts w:asciiTheme="minorBidi" w:hAnsiTheme="minorBidi" w:cstheme="minorBidi"/>
          <w:bCs/>
          <w:sz w:val="24"/>
          <w:szCs w:val="22"/>
        </w:rPr>
        <w:t>)</w:t>
      </w:r>
      <w:r w:rsidR="00215A9A">
        <w:rPr>
          <w:rFonts w:asciiTheme="minorBidi" w:hAnsiTheme="minorBidi" w:cstheme="minorBidi"/>
          <w:bCs/>
          <w:sz w:val="24"/>
          <w:szCs w:val="22"/>
        </w:rPr>
        <w:t>, 05 (Evaluación de la pareja infértil), 11 (ITS)</w:t>
      </w:r>
      <w:r w:rsidR="002D36F9">
        <w:rPr>
          <w:rFonts w:asciiTheme="minorBidi" w:hAnsiTheme="minorBidi" w:cstheme="minorBidi"/>
          <w:bCs/>
          <w:sz w:val="24"/>
          <w:szCs w:val="22"/>
        </w:rPr>
        <w:t xml:space="preserve"> y</w:t>
      </w:r>
      <w:r>
        <w:rPr>
          <w:rFonts w:asciiTheme="minorBidi" w:hAnsiTheme="minorBidi" w:cstheme="minorBidi"/>
          <w:bCs/>
          <w:sz w:val="24"/>
          <w:szCs w:val="22"/>
        </w:rPr>
        <w:t xml:space="preserve"> </w:t>
      </w:r>
      <w:r w:rsidR="00215A9A">
        <w:rPr>
          <w:rFonts w:asciiTheme="minorBidi" w:hAnsiTheme="minorBidi" w:cstheme="minorBidi"/>
          <w:bCs/>
          <w:sz w:val="24"/>
          <w:szCs w:val="22"/>
        </w:rPr>
        <w:t>12</w:t>
      </w:r>
      <w:r>
        <w:rPr>
          <w:rFonts w:asciiTheme="minorBidi" w:hAnsiTheme="minorBidi" w:cstheme="minorBidi"/>
          <w:bCs/>
          <w:sz w:val="24"/>
          <w:szCs w:val="22"/>
        </w:rPr>
        <w:t xml:space="preserve"> (</w:t>
      </w:r>
      <w:r w:rsidR="00215A9A">
        <w:rPr>
          <w:rFonts w:asciiTheme="minorBidi" w:hAnsiTheme="minorBidi" w:cstheme="minorBidi"/>
          <w:bCs/>
          <w:sz w:val="24"/>
          <w:szCs w:val="22"/>
        </w:rPr>
        <w:t>Enfermedad pélvica inflamatoria</w:t>
      </w:r>
      <w:r w:rsidR="002D36F9">
        <w:rPr>
          <w:rFonts w:asciiTheme="minorBidi" w:hAnsiTheme="minorBidi" w:cstheme="minorBidi"/>
          <w:bCs/>
          <w:sz w:val="24"/>
          <w:szCs w:val="22"/>
        </w:rPr>
        <w:t>).</w:t>
      </w:r>
    </w:p>
    <w:p w:rsidR="00184F21" w:rsidRDefault="00184F21" w:rsidP="008623EF">
      <w:pPr>
        <w:numPr>
          <w:ilvl w:val="0"/>
          <w:numId w:val="4"/>
        </w:numPr>
        <w:spacing w:after="120" w:line="360" w:lineRule="auto"/>
        <w:jc w:val="both"/>
        <w:rPr>
          <w:rFonts w:asciiTheme="minorBidi" w:hAnsiTheme="minorBidi" w:cstheme="minorBidi"/>
          <w:bCs/>
          <w:sz w:val="24"/>
          <w:szCs w:val="22"/>
        </w:rPr>
      </w:pPr>
      <w:r>
        <w:rPr>
          <w:rFonts w:asciiTheme="minorBidi" w:hAnsiTheme="minorBidi" w:cstheme="minorBidi"/>
          <w:bCs/>
          <w:sz w:val="24"/>
          <w:szCs w:val="22"/>
        </w:rPr>
        <w:t xml:space="preserve">Revisar y consultar la </w:t>
      </w:r>
      <w:r w:rsidRPr="00111DC8">
        <w:rPr>
          <w:rFonts w:asciiTheme="minorBidi" w:hAnsiTheme="minorBidi" w:cstheme="minorBidi"/>
          <w:b/>
          <w:sz w:val="24"/>
          <w:szCs w:val="22"/>
        </w:rPr>
        <w:t>bibliografía básica del curso</w:t>
      </w:r>
      <w:r w:rsidR="00913E0B">
        <w:rPr>
          <w:rFonts w:asciiTheme="minorBidi" w:hAnsiTheme="minorBidi" w:cstheme="minorBidi"/>
          <w:b/>
          <w:sz w:val="24"/>
          <w:szCs w:val="22"/>
        </w:rPr>
        <w:t>.</w:t>
      </w:r>
      <w:r>
        <w:rPr>
          <w:rFonts w:asciiTheme="minorBidi" w:hAnsiTheme="minorBidi" w:cstheme="minorBidi"/>
          <w:bCs/>
          <w:sz w:val="24"/>
          <w:szCs w:val="22"/>
        </w:rPr>
        <w:t xml:space="preserve"> Esta carpeta contienen materiales actualizados que le ayudarán a cumplir los objetivos del curso.</w:t>
      </w:r>
      <w:r w:rsidR="002D36F9">
        <w:rPr>
          <w:rFonts w:asciiTheme="minorBidi" w:hAnsiTheme="minorBidi" w:cstheme="minorBidi"/>
          <w:bCs/>
          <w:sz w:val="24"/>
          <w:szCs w:val="22"/>
        </w:rPr>
        <w:t xml:space="preserve"> </w:t>
      </w:r>
    </w:p>
    <w:p w:rsidR="00184F21" w:rsidRDefault="00184F21" w:rsidP="001A6346">
      <w:pPr>
        <w:numPr>
          <w:ilvl w:val="0"/>
          <w:numId w:val="4"/>
        </w:numPr>
        <w:spacing w:after="120" w:line="360" w:lineRule="auto"/>
        <w:jc w:val="both"/>
        <w:rPr>
          <w:rFonts w:asciiTheme="minorBidi" w:hAnsiTheme="minorBidi" w:cstheme="minorBidi"/>
          <w:bCs/>
          <w:sz w:val="24"/>
          <w:szCs w:val="22"/>
        </w:rPr>
      </w:pPr>
      <w:r>
        <w:rPr>
          <w:rFonts w:asciiTheme="minorBidi" w:hAnsiTheme="minorBidi" w:cstheme="minorBidi"/>
          <w:bCs/>
          <w:sz w:val="24"/>
          <w:szCs w:val="22"/>
        </w:rPr>
        <w:t xml:space="preserve">Puede profundizar y aclarar dudas en los textos de </w:t>
      </w:r>
      <w:r w:rsidRPr="00111DC8">
        <w:rPr>
          <w:rFonts w:asciiTheme="minorBidi" w:hAnsiTheme="minorBidi" w:cstheme="minorBidi"/>
          <w:b/>
          <w:sz w:val="24"/>
          <w:szCs w:val="22"/>
        </w:rPr>
        <w:t>bibliografía complementaria</w:t>
      </w:r>
      <w:r>
        <w:rPr>
          <w:rFonts w:asciiTheme="minorBidi" w:hAnsiTheme="minorBidi" w:cstheme="minorBidi"/>
          <w:bCs/>
          <w:sz w:val="24"/>
          <w:szCs w:val="22"/>
        </w:rPr>
        <w:t>.</w:t>
      </w:r>
      <w:r w:rsidR="002D36F9">
        <w:rPr>
          <w:rFonts w:asciiTheme="minorBidi" w:hAnsiTheme="minorBidi" w:cstheme="minorBidi"/>
          <w:bCs/>
          <w:sz w:val="24"/>
          <w:szCs w:val="22"/>
        </w:rPr>
        <w:t xml:space="preserve"> Se ponen a su disposición protocolos y artículos de revisión actualizados.</w:t>
      </w:r>
    </w:p>
    <w:p w:rsidR="007F71D7" w:rsidRDefault="007F71D7" w:rsidP="002673FA">
      <w:pPr>
        <w:numPr>
          <w:ilvl w:val="0"/>
          <w:numId w:val="4"/>
        </w:numPr>
        <w:spacing w:after="120" w:line="360" w:lineRule="auto"/>
        <w:jc w:val="both"/>
        <w:rPr>
          <w:rFonts w:asciiTheme="minorBidi" w:hAnsiTheme="minorBidi" w:cstheme="minorBidi"/>
          <w:bCs/>
          <w:sz w:val="24"/>
          <w:szCs w:val="22"/>
        </w:rPr>
      </w:pPr>
      <w:r>
        <w:rPr>
          <w:rFonts w:asciiTheme="minorBidi" w:hAnsiTheme="minorBidi" w:cstheme="minorBidi"/>
          <w:bCs/>
          <w:sz w:val="24"/>
          <w:szCs w:val="22"/>
        </w:rPr>
        <w:t xml:space="preserve">Disfrute de los </w:t>
      </w:r>
      <w:r w:rsidRPr="00111DC8">
        <w:rPr>
          <w:rFonts w:asciiTheme="minorBidi" w:hAnsiTheme="minorBidi" w:cstheme="minorBidi"/>
          <w:b/>
          <w:sz w:val="24"/>
          <w:szCs w:val="22"/>
        </w:rPr>
        <w:t>materiales audiovisuales</w:t>
      </w:r>
      <w:r w:rsidR="0050744E">
        <w:rPr>
          <w:rFonts w:asciiTheme="minorBidi" w:hAnsiTheme="minorBidi" w:cstheme="minorBidi"/>
          <w:b/>
          <w:sz w:val="24"/>
          <w:szCs w:val="22"/>
        </w:rPr>
        <w:t xml:space="preserve"> sobre</w:t>
      </w:r>
      <w:r w:rsidR="002673FA">
        <w:rPr>
          <w:rFonts w:asciiTheme="minorBidi" w:hAnsiTheme="minorBidi" w:cstheme="minorBidi"/>
          <w:b/>
          <w:sz w:val="24"/>
          <w:szCs w:val="22"/>
        </w:rPr>
        <w:t xml:space="preserve"> anticoncepción</w:t>
      </w:r>
      <w:r>
        <w:rPr>
          <w:rFonts w:asciiTheme="minorBidi" w:hAnsiTheme="minorBidi" w:cstheme="minorBidi"/>
          <w:bCs/>
          <w:sz w:val="24"/>
          <w:szCs w:val="22"/>
        </w:rPr>
        <w:t>.</w:t>
      </w:r>
    </w:p>
    <w:p w:rsidR="0050744E" w:rsidRDefault="007F71D7" w:rsidP="002673FA">
      <w:pPr>
        <w:numPr>
          <w:ilvl w:val="0"/>
          <w:numId w:val="4"/>
        </w:numPr>
        <w:spacing w:after="120" w:line="360" w:lineRule="auto"/>
        <w:jc w:val="both"/>
        <w:rPr>
          <w:rFonts w:asciiTheme="minorBidi" w:hAnsiTheme="minorBidi" w:cstheme="minorBidi"/>
          <w:bCs/>
          <w:sz w:val="24"/>
          <w:szCs w:val="22"/>
        </w:rPr>
      </w:pPr>
      <w:r>
        <w:rPr>
          <w:rFonts w:asciiTheme="minorBidi" w:hAnsiTheme="minorBidi" w:cstheme="minorBidi"/>
          <w:bCs/>
          <w:sz w:val="24"/>
          <w:szCs w:val="22"/>
        </w:rPr>
        <w:t xml:space="preserve">Analice </w:t>
      </w:r>
      <w:proofErr w:type="gramStart"/>
      <w:r>
        <w:rPr>
          <w:rFonts w:asciiTheme="minorBidi" w:hAnsiTheme="minorBidi" w:cstheme="minorBidi"/>
          <w:bCs/>
          <w:sz w:val="24"/>
          <w:szCs w:val="22"/>
        </w:rPr>
        <w:t>las</w:t>
      </w:r>
      <w:proofErr w:type="gramEnd"/>
      <w:r>
        <w:rPr>
          <w:rFonts w:asciiTheme="minorBidi" w:hAnsiTheme="minorBidi" w:cstheme="minorBidi"/>
          <w:bCs/>
          <w:sz w:val="24"/>
          <w:szCs w:val="22"/>
        </w:rPr>
        <w:t xml:space="preserve"> </w:t>
      </w:r>
      <w:r w:rsidR="002673FA">
        <w:rPr>
          <w:rFonts w:asciiTheme="minorBidi" w:hAnsiTheme="minorBidi" w:cstheme="minorBidi"/>
          <w:bCs/>
          <w:sz w:val="24"/>
          <w:szCs w:val="22"/>
        </w:rPr>
        <w:t>textos en HTML sobre anticoncepción de emergencia</w:t>
      </w:r>
      <w:r>
        <w:rPr>
          <w:rFonts w:asciiTheme="minorBidi" w:hAnsiTheme="minorBidi" w:cstheme="minorBidi"/>
          <w:bCs/>
          <w:sz w:val="24"/>
          <w:szCs w:val="22"/>
        </w:rPr>
        <w:t>.</w:t>
      </w:r>
    </w:p>
    <w:p w:rsidR="005C7770" w:rsidRDefault="005C7770" w:rsidP="002673FA">
      <w:pPr>
        <w:numPr>
          <w:ilvl w:val="0"/>
          <w:numId w:val="4"/>
        </w:numPr>
        <w:spacing w:after="120" w:line="360" w:lineRule="auto"/>
        <w:jc w:val="both"/>
        <w:rPr>
          <w:rFonts w:asciiTheme="minorBidi" w:hAnsiTheme="minorBidi" w:cstheme="minorBidi"/>
          <w:bCs/>
          <w:sz w:val="24"/>
          <w:szCs w:val="22"/>
        </w:rPr>
      </w:pPr>
      <w:r>
        <w:rPr>
          <w:rFonts w:asciiTheme="minorBidi" w:hAnsiTheme="minorBidi" w:cstheme="minorBidi"/>
          <w:bCs/>
          <w:sz w:val="24"/>
          <w:szCs w:val="22"/>
        </w:rPr>
        <w:t xml:space="preserve">Participe en el foro </w:t>
      </w:r>
      <w:r w:rsidR="002673FA">
        <w:rPr>
          <w:rFonts w:asciiTheme="minorBidi" w:hAnsiTheme="minorBidi" w:cstheme="minorBidi"/>
          <w:bCs/>
          <w:sz w:val="24"/>
          <w:szCs w:val="22"/>
        </w:rPr>
        <w:t>sobre ITS</w:t>
      </w:r>
    </w:p>
    <w:p w:rsidR="007F71D7" w:rsidRPr="00E11F7B" w:rsidRDefault="00913E0B" w:rsidP="002673FA">
      <w:pPr>
        <w:numPr>
          <w:ilvl w:val="0"/>
          <w:numId w:val="4"/>
        </w:numPr>
        <w:spacing w:after="120" w:line="360" w:lineRule="auto"/>
        <w:jc w:val="both"/>
        <w:rPr>
          <w:rFonts w:asciiTheme="minorBidi" w:hAnsiTheme="minorBidi" w:cstheme="minorBidi"/>
          <w:bCs/>
          <w:sz w:val="24"/>
          <w:szCs w:val="22"/>
        </w:rPr>
      </w:pPr>
      <w:r>
        <w:rPr>
          <w:rFonts w:asciiTheme="minorBidi" w:hAnsiTheme="minorBidi" w:cstheme="minorBidi"/>
          <w:bCs/>
          <w:sz w:val="24"/>
          <w:szCs w:val="22"/>
        </w:rPr>
        <w:t>Tarea 1. Realice una revisión bibliográfica de</w:t>
      </w:r>
      <w:r w:rsidR="002673FA">
        <w:rPr>
          <w:rFonts w:asciiTheme="minorBidi" w:hAnsiTheme="minorBidi" w:cstheme="minorBidi"/>
          <w:bCs/>
          <w:sz w:val="24"/>
          <w:szCs w:val="22"/>
        </w:rPr>
        <w:t>l</w:t>
      </w:r>
      <w:r>
        <w:rPr>
          <w:rFonts w:asciiTheme="minorBidi" w:hAnsiTheme="minorBidi" w:cstheme="minorBidi"/>
          <w:bCs/>
          <w:sz w:val="24"/>
          <w:szCs w:val="22"/>
        </w:rPr>
        <w:t xml:space="preserve"> tema “</w:t>
      </w:r>
      <w:r w:rsidR="002673FA">
        <w:rPr>
          <w:rFonts w:asciiTheme="minorBidi" w:hAnsiTheme="minorBidi" w:cstheme="minorBidi"/>
          <w:bCs/>
          <w:sz w:val="24"/>
          <w:szCs w:val="22"/>
        </w:rPr>
        <w:t>Enfermedad pélvica inflamatoria</w:t>
      </w:r>
      <w:r>
        <w:rPr>
          <w:rFonts w:asciiTheme="minorBidi" w:hAnsiTheme="minorBidi" w:cstheme="minorBidi"/>
          <w:bCs/>
          <w:sz w:val="24"/>
          <w:szCs w:val="22"/>
        </w:rPr>
        <w:t>”. Redacte un resumen sobre definiciones, diagnóstico y manejos de esta entidad. No sobrepasar las dos cuartillas.</w:t>
      </w:r>
    </w:p>
    <w:p w:rsidR="007F71D7" w:rsidRDefault="007F71D7" w:rsidP="002673FA">
      <w:pPr>
        <w:numPr>
          <w:ilvl w:val="0"/>
          <w:numId w:val="4"/>
        </w:numPr>
        <w:spacing w:after="120" w:line="360" w:lineRule="auto"/>
        <w:jc w:val="both"/>
        <w:rPr>
          <w:rFonts w:asciiTheme="minorBidi" w:hAnsiTheme="minorBidi" w:cstheme="minorBidi"/>
          <w:sz w:val="24"/>
          <w:szCs w:val="22"/>
        </w:rPr>
      </w:pPr>
      <w:r>
        <w:rPr>
          <w:rFonts w:asciiTheme="minorBidi" w:hAnsiTheme="minorBidi" w:cstheme="minorBidi"/>
          <w:sz w:val="24"/>
          <w:szCs w:val="22"/>
        </w:rPr>
        <w:t xml:space="preserve">Complete los ejercicios </w:t>
      </w:r>
      <w:r w:rsidR="002673FA">
        <w:rPr>
          <w:rFonts w:asciiTheme="minorBidi" w:hAnsiTheme="minorBidi" w:cstheme="minorBidi"/>
          <w:sz w:val="24"/>
          <w:szCs w:val="22"/>
        </w:rPr>
        <w:t>de autoevaluación</w:t>
      </w:r>
      <w:r>
        <w:rPr>
          <w:rFonts w:asciiTheme="minorBidi" w:hAnsiTheme="minorBidi" w:cstheme="minorBidi"/>
          <w:sz w:val="24"/>
          <w:szCs w:val="22"/>
        </w:rPr>
        <w:t>.</w:t>
      </w:r>
    </w:p>
    <w:p w:rsidR="00BC7F37" w:rsidRPr="00BC7F37" w:rsidRDefault="00BC7F37" w:rsidP="001A6346">
      <w:pPr>
        <w:spacing w:after="120" w:line="360" w:lineRule="auto"/>
        <w:jc w:val="both"/>
        <w:rPr>
          <w:rFonts w:asciiTheme="minorBidi" w:hAnsiTheme="minorBidi" w:cstheme="minorBidi"/>
          <w:sz w:val="24"/>
          <w:szCs w:val="22"/>
        </w:rPr>
      </w:pPr>
      <w:bookmarkStart w:id="0" w:name="_GoBack"/>
      <w:bookmarkEnd w:id="0"/>
    </w:p>
    <w:sectPr w:rsidR="00BC7F37" w:rsidRPr="00BC7F37" w:rsidSect="007363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Arial Unicode MS"/>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1147" w:hanging="360"/>
      </w:pPr>
      <w:rPr>
        <w:rFonts w:ascii="Wingdings" w:hAnsi="Wingdings"/>
      </w:rPr>
    </w:lvl>
    <w:lvl w:ilvl="1">
      <w:start w:val="1"/>
      <w:numFmt w:val="bullet"/>
      <w:lvlText w:val="o"/>
      <w:lvlJc w:val="left"/>
      <w:pPr>
        <w:ind w:left="1867" w:hanging="360"/>
      </w:pPr>
      <w:rPr>
        <w:rFonts w:ascii="Courier New" w:hAnsi="Courier New" w:cs="Courier New"/>
      </w:rPr>
    </w:lvl>
    <w:lvl w:ilvl="2">
      <w:start w:val="1"/>
      <w:numFmt w:val="bullet"/>
      <w:lvlText w:val=""/>
      <w:lvlJc w:val="left"/>
      <w:pPr>
        <w:ind w:left="2587" w:hanging="360"/>
      </w:pPr>
      <w:rPr>
        <w:rFonts w:ascii="Wingdings" w:hAnsi="Wingdings"/>
      </w:rPr>
    </w:lvl>
    <w:lvl w:ilvl="3">
      <w:start w:val="1"/>
      <w:numFmt w:val="bullet"/>
      <w:lvlText w:val=""/>
      <w:lvlJc w:val="left"/>
      <w:pPr>
        <w:ind w:left="3307" w:hanging="360"/>
      </w:pPr>
      <w:rPr>
        <w:rFonts w:ascii="Symbol" w:hAnsi="Symbol"/>
      </w:rPr>
    </w:lvl>
    <w:lvl w:ilvl="4">
      <w:start w:val="1"/>
      <w:numFmt w:val="bullet"/>
      <w:lvlText w:val="o"/>
      <w:lvlJc w:val="left"/>
      <w:pPr>
        <w:ind w:left="4027" w:hanging="360"/>
      </w:pPr>
      <w:rPr>
        <w:rFonts w:ascii="Courier New" w:hAnsi="Courier New" w:cs="Courier New"/>
      </w:rPr>
    </w:lvl>
    <w:lvl w:ilvl="5">
      <w:start w:val="1"/>
      <w:numFmt w:val="bullet"/>
      <w:lvlText w:val=""/>
      <w:lvlJc w:val="left"/>
      <w:pPr>
        <w:ind w:left="4747" w:hanging="360"/>
      </w:pPr>
      <w:rPr>
        <w:rFonts w:ascii="Wingdings" w:hAnsi="Wingdings"/>
      </w:rPr>
    </w:lvl>
    <w:lvl w:ilvl="6">
      <w:start w:val="1"/>
      <w:numFmt w:val="bullet"/>
      <w:lvlText w:val=""/>
      <w:lvlJc w:val="left"/>
      <w:pPr>
        <w:ind w:left="5467" w:hanging="360"/>
      </w:pPr>
      <w:rPr>
        <w:rFonts w:ascii="Symbol" w:hAnsi="Symbol"/>
      </w:rPr>
    </w:lvl>
    <w:lvl w:ilvl="7">
      <w:start w:val="1"/>
      <w:numFmt w:val="bullet"/>
      <w:lvlText w:val="o"/>
      <w:lvlJc w:val="left"/>
      <w:pPr>
        <w:ind w:left="6187" w:hanging="360"/>
      </w:pPr>
      <w:rPr>
        <w:rFonts w:ascii="Courier New" w:hAnsi="Courier New" w:cs="Courier New"/>
      </w:rPr>
    </w:lvl>
    <w:lvl w:ilvl="8">
      <w:start w:val="1"/>
      <w:numFmt w:val="bullet"/>
      <w:lvlText w:val=""/>
      <w:lvlJc w:val="left"/>
      <w:pPr>
        <w:ind w:left="6907" w:hanging="360"/>
      </w:pPr>
      <w:rPr>
        <w:rFonts w:ascii="Wingdings" w:hAnsi="Wingdings"/>
      </w:rPr>
    </w:lvl>
  </w:abstractNum>
  <w:abstractNum w:abstractNumId="1">
    <w:nsid w:val="00000002"/>
    <w:multiLevelType w:val="multilevel"/>
    <w:tmpl w:val="73364BB0"/>
    <w:lvl w:ilvl="0">
      <w:start w:val="1"/>
      <w:numFmt w:val="bullet"/>
      <w:lvlText w:val=""/>
      <w:lvlJc w:val="left"/>
      <w:pPr>
        <w:ind w:left="720" w:hanging="360"/>
      </w:pPr>
      <w:rPr>
        <w:rFonts w:ascii="Wingdings" w:hAnsi="Wingdings"/>
        <w:color w:val="auto"/>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0000003"/>
    <w:multiLevelType w:val="multilevel"/>
    <w:tmpl w:val="00000003"/>
    <w:lvl w:ilvl="0">
      <w:start w:val="1"/>
      <w:numFmt w:val="bullet"/>
      <w:lvlText w:val=""/>
      <w:lvlJc w:val="left"/>
      <w:pPr>
        <w:ind w:left="630" w:hanging="360"/>
      </w:pPr>
      <w:rPr>
        <w:rFonts w:ascii="Wingdings" w:hAnsi="Wingdings"/>
      </w:rPr>
    </w:lvl>
    <w:lvl w:ilvl="1">
      <w:start w:val="1"/>
      <w:numFmt w:val="bullet"/>
      <w:lvlText w:val="o"/>
      <w:lvlJc w:val="left"/>
      <w:pPr>
        <w:ind w:left="1350" w:hanging="360"/>
      </w:pPr>
      <w:rPr>
        <w:rFonts w:ascii="Courier New" w:hAnsi="Courier New" w:cs="Courier New"/>
      </w:rPr>
    </w:lvl>
    <w:lvl w:ilvl="2">
      <w:start w:val="1"/>
      <w:numFmt w:val="bullet"/>
      <w:lvlText w:val=""/>
      <w:lvlJc w:val="left"/>
      <w:pPr>
        <w:ind w:left="2070" w:hanging="360"/>
      </w:pPr>
      <w:rPr>
        <w:rFonts w:ascii="Wingdings" w:hAnsi="Wingdings"/>
      </w:rPr>
    </w:lvl>
    <w:lvl w:ilvl="3">
      <w:start w:val="1"/>
      <w:numFmt w:val="bullet"/>
      <w:lvlText w:val=""/>
      <w:lvlJc w:val="left"/>
      <w:pPr>
        <w:ind w:left="2790" w:hanging="360"/>
      </w:pPr>
      <w:rPr>
        <w:rFonts w:ascii="Symbol" w:hAnsi="Symbol"/>
      </w:rPr>
    </w:lvl>
    <w:lvl w:ilvl="4">
      <w:start w:val="1"/>
      <w:numFmt w:val="bullet"/>
      <w:lvlText w:val="o"/>
      <w:lvlJc w:val="left"/>
      <w:pPr>
        <w:ind w:left="3510" w:hanging="360"/>
      </w:pPr>
      <w:rPr>
        <w:rFonts w:ascii="Courier New" w:hAnsi="Courier New" w:cs="Courier New"/>
      </w:rPr>
    </w:lvl>
    <w:lvl w:ilvl="5">
      <w:start w:val="1"/>
      <w:numFmt w:val="bullet"/>
      <w:lvlText w:val=""/>
      <w:lvlJc w:val="left"/>
      <w:pPr>
        <w:ind w:left="4230" w:hanging="360"/>
      </w:pPr>
      <w:rPr>
        <w:rFonts w:ascii="Wingdings" w:hAnsi="Wingdings"/>
      </w:rPr>
    </w:lvl>
    <w:lvl w:ilvl="6">
      <w:start w:val="1"/>
      <w:numFmt w:val="bullet"/>
      <w:lvlText w:val=""/>
      <w:lvlJc w:val="left"/>
      <w:pPr>
        <w:ind w:left="4950" w:hanging="360"/>
      </w:pPr>
      <w:rPr>
        <w:rFonts w:ascii="Symbol" w:hAnsi="Symbol"/>
      </w:rPr>
    </w:lvl>
    <w:lvl w:ilvl="7">
      <w:start w:val="1"/>
      <w:numFmt w:val="bullet"/>
      <w:lvlText w:val="o"/>
      <w:lvlJc w:val="left"/>
      <w:pPr>
        <w:ind w:left="5670" w:hanging="360"/>
      </w:pPr>
      <w:rPr>
        <w:rFonts w:ascii="Courier New" w:hAnsi="Courier New" w:cs="Courier New"/>
      </w:rPr>
    </w:lvl>
    <w:lvl w:ilvl="8">
      <w:start w:val="1"/>
      <w:numFmt w:val="bullet"/>
      <w:lvlText w:val=""/>
      <w:lvlJc w:val="left"/>
      <w:pPr>
        <w:ind w:left="6390" w:hanging="360"/>
      </w:pPr>
      <w:rPr>
        <w:rFonts w:ascii="Wingdings" w:hAnsi="Wingdings"/>
      </w:rPr>
    </w:lvl>
  </w:abstractNum>
  <w:abstractNum w:abstractNumId="3">
    <w:nsid w:val="00000005"/>
    <w:multiLevelType w:val="multilevel"/>
    <w:tmpl w:val="000000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7"/>
    <w:multiLevelType w:val="singleLevel"/>
    <w:tmpl w:val="00000007"/>
    <w:lvl w:ilvl="0">
      <w:start w:val="1"/>
      <w:numFmt w:val="decimal"/>
      <w:lvlText w:val="%1."/>
      <w:lvlJc w:val="left"/>
      <w:pPr>
        <w:tabs>
          <w:tab w:val="num" w:pos="360"/>
        </w:tabs>
        <w:ind w:left="360" w:hanging="360"/>
      </w:pPr>
      <w:rPr>
        <w:b w:val="0"/>
        <w:color w:val="auto"/>
      </w:rPr>
    </w:lvl>
  </w:abstractNum>
  <w:abstractNum w:abstractNumId="5">
    <w:nsid w:val="0000000A"/>
    <w:multiLevelType w:val="multilevel"/>
    <w:tmpl w:val="142A1166"/>
    <w:lvl w:ilvl="0">
      <w:start w:val="1"/>
      <w:numFmt w:val="bullet"/>
      <w:lvlText w:val=""/>
      <w:lvlJc w:val="left"/>
      <w:pPr>
        <w:ind w:left="720" w:hanging="360"/>
      </w:pPr>
      <w:rPr>
        <w:rFonts w:ascii="Wingdings" w:hAnsi="Wingdings"/>
        <w:color w:val="auto"/>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D"/>
    <w:multiLevelType w:val="multilevel"/>
    <w:tmpl w:val="0000000D"/>
    <w:lvl w:ilvl="0">
      <w:start w:val="1"/>
      <w:numFmt w:val="decimal"/>
      <w:lvlText w:val="%1."/>
      <w:lvlJc w:val="left"/>
      <w:pPr>
        <w:ind w:left="786" w:hanging="360"/>
      </w:pPr>
    </w:lvl>
    <w:lvl w:ilvl="1">
      <w:start w:val="1"/>
      <w:numFmt w:val="bullet"/>
      <w:lvlText w:val="o"/>
      <w:lvlJc w:val="left"/>
      <w:pPr>
        <w:ind w:left="1506" w:hanging="360"/>
      </w:pPr>
      <w:rPr>
        <w:rFonts w:ascii="Courier New" w:hAnsi="Courier New" w:cs="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cs="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cs="Courier New"/>
      </w:rPr>
    </w:lvl>
    <w:lvl w:ilvl="8">
      <w:start w:val="1"/>
      <w:numFmt w:val="bullet"/>
      <w:lvlText w:val=""/>
      <w:lvlJc w:val="left"/>
      <w:pPr>
        <w:ind w:left="6546" w:hanging="360"/>
      </w:pPr>
      <w:rPr>
        <w:rFonts w:ascii="Wingdings" w:hAnsi="Wingdings"/>
      </w:rPr>
    </w:lvl>
  </w:abstractNum>
  <w:abstractNum w:abstractNumId="7">
    <w:nsid w:val="0000000F"/>
    <w:multiLevelType w:val="multilevel"/>
    <w:tmpl w:val="0000000F"/>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8">
    <w:nsid w:val="00000010"/>
    <w:multiLevelType w:val="multilevel"/>
    <w:tmpl w:val="00000010"/>
    <w:lvl w:ilvl="0">
      <w:start w:val="1"/>
      <w:numFmt w:val="decimal"/>
      <w:lvlText w:val="%1."/>
      <w:lvlJc w:val="left"/>
      <w:pPr>
        <w:ind w:left="107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0000014"/>
    <w:multiLevelType w:val="multilevel"/>
    <w:tmpl w:val="22765532"/>
    <w:lvl w:ilvl="0">
      <w:start w:val="1"/>
      <w:numFmt w:val="decimal"/>
      <w:lvlText w:val="%1."/>
      <w:lvlJc w:val="left"/>
      <w:pPr>
        <w:ind w:left="786" w:hanging="360"/>
      </w:pPr>
      <w:rPr>
        <w:b w:val="0"/>
        <w:bCs/>
      </w:rPr>
    </w:lvl>
    <w:lvl w:ilvl="1">
      <w:start w:val="1"/>
      <w:numFmt w:val="bullet"/>
      <w:lvlText w:val="o"/>
      <w:lvlJc w:val="left"/>
      <w:pPr>
        <w:ind w:left="1506" w:hanging="360"/>
      </w:pPr>
      <w:rPr>
        <w:rFonts w:ascii="Courier New" w:hAnsi="Courier New" w:cs="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cs="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cs="Courier New"/>
      </w:rPr>
    </w:lvl>
    <w:lvl w:ilvl="8">
      <w:start w:val="1"/>
      <w:numFmt w:val="bullet"/>
      <w:lvlText w:val=""/>
      <w:lvlJc w:val="left"/>
      <w:pPr>
        <w:ind w:left="6546" w:hanging="360"/>
      </w:pPr>
      <w:rPr>
        <w:rFonts w:ascii="Wingdings" w:hAnsi="Wingdings"/>
      </w:rPr>
    </w:lvl>
  </w:abstractNum>
  <w:abstractNum w:abstractNumId="10">
    <w:nsid w:val="00000019"/>
    <w:multiLevelType w:val="multilevel"/>
    <w:tmpl w:val="00000019"/>
    <w:lvl w:ilvl="0">
      <w:start w:val="1"/>
      <w:numFmt w:val="bullet"/>
      <w:lvlText w:val=""/>
      <w:lvlJc w:val="left"/>
      <w:pPr>
        <w:ind w:left="1353" w:hanging="360"/>
      </w:pPr>
      <w:rPr>
        <w:rFonts w:ascii="Wingdings" w:hAnsi="Wingdings"/>
      </w:rPr>
    </w:lvl>
    <w:lvl w:ilvl="1">
      <w:start w:val="1"/>
      <w:numFmt w:val="bullet"/>
      <w:lvlText w:val="o"/>
      <w:lvlJc w:val="left"/>
      <w:pPr>
        <w:ind w:left="2073" w:hanging="360"/>
      </w:pPr>
      <w:rPr>
        <w:rFonts w:ascii="Lucida Sans Typewriter" w:hAnsi="Lucida Sans Typewriter"/>
      </w:rPr>
    </w:lvl>
    <w:lvl w:ilvl="2">
      <w:start w:val="1"/>
      <w:numFmt w:val="bullet"/>
      <w:lvlText w:val=""/>
      <w:lvlJc w:val="left"/>
      <w:pPr>
        <w:ind w:left="2793" w:hanging="360"/>
      </w:pPr>
      <w:rPr>
        <w:rFonts w:ascii="Wingdings" w:hAnsi="Wingdings"/>
      </w:rPr>
    </w:lvl>
    <w:lvl w:ilvl="3">
      <w:start w:val="1"/>
      <w:numFmt w:val="bullet"/>
      <w:lvlText w:val=""/>
      <w:lvlJc w:val="left"/>
      <w:pPr>
        <w:ind w:left="3513" w:hanging="360"/>
      </w:pPr>
      <w:rPr>
        <w:rFonts w:ascii="Symbol" w:hAnsi="Symbol"/>
      </w:rPr>
    </w:lvl>
    <w:lvl w:ilvl="4">
      <w:start w:val="1"/>
      <w:numFmt w:val="bullet"/>
      <w:lvlText w:val="o"/>
      <w:lvlJc w:val="left"/>
      <w:pPr>
        <w:ind w:left="4233" w:hanging="360"/>
      </w:pPr>
      <w:rPr>
        <w:rFonts w:ascii="Lucida Sans Typewriter" w:hAnsi="Lucida Sans Typewriter"/>
      </w:rPr>
    </w:lvl>
    <w:lvl w:ilvl="5">
      <w:start w:val="1"/>
      <w:numFmt w:val="bullet"/>
      <w:lvlText w:val=""/>
      <w:lvlJc w:val="left"/>
      <w:pPr>
        <w:ind w:left="4953" w:hanging="360"/>
      </w:pPr>
      <w:rPr>
        <w:rFonts w:ascii="Wingdings" w:hAnsi="Wingdings"/>
      </w:rPr>
    </w:lvl>
    <w:lvl w:ilvl="6">
      <w:start w:val="1"/>
      <w:numFmt w:val="bullet"/>
      <w:lvlText w:val=""/>
      <w:lvlJc w:val="left"/>
      <w:pPr>
        <w:ind w:left="5673" w:hanging="360"/>
      </w:pPr>
      <w:rPr>
        <w:rFonts w:ascii="Symbol" w:hAnsi="Symbol"/>
      </w:rPr>
    </w:lvl>
    <w:lvl w:ilvl="7">
      <w:start w:val="1"/>
      <w:numFmt w:val="bullet"/>
      <w:lvlText w:val="o"/>
      <w:lvlJc w:val="left"/>
      <w:pPr>
        <w:ind w:left="6393" w:hanging="360"/>
      </w:pPr>
      <w:rPr>
        <w:rFonts w:ascii="Lucida Sans Typewriter" w:hAnsi="Lucida Sans Typewriter"/>
      </w:rPr>
    </w:lvl>
    <w:lvl w:ilvl="8">
      <w:start w:val="1"/>
      <w:numFmt w:val="bullet"/>
      <w:lvlText w:val=""/>
      <w:lvlJc w:val="left"/>
      <w:pPr>
        <w:ind w:left="7113" w:hanging="360"/>
      </w:pPr>
      <w:rPr>
        <w:rFonts w:ascii="Wingdings" w:hAnsi="Wingdings"/>
      </w:rPr>
    </w:lvl>
  </w:abstractNum>
  <w:abstractNum w:abstractNumId="11">
    <w:nsid w:val="17413EB2"/>
    <w:multiLevelType w:val="hybridMultilevel"/>
    <w:tmpl w:val="D30E3B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B403A4"/>
    <w:multiLevelType w:val="hybridMultilevel"/>
    <w:tmpl w:val="BE6824F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E544685"/>
    <w:multiLevelType w:val="hybridMultilevel"/>
    <w:tmpl w:val="5B2AB3A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DE3B8C"/>
    <w:multiLevelType w:val="hybridMultilevel"/>
    <w:tmpl w:val="36245AD8"/>
    <w:lvl w:ilvl="0" w:tplc="0C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29501774"/>
    <w:multiLevelType w:val="hybridMultilevel"/>
    <w:tmpl w:val="3C6C8A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311292B"/>
    <w:multiLevelType w:val="hybridMultilevel"/>
    <w:tmpl w:val="177C5B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36D6508"/>
    <w:multiLevelType w:val="hybridMultilevel"/>
    <w:tmpl w:val="CDAE1650"/>
    <w:lvl w:ilvl="0" w:tplc="0C0A000F">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7"/>
  </w:num>
  <w:num w:numId="2">
    <w:abstractNumId w:val="8"/>
  </w:num>
  <w:num w:numId="3">
    <w:abstractNumId w:val="10"/>
  </w:num>
  <w:num w:numId="4">
    <w:abstractNumId w:val="15"/>
  </w:num>
  <w:num w:numId="5">
    <w:abstractNumId w:val="17"/>
  </w:num>
  <w:num w:numId="6">
    <w:abstractNumId w:val="14"/>
  </w:num>
  <w:num w:numId="7">
    <w:abstractNumId w:val="2"/>
  </w:num>
  <w:num w:numId="8">
    <w:abstractNumId w:val="0"/>
  </w:num>
  <w:num w:numId="9">
    <w:abstractNumId w:val="9"/>
  </w:num>
  <w:num w:numId="10">
    <w:abstractNumId w:val="6"/>
  </w:num>
  <w:num w:numId="11">
    <w:abstractNumId w:val="13"/>
  </w:num>
  <w:num w:numId="12">
    <w:abstractNumId w:val="16"/>
  </w:num>
  <w:num w:numId="13">
    <w:abstractNumId w:val="12"/>
  </w:num>
  <w:num w:numId="14">
    <w:abstractNumId w:val="1"/>
  </w:num>
  <w:num w:numId="15">
    <w:abstractNumId w:val="3"/>
  </w:num>
  <w:num w:numId="16">
    <w:abstractNumId w:val="4"/>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00826"/>
    <w:rsid w:val="00010DBB"/>
    <w:rsid w:val="0014118B"/>
    <w:rsid w:val="00184F21"/>
    <w:rsid w:val="001A6346"/>
    <w:rsid w:val="001F3C03"/>
    <w:rsid w:val="00215A9A"/>
    <w:rsid w:val="002179D9"/>
    <w:rsid w:val="00245883"/>
    <w:rsid w:val="002673FA"/>
    <w:rsid w:val="002D36F9"/>
    <w:rsid w:val="00462A97"/>
    <w:rsid w:val="00491D82"/>
    <w:rsid w:val="00495A30"/>
    <w:rsid w:val="004A3443"/>
    <w:rsid w:val="004B44CD"/>
    <w:rsid w:val="004B6789"/>
    <w:rsid w:val="004E3025"/>
    <w:rsid w:val="004F6563"/>
    <w:rsid w:val="00500826"/>
    <w:rsid w:val="0050744E"/>
    <w:rsid w:val="00571D52"/>
    <w:rsid w:val="005C7770"/>
    <w:rsid w:val="00605E40"/>
    <w:rsid w:val="00625430"/>
    <w:rsid w:val="00664693"/>
    <w:rsid w:val="006E21A3"/>
    <w:rsid w:val="00704DDE"/>
    <w:rsid w:val="00733809"/>
    <w:rsid w:val="007363DE"/>
    <w:rsid w:val="00740F54"/>
    <w:rsid w:val="007D305A"/>
    <w:rsid w:val="007D37FC"/>
    <w:rsid w:val="007D6C80"/>
    <w:rsid w:val="007F71D7"/>
    <w:rsid w:val="008264E4"/>
    <w:rsid w:val="008623EF"/>
    <w:rsid w:val="008712F4"/>
    <w:rsid w:val="0089135C"/>
    <w:rsid w:val="008E1C42"/>
    <w:rsid w:val="00913E0B"/>
    <w:rsid w:val="00935247"/>
    <w:rsid w:val="00941AB8"/>
    <w:rsid w:val="0095781F"/>
    <w:rsid w:val="009C3377"/>
    <w:rsid w:val="00A0016B"/>
    <w:rsid w:val="00A0640E"/>
    <w:rsid w:val="00A46877"/>
    <w:rsid w:val="00A6710A"/>
    <w:rsid w:val="00B9732F"/>
    <w:rsid w:val="00BB56E1"/>
    <w:rsid w:val="00BC7F37"/>
    <w:rsid w:val="00C1228E"/>
    <w:rsid w:val="00CA7120"/>
    <w:rsid w:val="00CB4CAA"/>
    <w:rsid w:val="00CF0949"/>
    <w:rsid w:val="00D1353F"/>
    <w:rsid w:val="00D2584F"/>
    <w:rsid w:val="00D335E7"/>
    <w:rsid w:val="00D9465C"/>
    <w:rsid w:val="00DD0FE7"/>
    <w:rsid w:val="00E058BA"/>
    <w:rsid w:val="00E11F7B"/>
    <w:rsid w:val="00E13702"/>
    <w:rsid w:val="00EA468C"/>
    <w:rsid w:val="00EF7E99"/>
    <w:rsid w:val="00F55F2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26"/>
    <w:rPr>
      <w:rFonts w:ascii="Times New Roman" w:eastAsia="Times New Roman" w:hAnsi="Times New Roman"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7F37"/>
    <w:pPr>
      <w:ind w:left="720"/>
      <w:contextualSpacing/>
    </w:pPr>
  </w:style>
  <w:style w:type="paragraph" w:styleId="Sinespaciado">
    <w:name w:val="No Spacing"/>
    <w:uiPriority w:val="1"/>
    <w:qFormat/>
    <w:rsid w:val="00D1353F"/>
    <w:pPr>
      <w:spacing w:after="0" w:line="240" w:lineRule="auto"/>
    </w:pPr>
    <w:rPr>
      <w:rFonts w:ascii="Times New Roman" w:eastAsia="Times New Roman" w:hAnsi="Times New Roman"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Tesoros</dc:creator>
  <cp:lastModifiedBy>Nicolás Serrano Varela</cp:lastModifiedBy>
  <cp:revision>11</cp:revision>
  <dcterms:created xsi:type="dcterms:W3CDTF">2022-08-29T00:13:00Z</dcterms:created>
  <dcterms:modified xsi:type="dcterms:W3CDTF">2023-05-03T15:23:00Z</dcterms:modified>
</cp:coreProperties>
</file>