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E7E" w:rsidRDefault="00500826" w:rsidP="00500826">
      <w:pPr>
        <w:spacing w:before="100" w:beforeAutospacing="1" w:after="100" w:afterAutospacing="1" w:line="360" w:lineRule="auto"/>
        <w:jc w:val="center"/>
        <w:rPr>
          <w:rFonts w:ascii="Cambria" w:eastAsia="Calibri" w:hAnsi="Cambria"/>
          <w:smallCaps/>
          <w:sz w:val="44"/>
          <w:szCs w:val="44"/>
          <w:lang w:val="es-ES_tradnl"/>
        </w:rPr>
      </w:pPr>
      <w:r w:rsidRPr="00500826">
        <w:rPr>
          <w:rFonts w:ascii="Cambria" w:eastAsia="Calibri" w:hAnsi="Cambria"/>
          <w:smallCaps/>
          <w:sz w:val="44"/>
          <w:szCs w:val="44"/>
          <w:lang w:val="es-ES_tradnl"/>
        </w:rPr>
        <w:t>Aula Virtual. Hospital Docente Gineco-Obstétrico América Arias</w:t>
      </w:r>
      <w:r>
        <w:rPr>
          <w:rFonts w:ascii="Cambria" w:eastAsia="Calibri" w:hAnsi="Cambria"/>
          <w:smallCaps/>
          <w:sz w:val="44"/>
          <w:szCs w:val="44"/>
          <w:lang w:val="es-ES_tradnl"/>
        </w:rPr>
        <w:t>.</w:t>
      </w:r>
    </w:p>
    <w:p w:rsidR="00AA563F" w:rsidRDefault="00500826" w:rsidP="00500826">
      <w:pPr>
        <w:spacing w:before="100" w:beforeAutospacing="1" w:after="100" w:afterAutospacing="1" w:line="360" w:lineRule="auto"/>
        <w:rPr>
          <w:rFonts w:ascii="Cambria" w:eastAsia="Calibri" w:hAnsi="Cambria"/>
          <w:smallCaps/>
          <w:sz w:val="44"/>
          <w:szCs w:val="44"/>
          <w:lang w:val="es-ES_tradnl"/>
        </w:rPr>
      </w:pPr>
      <w:r>
        <w:rPr>
          <w:rFonts w:ascii="Cambria" w:eastAsia="Calibri" w:hAnsi="Cambria"/>
          <w:smallCaps/>
          <w:sz w:val="44"/>
          <w:szCs w:val="44"/>
          <w:lang w:val="es-ES_tradnl"/>
        </w:rPr>
        <w:t xml:space="preserve">Ginecología y Obstetricia. </w:t>
      </w:r>
      <w:r w:rsidR="00AA563F">
        <w:rPr>
          <w:rFonts w:ascii="Cambria" w:eastAsia="Calibri" w:hAnsi="Cambria"/>
          <w:smallCaps/>
          <w:sz w:val="44"/>
          <w:szCs w:val="44"/>
          <w:lang w:val="es-ES_tradnl"/>
        </w:rPr>
        <w:t xml:space="preserve">4to </w:t>
      </w:r>
      <w:proofErr w:type="spellStart"/>
      <w:proofErr w:type="gramStart"/>
      <w:r w:rsidR="00AA563F">
        <w:rPr>
          <w:rFonts w:ascii="Cambria" w:eastAsia="Calibri" w:hAnsi="Cambria"/>
          <w:smallCaps/>
          <w:sz w:val="44"/>
          <w:szCs w:val="44"/>
          <w:lang w:val="es-ES_tradnl"/>
        </w:rPr>
        <w:t>a;o</w:t>
      </w:r>
      <w:proofErr w:type="spellEnd"/>
      <w:proofErr w:type="gramEnd"/>
      <w:r w:rsidR="00AA563F">
        <w:rPr>
          <w:rFonts w:ascii="Cambria" w:eastAsia="Calibri" w:hAnsi="Cambria"/>
          <w:smallCaps/>
          <w:sz w:val="44"/>
          <w:szCs w:val="44"/>
          <w:lang w:val="es-ES_tradnl"/>
        </w:rPr>
        <w:t xml:space="preserve"> de la carrera de medicina.</w:t>
      </w:r>
    </w:p>
    <w:p w:rsidR="00500826" w:rsidRDefault="00500826" w:rsidP="00500826">
      <w:pPr>
        <w:spacing w:before="100" w:beforeAutospacing="1" w:after="100" w:afterAutospacing="1" w:line="360" w:lineRule="auto"/>
        <w:rPr>
          <w:rFonts w:ascii="Cambria" w:eastAsia="Calibri" w:hAnsi="Cambria"/>
          <w:smallCaps/>
          <w:sz w:val="44"/>
          <w:szCs w:val="44"/>
          <w:lang w:val="es-ES_tradnl"/>
        </w:rPr>
      </w:pPr>
      <w:r>
        <w:rPr>
          <w:rFonts w:ascii="Cambria" w:eastAsia="Calibri" w:hAnsi="Cambria"/>
          <w:smallCaps/>
          <w:sz w:val="44"/>
          <w:szCs w:val="44"/>
          <w:lang w:val="es-ES_tradnl"/>
        </w:rPr>
        <w:t>Primera Edición. 2022-2023</w:t>
      </w:r>
      <w:r w:rsidR="00AA563F">
        <w:rPr>
          <w:rFonts w:ascii="Cambria" w:eastAsia="Calibri" w:hAnsi="Cambria"/>
          <w:smallCaps/>
          <w:sz w:val="44"/>
          <w:szCs w:val="44"/>
          <w:lang w:val="es-ES_tradnl"/>
        </w:rPr>
        <w:t xml:space="preserve"> y 2023</w:t>
      </w:r>
    </w:p>
    <w:p w:rsidR="00500826" w:rsidRPr="00500826" w:rsidRDefault="00935247" w:rsidP="00500826">
      <w:pPr>
        <w:spacing w:before="100" w:beforeAutospacing="1" w:after="100" w:afterAutospacing="1" w:line="360" w:lineRule="auto"/>
        <w:rPr>
          <w:rFonts w:ascii="Cambria" w:eastAsia="Calibri" w:hAnsi="Cambria"/>
          <w:smallCaps/>
          <w:sz w:val="44"/>
          <w:szCs w:val="44"/>
          <w:lang w:val="es-ES_tradnl"/>
        </w:rPr>
      </w:pPr>
      <w:r>
        <w:rPr>
          <w:rFonts w:ascii="Cambria" w:eastAsia="Calibri" w:hAnsi="Cambria"/>
          <w:smallCaps/>
          <w:sz w:val="44"/>
          <w:szCs w:val="44"/>
          <w:lang w:val="es-ES_tradnl"/>
        </w:rPr>
        <w:t xml:space="preserve">Guía Orientadora del </w:t>
      </w:r>
      <w:r w:rsidR="00500826">
        <w:rPr>
          <w:rFonts w:ascii="Cambria" w:eastAsia="Calibri" w:hAnsi="Cambria"/>
          <w:smallCaps/>
          <w:sz w:val="44"/>
          <w:szCs w:val="44"/>
          <w:lang w:val="es-ES_tradnl"/>
        </w:rPr>
        <w:t xml:space="preserve">Curso: </w:t>
      </w:r>
    </w:p>
    <w:p w:rsidR="00500826" w:rsidRPr="00500826" w:rsidRDefault="00500826" w:rsidP="00500826">
      <w:pPr>
        <w:spacing w:after="0" w:line="360" w:lineRule="auto"/>
        <w:jc w:val="both"/>
        <w:rPr>
          <w:rFonts w:ascii="Cambria" w:eastAsia="Calibri" w:hAnsi="Cambria"/>
          <w:smallCaps/>
          <w:sz w:val="40"/>
          <w:szCs w:val="40"/>
          <w:lang w:val="es-ES_tradnl"/>
        </w:rPr>
      </w:pPr>
      <w:r w:rsidRPr="00500826">
        <w:rPr>
          <w:rFonts w:ascii="Cambria" w:eastAsia="Calibri" w:hAnsi="Cambria"/>
          <w:smallCaps/>
          <w:sz w:val="40"/>
          <w:szCs w:val="40"/>
          <w:lang w:val="es-ES_tradnl"/>
        </w:rPr>
        <w:t>EMBARAZO NORMAL. ATENCIÓN PRENATAL. PARTO Y PUERPERIO</w:t>
      </w:r>
    </w:p>
    <w:p w:rsidR="00935247" w:rsidRPr="00935247" w:rsidRDefault="00935247" w:rsidP="00500826">
      <w:pPr>
        <w:spacing w:after="0" w:line="360" w:lineRule="auto"/>
        <w:jc w:val="both"/>
        <w:rPr>
          <w:rFonts w:ascii="Arial" w:hAnsi="Arial" w:cs="Arial"/>
          <w:bCs/>
          <w:sz w:val="24"/>
          <w:szCs w:val="22"/>
        </w:rPr>
      </w:pPr>
      <w:r w:rsidRPr="00935247">
        <w:rPr>
          <w:rFonts w:ascii="Arial" w:hAnsi="Arial" w:cs="Arial"/>
          <w:bCs/>
          <w:sz w:val="24"/>
          <w:szCs w:val="22"/>
        </w:rPr>
        <w:t xml:space="preserve">Profesores: </w:t>
      </w:r>
    </w:p>
    <w:p w:rsidR="00935247" w:rsidRPr="00935247" w:rsidRDefault="00935247" w:rsidP="00935247">
      <w:pPr>
        <w:spacing w:after="0" w:line="360" w:lineRule="auto"/>
        <w:jc w:val="both"/>
        <w:rPr>
          <w:rFonts w:ascii="Arial" w:hAnsi="Arial" w:cs="Arial"/>
          <w:bCs/>
          <w:sz w:val="24"/>
          <w:szCs w:val="22"/>
        </w:rPr>
      </w:pPr>
      <w:proofErr w:type="spellStart"/>
      <w:r w:rsidRPr="00935247">
        <w:rPr>
          <w:rFonts w:ascii="Arial" w:hAnsi="Arial" w:cs="Arial"/>
          <w:bCs/>
          <w:sz w:val="24"/>
          <w:szCs w:val="22"/>
        </w:rPr>
        <w:t>MsC</w:t>
      </w:r>
      <w:proofErr w:type="spellEnd"/>
      <w:r>
        <w:rPr>
          <w:rFonts w:ascii="Arial" w:hAnsi="Arial" w:cs="Arial"/>
          <w:bCs/>
          <w:sz w:val="24"/>
          <w:szCs w:val="22"/>
        </w:rPr>
        <w:t>.</w:t>
      </w:r>
      <w:r w:rsidRPr="00935247">
        <w:rPr>
          <w:rFonts w:ascii="Arial" w:hAnsi="Arial" w:cs="Arial"/>
          <w:bCs/>
          <w:sz w:val="24"/>
          <w:szCs w:val="22"/>
        </w:rPr>
        <w:t xml:space="preserve"> Dr. Nicolás Lázaro Serrano Varela.</w:t>
      </w:r>
    </w:p>
    <w:p w:rsidR="00935247" w:rsidRDefault="00935247" w:rsidP="00500826">
      <w:pPr>
        <w:spacing w:after="0" w:line="360" w:lineRule="auto"/>
        <w:jc w:val="both"/>
        <w:rPr>
          <w:rFonts w:ascii="Arial" w:hAnsi="Arial" w:cs="Arial"/>
          <w:b/>
          <w:sz w:val="24"/>
          <w:szCs w:val="22"/>
        </w:rPr>
      </w:pPr>
      <w:r w:rsidRPr="00935247">
        <w:rPr>
          <w:rFonts w:ascii="Arial" w:hAnsi="Arial" w:cs="Arial"/>
          <w:b/>
          <w:sz w:val="24"/>
          <w:szCs w:val="22"/>
        </w:rPr>
        <w:t xml:space="preserve">INTRODUCCIÓN: </w:t>
      </w:r>
    </w:p>
    <w:p w:rsidR="00E13702" w:rsidRPr="00267832" w:rsidRDefault="00E13702" w:rsidP="00E13702">
      <w:pPr>
        <w:spacing w:after="0" w:line="360" w:lineRule="auto"/>
        <w:rPr>
          <w:rFonts w:asciiTheme="minorBidi" w:hAnsiTheme="minorBidi" w:cstheme="minorBidi"/>
          <w:sz w:val="24"/>
          <w:szCs w:val="24"/>
        </w:rPr>
      </w:pPr>
      <w:r w:rsidRPr="00267832">
        <w:rPr>
          <w:rFonts w:asciiTheme="minorBidi" w:hAnsiTheme="minorBidi" w:cstheme="minorBidi"/>
          <w:sz w:val="24"/>
          <w:szCs w:val="24"/>
        </w:rPr>
        <w:t>El proceso de reproducción humana se ha tratado tradicionalmente con un enfoque materno-infantil. Una vez que la pareja decide dar continuidad a un embarazo, el primer paso es iniciar la atención prenatal. Esta atención prenatal es el conjunto de acciones de salud que reciben las gestantes con el propósito de lograr una óptima atención en salud y que permita obtener un recién nacido vivo, sano, de buen peso y  sin complicaciones maternas.</w:t>
      </w:r>
    </w:p>
    <w:p w:rsidR="00E13702" w:rsidRPr="00267832" w:rsidRDefault="00E13702" w:rsidP="00E13702">
      <w:pPr>
        <w:spacing w:after="0" w:line="360" w:lineRule="auto"/>
        <w:rPr>
          <w:rFonts w:asciiTheme="minorBidi" w:hAnsiTheme="minorBidi" w:cstheme="minorBidi"/>
          <w:sz w:val="24"/>
          <w:szCs w:val="24"/>
        </w:rPr>
      </w:pPr>
      <w:r w:rsidRPr="00267832">
        <w:rPr>
          <w:rFonts w:asciiTheme="minorBidi" w:hAnsiTheme="minorBidi" w:cstheme="minorBidi"/>
          <w:sz w:val="24"/>
          <w:szCs w:val="24"/>
        </w:rPr>
        <w:t xml:space="preserve">Otro aspecto importante en la atención a las gestantes es la correcta atención al parto y el puerperio. Es de vital importancia que el médico general conozca los aspectos más sobresalientes de la atención a la mujer durante estos tres períodos para lograr el feliz término de un embarazo con un producto y una madre saludables. </w:t>
      </w:r>
    </w:p>
    <w:p w:rsidR="00935247" w:rsidRPr="00935247" w:rsidRDefault="00935247" w:rsidP="00500826">
      <w:pPr>
        <w:spacing w:after="0" w:line="360" w:lineRule="auto"/>
        <w:jc w:val="both"/>
        <w:rPr>
          <w:rFonts w:ascii="Arial" w:hAnsi="Arial" w:cs="Arial"/>
          <w:b/>
          <w:sz w:val="24"/>
          <w:szCs w:val="22"/>
        </w:rPr>
      </w:pPr>
    </w:p>
    <w:p w:rsidR="00500826" w:rsidRDefault="00500826" w:rsidP="00500826">
      <w:pPr>
        <w:spacing w:after="0" w:line="360" w:lineRule="auto"/>
        <w:jc w:val="both"/>
        <w:rPr>
          <w:rFonts w:ascii="Arial" w:hAnsi="Arial" w:cs="Arial"/>
          <w:b/>
        </w:rPr>
      </w:pPr>
      <w:r>
        <w:rPr>
          <w:rFonts w:ascii="Arial" w:hAnsi="Arial" w:cs="Arial"/>
          <w:b/>
        </w:rPr>
        <w:t>OBJETIVOS:</w:t>
      </w:r>
    </w:p>
    <w:p w:rsidR="00500826" w:rsidRDefault="00500826" w:rsidP="00E13702">
      <w:pPr>
        <w:numPr>
          <w:ilvl w:val="0"/>
          <w:numId w:val="2"/>
        </w:numPr>
        <w:spacing w:after="0" w:line="360" w:lineRule="auto"/>
        <w:ind w:left="1066" w:hanging="357"/>
        <w:jc w:val="both"/>
        <w:rPr>
          <w:rFonts w:ascii="Arial" w:hAnsi="Arial" w:cs="Arial"/>
          <w:sz w:val="24"/>
          <w:lang w:val="es-MX"/>
        </w:rPr>
      </w:pPr>
      <w:r>
        <w:rPr>
          <w:rFonts w:ascii="Arial" w:hAnsi="Arial" w:cs="Arial"/>
          <w:sz w:val="24"/>
          <w:lang w:val="es-MX"/>
        </w:rPr>
        <w:lastRenderedPageBreak/>
        <w:t>Establecer los cambios fisiológicos  que ocurren a partir de la instauración del embarazo, desarrollo de la placenta y el feto.</w:t>
      </w:r>
    </w:p>
    <w:p w:rsidR="00500826" w:rsidRDefault="00500826" w:rsidP="00500826">
      <w:pPr>
        <w:numPr>
          <w:ilvl w:val="0"/>
          <w:numId w:val="2"/>
        </w:numPr>
        <w:spacing w:after="0" w:line="360" w:lineRule="auto"/>
        <w:jc w:val="both"/>
        <w:rPr>
          <w:rFonts w:ascii="Arial" w:hAnsi="Arial" w:cs="Arial"/>
          <w:sz w:val="24"/>
          <w:lang w:val="es-MX"/>
        </w:rPr>
      </w:pPr>
      <w:r>
        <w:rPr>
          <w:rFonts w:ascii="Arial" w:hAnsi="Arial" w:cs="Arial"/>
          <w:sz w:val="24"/>
          <w:lang w:val="es-MX"/>
        </w:rPr>
        <w:t>Realizar el diagnóstico, semiología y semiotecnia de la gestación y la evolución del embarazo normal</w:t>
      </w:r>
    </w:p>
    <w:p w:rsidR="00500826" w:rsidRDefault="00500826" w:rsidP="00500826">
      <w:pPr>
        <w:numPr>
          <w:ilvl w:val="0"/>
          <w:numId w:val="2"/>
        </w:numPr>
        <w:spacing w:after="0" w:line="360" w:lineRule="auto"/>
        <w:jc w:val="both"/>
        <w:rPr>
          <w:rFonts w:ascii="Arial" w:hAnsi="Arial" w:cs="Arial"/>
          <w:sz w:val="24"/>
          <w:lang w:val="es-MX"/>
        </w:rPr>
      </w:pPr>
      <w:r>
        <w:rPr>
          <w:rFonts w:ascii="Arial" w:hAnsi="Arial" w:cs="Arial"/>
          <w:sz w:val="24"/>
          <w:lang w:val="es-MX"/>
        </w:rPr>
        <w:t>Confeccionar la historia clínica obstétrica</w:t>
      </w:r>
    </w:p>
    <w:p w:rsidR="00500826" w:rsidRDefault="00500826" w:rsidP="00500826">
      <w:pPr>
        <w:numPr>
          <w:ilvl w:val="0"/>
          <w:numId w:val="2"/>
        </w:numPr>
        <w:spacing w:after="0" w:line="360" w:lineRule="auto"/>
        <w:jc w:val="both"/>
        <w:rPr>
          <w:rFonts w:ascii="Arial" w:hAnsi="Arial" w:cs="Arial"/>
          <w:sz w:val="24"/>
          <w:lang w:val="es-MX"/>
        </w:rPr>
      </w:pPr>
      <w:r>
        <w:rPr>
          <w:rFonts w:ascii="Arial" w:hAnsi="Arial" w:cs="Arial"/>
          <w:sz w:val="24"/>
          <w:lang w:val="es-MX"/>
        </w:rPr>
        <w:t xml:space="preserve">Establecer la conducta que se sigue en la atención prenatal –incluyendo las indicaciones higiene-dietéticas y educativas. </w:t>
      </w:r>
    </w:p>
    <w:p w:rsidR="00500826" w:rsidRDefault="00500826" w:rsidP="00500826">
      <w:pPr>
        <w:numPr>
          <w:ilvl w:val="0"/>
          <w:numId w:val="2"/>
        </w:numPr>
        <w:spacing w:after="0" w:line="360" w:lineRule="auto"/>
        <w:jc w:val="both"/>
        <w:rPr>
          <w:rFonts w:ascii="Arial" w:hAnsi="Arial" w:cs="Arial"/>
          <w:sz w:val="24"/>
          <w:lang w:val="es-MX"/>
        </w:rPr>
      </w:pPr>
      <w:r>
        <w:rPr>
          <w:rFonts w:ascii="Arial" w:hAnsi="Arial" w:cs="Arial"/>
          <w:sz w:val="24"/>
          <w:lang w:val="es-MX"/>
        </w:rPr>
        <w:t>Educar a gestante y familiares sobre la nutrición de esta etapa de la vida.</w:t>
      </w:r>
    </w:p>
    <w:p w:rsidR="00500826" w:rsidRDefault="00500826" w:rsidP="00500826">
      <w:pPr>
        <w:numPr>
          <w:ilvl w:val="0"/>
          <w:numId w:val="2"/>
        </w:numPr>
        <w:spacing w:after="0" w:line="360" w:lineRule="auto"/>
        <w:jc w:val="both"/>
        <w:rPr>
          <w:rFonts w:ascii="Arial" w:hAnsi="Arial" w:cs="Arial"/>
          <w:b/>
          <w:lang w:val="es-MX"/>
        </w:rPr>
      </w:pPr>
      <w:r>
        <w:rPr>
          <w:rFonts w:ascii="Arial" w:hAnsi="Arial" w:cs="Arial"/>
          <w:sz w:val="24"/>
          <w:lang w:val="es-MX"/>
        </w:rPr>
        <w:t>Orientar sobre la lactancia materna exclusiva.</w:t>
      </w:r>
    </w:p>
    <w:p w:rsidR="00500826" w:rsidRDefault="00500826" w:rsidP="00500826">
      <w:pPr>
        <w:numPr>
          <w:ilvl w:val="0"/>
          <w:numId w:val="2"/>
        </w:numPr>
        <w:spacing w:after="0" w:line="360" w:lineRule="auto"/>
        <w:jc w:val="both"/>
        <w:rPr>
          <w:rFonts w:ascii="Arial" w:hAnsi="Arial" w:cs="Arial"/>
          <w:sz w:val="24"/>
        </w:rPr>
      </w:pPr>
      <w:r>
        <w:rPr>
          <w:rFonts w:ascii="Arial" w:hAnsi="Arial" w:cs="Arial"/>
          <w:sz w:val="24"/>
        </w:rPr>
        <w:t xml:space="preserve">Establecer por interrogatorio y examen físico el diagnóstico del trabajo de parto. Realizar o completar la historia obstétrica al ingreso de la paciente en trabajo de parto. Clasificar la urgencia médica según códigos de colores. </w:t>
      </w:r>
    </w:p>
    <w:p w:rsidR="00500826" w:rsidRDefault="00500826" w:rsidP="00500826">
      <w:pPr>
        <w:numPr>
          <w:ilvl w:val="0"/>
          <w:numId w:val="2"/>
        </w:numPr>
        <w:jc w:val="both"/>
        <w:rPr>
          <w:rFonts w:ascii="Arial" w:hAnsi="Arial" w:cs="Arial"/>
          <w:sz w:val="24"/>
        </w:rPr>
      </w:pPr>
      <w:r>
        <w:rPr>
          <w:rFonts w:ascii="Arial" w:hAnsi="Arial" w:cs="Arial"/>
          <w:sz w:val="24"/>
        </w:rPr>
        <w:t xml:space="preserve">Controlar la evolución del trabajo de parto fisiológico: Maniobras de Leopold, valoración del foco fetal, determinación de las contracciones, observación del líquido amniótico, monitorización del bienestar fetal por cardiotocografía externa, vigilancia de los signos vitales, </w:t>
      </w:r>
      <w:proofErr w:type="spellStart"/>
      <w:r>
        <w:rPr>
          <w:rFonts w:ascii="Arial" w:hAnsi="Arial" w:cs="Arial"/>
          <w:sz w:val="24"/>
        </w:rPr>
        <w:t>Amniorrexis</w:t>
      </w:r>
      <w:proofErr w:type="spellEnd"/>
      <w:r>
        <w:rPr>
          <w:rFonts w:ascii="Arial" w:hAnsi="Arial" w:cs="Arial"/>
          <w:sz w:val="24"/>
        </w:rPr>
        <w:t xml:space="preserve">, apoyo de la </w:t>
      </w:r>
      <w:proofErr w:type="spellStart"/>
      <w:r>
        <w:rPr>
          <w:rFonts w:ascii="Arial" w:hAnsi="Arial" w:cs="Arial"/>
          <w:sz w:val="24"/>
        </w:rPr>
        <w:t>Psicoprofiláxis</w:t>
      </w:r>
      <w:proofErr w:type="spellEnd"/>
      <w:r>
        <w:rPr>
          <w:rFonts w:ascii="Arial" w:hAnsi="Arial" w:cs="Arial"/>
          <w:sz w:val="24"/>
        </w:rPr>
        <w:t xml:space="preserve">, diagnosticar periodo expulsivo </w:t>
      </w:r>
    </w:p>
    <w:p w:rsidR="00500826" w:rsidRDefault="00500826" w:rsidP="00500826">
      <w:pPr>
        <w:numPr>
          <w:ilvl w:val="0"/>
          <w:numId w:val="2"/>
        </w:numPr>
        <w:spacing w:after="0" w:line="360" w:lineRule="auto"/>
        <w:jc w:val="both"/>
        <w:rPr>
          <w:rFonts w:ascii="Arial" w:hAnsi="Arial" w:cs="Arial"/>
          <w:sz w:val="24"/>
        </w:rPr>
      </w:pPr>
      <w:r>
        <w:rPr>
          <w:rFonts w:ascii="Arial" w:hAnsi="Arial" w:cs="Arial"/>
          <w:sz w:val="24"/>
        </w:rPr>
        <w:t xml:space="preserve">Brindar atención al puerperio normal en todos sus periodos. Diagnostica y tratar  el puerperio patológico. </w:t>
      </w:r>
    </w:p>
    <w:p w:rsidR="00500826" w:rsidRDefault="00500826" w:rsidP="00500826">
      <w:pPr>
        <w:spacing w:after="0" w:line="360" w:lineRule="auto"/>
        <w:jc w:val="both"/>
        <w:rPr>
          <w:rFonts w:ascii="Arial" w:hAnsi="Arial" w:cs="Arial"/>
          <w:b/>
        </w:rPr>
      </w:pPr>
      <w:r>
        <w:rPr>
          <w:rFonts w:ascii="Arial" w:hAnsi="Arial" w:cs="Arial"/>
          <w:b/>
        </w:rPr>
        <w:t>CONTENIDOS:</w:t>
      </w:r>
    </w:p>
    <w:p w:rsidR="00500826" w:rsidRDefault="00500826" w:rsidP="00500826">
      <w:pPr>
        <w:numPr>
          <w:ilvl w:val="0"/>
          <w:numId w:val="3"/>
        </w:numPr>
        <w:tabs>
          <w:tab w:val="left" w:pos="360"/>
        </w:tabs>
        <w:spacing w:after="0" w:line="360" w:lineRule="auto"/>
        <w:jc w:val="both"/>
        <w:rPr>
          <w:rFonts w:ascii="Arial" w:hAnsi="Arial" w:cs="Arial"/>
          <w:sz w:val="24"/>
        </w:rPr>
      </w:pPr>
      <w:r>
        <w:rPr>
          <w:rFonts w:ascii="Arial" w:hAnsi="Arial" w:cs="Arial"/>
          <w:sz w:val="24"/>
        </w:rPr>
        <w:t>Modificaciones generales más importantes en el organismo de las gestantes. Diagnóstico del embarazo. Diagnóstico precoz. Síntomas y signos de presunción y de probabilidad. Signos de certeza del embarazo. Diagnóstico de la edad gestacional y cálculo de la fecha probable de parto.</w:t>
      </w:r>
    </w:p>
    <w:p w:rsidR="00500826" w:rsidRDefault="00500826" w:rsidP="00500826">
      <w:pPr>
        <w:numPr>
          <w:ilvl w:val="0"/>
          <w:numId w:val="1"/>
        </w:numPr>
        <w:spacing w:after="0" w:line="360" w:lineRule="auto"/>
        <w:jc w:val="both"/>
        <w:rPr>
          <w:rFonts w:ascii="Arial" w:hAnsi="Arial" w:cs="Arial"/>
          <w:sz w:val="24"/>
        </w:rPr>
      </w:pPr>
      <w:r>
        <w:rPr>
          <w:rFonts w:ascii="Arial" w:hAnsi="Arial" w:cs="Arial"/>
          <w:sz w:val="24"/>
        </w:rPr>
        <w:t>Exploración de la embarazada. Maniobras de Leopold. Disposición del feto en la cavidad uterina. Diagnóstico de la situación, posición, actitud y presentación fetales. Variedades de posición. Medición de la altura uterina y del perímetro abdominal, auscultación del feto. Tacto vaginal.</w:t>
      </w:r>
    </w:p>
    <w:p w:rsidR="00500826" w:rsidRDefault="00500826" w:rsidP="00500826">
      <w:pPr>
        <w:numPr>
          <w:ilvl w:val="0"/>
          <w:numId w:val="1"/>
        </w:numPr>
        <w:spacing w:after="0" w:line="360" w:lineRule="auto"/>
        <w:jc w:val="both"/>
        <w:rPr>
          <w:rFonts w:ascii="Arial" w:hAnsi="Arial" w:cs="Arial"/>
          <w:sz w:val="24"/>
        </w:rPr>
      </w:pPr>
      <w:r>
        <w:rPr>
          <w:rFonts w:ascii="Arial" w:hAnsi="Arial" w:cs="Arial"/>
          <w:sz w:val="24"/>
        </w:rPr>
        <w:t xml:space="preserve">Atención Prenatal normal. historia clínica en obstetricia. Carné obstétrico. Valor de la interrelación policlínico - hospital- </w:t>
      </w:r>
      <w:r>
        <w:rPr>
          <w:rFonts w:ascii="Arial" w:hAnsi="Arial" w:cs="Arial"/>
          <w:sz w:val="24"/>
        </w:rPr>
        <w:lastRenderedPageBreak/>
        <w:t>policlínico.</w:t>
      </w:r>
      <w:r>
        <w:rPr>
          <w:rFonts w:ascii="Arial" w:hAnsi="Arial" w:cs="Arial"/>
          <w:color w:val="FF0000"/>
          <w:sz w:val="24"/>
        </w:rPr>
        <w:t xml:space="preserve"> </w:t>
      </w:r>
      <w:r>
        <w:rPr>
          <w:rFonts w:ascii="Arial" w:hAnsi="Arial" w:cs="Arial"/>
          <w:sz w:val="24"/>
        </w:rPr>
        <w:t>Metodología de la atención prenatal y factores de riesgo. Aplicación de tecnologías predictoras para establecer diagnósticos precoces  y la aplicación de tratamientos perinatales.</w:t>
      </w:r>
      <w:r>
        <w:rPr>
          <w:rFonts w:ascii="Arial" w:hAnsi="Arial" w:cs="Arial"/>
          <w:sz w:val="24"/>
          <w:lang w:val="es-MX"/>
        </w:rPr>
        <w:t xml:space="preserve"> Programa Nacional de Detección de Enfermedades y defectos congénitos</w:t>
      </w:r>
      <w:r>
        <w:rPr>
          <w:rFonts w:ascii="Arial" w:hAnsi="Arial" w:cs="Arial"/>
          <w:sz w:val="24"/>
        </w:rPr>
        <w:t>.</w:t>
      </w:r>
    </w:p>
    <w:p w:rsidR="00500826" w:rsidRDefault="00500826" w:rsidP="00500826">
      <w:pPr>
        <w:numPr>
          <w:ilvl w:val="0"/>
          <w:numId w:val="1"/>
        </w:numPr>
        <w:spacing w:after="0" w:line="360" w:lineRule="auto"/>
        <w:jc w:val="both"/>
        <w:rPr>
          <w:rFonts w:ascii="Arial" w:hAnsi="Arial" w:cs="Arial"/>
          <w:sz w:val="24"/>
        </w:rPr>
      </w:pPr>
      <w:r>
        <w:rPr>
          <w:rFonts w:ascii="Arial" w:hAnsi="Arial" w:cs="Arial"/>
          <w:sz w:val="24"/>
        </w:rPr>
        <w:t>Criterios para el diagnóstico del trabajo de parto. Modelaje oficial de Obstetricia Re - clasificar el riesgo obstétrico de la paciente. Clasificación de urgencia en Ginecología y Obstetricia según código de colores.</w:t>
      </w:r>
    </w:p>
    <w:p w:rsidR="00500826" w:rsidRDefault="00500826" w:rsidP="00500826">
      <w:pPr>
        <w:numPr>
          <w:ilvl w:val="0"/>
          <w:numId w:val="1"/>
        </w:numPr>
        <w:spacing w:after="0" w:line="360" w:lineRule="auto"/>
        <w:jc w:val="both"/>
        <w:rPr>
          <w:rFonts w:ascii="Arial" w:hAnsi="Arial" w:cs="Arial"/>
          <w:sz w:val="24"/>
        </w:rPr>
      </w:pPr>
      <w:r>
        <w:rPr>
          <w:rFonts w:ascii="Arial" w:hAnsi="Arial" w:cs="Arial"/>
          <w:sz w:val="24"/>
        </w:rPr>
        <w:t xml:space="preserve">Estudio clínico del trabajo de parto Curva de Friedman. Partograma. Los periodos del parto. Los tiempos del mecanismo del parto en presentación cefálica. </w:t>
      </w:r>
      <w:proofErr w:type="spellStart"/>
      <w:r>
        <w:rPr>
          <w:rFonts w:ascii="Arial" w:hAnsi="Arial" w:cs="Arial"/>
          <w:sz w:val="24"/>
        </w:rPr>
        <w:t>Amniorrexis</w:t>
      </w:r>
      <w:proofErr w:type="spellEnd"/>
      <w:r>
        <w:rPr>
          <w:rFonts w:ascii="Arial" w:hAnsi="Arial" w:cs="Arial"/>
          <w:sz w:val="24"/>
        </w:rPr>
        <w:t xml:space="preserve">. Indicaciones. Contraindicaciones. Técnica. </w:t>
      </w:r>
      <w:proofErr w:type="spellStart"/>
      <w:r>
        <w:rPr>
          <w:rFonts w:ascii="Arial" w:hAnsi="Arial" w:cs="Arial"/>
          <w:sz w:val="24"/>
        </w:rPr>
        <w:t>Psicoprofiláxis</w:t>
      </w:r>
      <w:proofErr w:type="spellEnd"/>
      <w:r>
        <w:rPr>
          <w:rFonts w:ascii="Arial" w:hAnsi="Arial" w:cs="Arial"/>
          <w:sz w:val="24"/>
        </w:rPr>
        <w:t>. Protocolo de la atención al parto</w:t>
      </w:r>
    </w:p>
    <w:p w:rsidR="00500826" w:rsidRDefault="00500826" w:rsidP="00500826">
      <w:pPr>
        <w:numPr>
          <w:ilvl w:val="0"/>
          <w:numId w:val="1"/>
        </w:numPr>
        <w:spacing w:after="0" w:line="360" w:lineRule="auto"/>
        <w:jc w:val="both"/>
        <w:rPr>
          <w:rFonts w:ascii="Arial" w:hAnsi="Arial" w:cs="Arial"/>
          <w:sz w:val="24"/>
        </w:rPr>
      </w:pPr>
      <w:r>
        <w:rPr>
          <w:rFonts w:ascii="Arial" w:hAnsi="Arial" w:cs="Arial"/>
          <w:sz w:val="24"/>
        </w:rPr>
        <w:t>Alumbramiento asistido según técnica de la OMS</w:t>
      </w:r>
    </w:p>
    <w:p w:rsidR="00500826" w:rsidRDefault="00500826" w:rsidP="00500826">
      <w:pPr>
        <w:numPr>
          <w:ilvl w:val="0"/>
          <w:numId w:val="1"/>
        </w:numPr>
        <w:spacing w:after="0" w:line="360" w:lineRule="auto"/>
        <w:jc w:val="both"/>
        <w:rPr>
          <w:rFonts w:ascii="Arial" w:hAnsi="Arial" w:cs="Arial"/>
          <w:sz w:val="24"/>
        </w:rPr>
      </w:pPr>
      <w:r>
        <w:rPr>
          <w:rFonts w:ascii="Arial" w:hAnsi="Arial" w:cs="Arial"/>
          <w:sz w:val="24"/>
        </w:rPr>
        <w:t>Control de la evolución de la puérpera cada 15 minutos con masaje uterino. Vigilancia del sangrado y los signos vitales cada 20 minutos en la primera hora y observación en alojamiento conjunto las primeras 4 horas de parida. Indicar complementarios post parto a toda puérpera normal.</w:t>
      </w:r>
    </w:p>
    <w:p w:rsidR="00500826" w:rsidRDefault="00500826" w:rsidP="00500826">
      <w:pPr>
        <w:numPr>
          <w:ilvl w:val="0"/>
          <w:numId w:val="1"/>
        </w:numPr>
        <w:spacing w:after="0" w:line="360" w:lineRule="auto"/>
        <w:jc w:val="both"/>
        <w:rPr>
          <w:rFonts w:ascii="Arial" w:hAnsi="Arial" w:cs="Arial"/>
          <w:sz w:val="24"/>
        </w:rPr>
      </w:pPr>
      <w:r>
        <w:rPr>
          <w:rFonts w:ascii="Arial" w:hAnsi="Arial" w:cs="Arial"/>
          <w:sz w:val="24"/>
        </w:rPr>
        <w:t>Hemorragia postparto. Factores asociados a la hemorragia postparto. Clasificación. Pilares del tratamiento: Prevención, diagnóstico precoz y medidas iniciales. Protocolo de código rojo.</w:t>
      </w:r>
    </w:p>
    <w:p w:rsidR="00500826" w:rsidRDefault="00500826" w:rsidP="00500826">
      <w:pPr>
        <w:numPr>
          <w:ilvl w:val="0"/>
          <w:numId w:val="1"/>
        </w:numPr>
        <w:spacing w:after="0" w:line="360" w:lineRule="auto"/>
        <w:jc w:val="both"/>
        <w:rPr>
          <w:rFonts w:ascii="Arial" w:hAnsi="Arial" w:cs="Arial"/>
          <w:sz w:val="24"/>
        </w:rPr>
      </w:pPr>
      <w:r>
        <w:rPr>
          <w:rFonts w:ascii="Arial" w:hAnsi="Arial" w:cs="Arial"/>
          <w:sz w:val="24"/>
        </w:rPr>
        <w:t>Realizar evolución de las puérperas normales en el hospital y en la APS. Indicar complementarios en el puerperio tardío normal.</w:t>
      </w:r>
    </w:p>
    <w:p w:rsidR="00500826" w:rsidRDefault="00500826" w:rsidP="00500826">
      <w:pPr>
        <w:numPr>
          <w:ilvl w:val="0"/>
          <w:numId w:val="1"/>
        </w:numPr>
        <w:spacing w:after="0" w:line="360" w:lineRule="auto"/>
        <w:jc w:val="both"/>
        <w:rPr>
          <w:rFonts w:ascii="Arial" w:hAnsi="Arial" w:cs="Arial"/>
          <w:sz w:val="24"/>
        </w:rPr>
      </w:pPr>
      <w:r>
        <w:rPr>
          <w:rFonts w:ascii="Arial" w:hAnsi="Arial" w:cs="Arial"/>
          <w:sz w:val="24"/>
        </w:rPr>
        <w:t>Fisiopatología de la sepsis puerperal. Interconsulta ante la  sospecha de sepsis puerperal en la APS con profesores de la especialidad o remitir al nivel secundario de atención</w:t>
      </w:r>
    </w:p>
    <w:p w:rsidR="00500826" w:rsidRDefault="00500826" w:rsidP="00500826">
      <w:pPr>
        <w:numPr>
          <w:ilvl w:val="0"/>
          <w:numId w:val="1"/>
        </w:numPr>
        <w:spacing w:after="0" w:line="360" w:lineRule="auto"/>
        <w:jc w:val="both"/>
        <w:rPr>
          <w:rFonts w:ascii="Arial" w:hAnsi="Arial" w:cs="Arial"/>
          <w:sz w:val="24"/>
        </w:rPr>
      </w:pPr>
      <w:r>
        <w:rPr>
          <w:rFonts w:ascii="Arial" w:hAnsi="Arial" w:cs="Arial"/>
          <w:sz w:val="24"/>
        </w:rPr>
        <w:t>Lactancia materna.</w:t>
      </w:r>
    </w:p>
    <w:p w:rsidR="00500826" w:rsidRDefault="00500826"/>
    <w:p w:rsidR="00BC7F37" w:rsidRPr="00BC7F37" w:rsidRDefault="00BC7F37" w:rsidP="00BC7F37">
      <w:pPr>
        <w:spacing w:after="120" w:line="360" w:lineRule="auto"/>
        <w:rPr>
          <w:rFonts w:asciiTheme="minorBidi" w:hAnsiTheme="minorBidi" w:cstheme="minorBidi"/>
          <w:b/>
          <w:sz w:val="24"/>
          <w:szCs w:val="22"/>
        </w:rPr>
      </w:pPr>
      <w:r w:rsidRPr="00BC7F37">
        <w:rPr>
          <w:rFonts w:asciiTheme="minorBidi" w:hAnsiTheme="minorBidi" w:cstheme="minorBidi"/>
          <w:b/>
          <w:sz w:val="24"/>
          <w:szCs w:val="22"/>
        </w:rPr>
        <w:t xml:space="preserve">Orientaciones para el estudio: </w:t>
      </w:r>
    </w:p>
    <w:p w:rsidR="00BC7F37" w:rsidRPr="00BC7F37" w:rsidRDefault="00BC7F37" w:rsidP="00BC7F37">
      <w:pPr>
        <w:spacing w:after="120" w:line="360" w:lineRule="auto"/>
        <w:rPr>
          <w:rFonts w:asciiTheme="minorBidi" w:hAnsiTheme="minorBidi" w:cstheme="minorBidi"/>
          <w:sz w:val="24"/>
          <w:szCs w:val="22"/>
        </w:rPr>
      </w:pPr>
      <w:r w:rsidRPr="00BC7F37">
        <w:rPr>
          <w:rFonts w:asciiTheme="minorBidi" w:hAnsiTheme="minorBidi" w:cstheme="minorBidi"/>
          <w:sz w:val="24"/>
          <w:szCs w:val="22"/>
        </w:rPr>
        <w:t xml:space="preserve">Para el estudio de esta unidad didáctica le proponemos las siguientes actividades: </w:t>
      </w:r>
    </w:p>
    <w:p w:rsidR="00BC7F37" w:rsidRPr="00BC7F37" w:rsidRDefault="00BC7F37" w:rsidP="00BC7F37">
      <w:pPr>
        <w:pStyle w:val="Prrafodelista"/>
        <w:numPr>
          <w:ilvl w:val="0"/>
          <w:numId w:val="4"/>
        </w:numPr>
        <w:spacing w:after="120" w:line="360" w:lineRule="auto"/>
        <w:rPr>
          <w:rFonts w:ascii="Arial" w:hAnsi="Arial" w:cs="Arial"/>
          <w:sz w:val="24"/>
          <w:szCs w:val="22"/>
        </w:rPr>
      </w:pPr>
      <w:r w:rsidRPr="00BC7F37">
        <w:rPr>
          <w:rFonts w:ascii="Arial" w:hAnsi="Arial" w:cs="Arial"/>
          <w:sz w:val="24"/>
          <w:szCs w:val="22"/>
        </w:rPr>
        <w:lastRenderedPageBreak/>
        <w:t xml:space="preserve">Leer las </w:t>
      </w:r>
      <w:r>
        <w:rPr>
          <w:rFonts w:ascii="Arial" w:hAnsi="Arial" w:cs="Arial"/>
          <w:sz w:val="24"/>
          <w:szCs w:val="22"/>
        </w:rPr>
        <w:t xml:space="preserve">conferencias en </w:t>
      </w:r>
      <w:r w:rsidRPr="00BC7F37">
        <w:rPr>
          <w:rFonts w:ascii="Arial" w:hAnsi="Arial" w:cs="Arial"/>
          <w:sz w:val="24"/>
          <w:szCs w:val="22"/>
        </w:rPr>
        <w:t>presentaciones Power Point. Recordar que en vista de Normal, en la parte inferior de la lámina, pueden aparecer notas aclaratorias que les permitirá profundizar en el contenido de la lámina.</w:t>
      </w:r>
    </w:p>
    <w:p w:rsidR="00E11F7B" w:rsidRDefault="00E11F7B" w:rsidP="00E11F7B">
      <w:pPr>
        <w:numPr>
          <w:ilvl w:val="0"/>
          <w:numId w:val="6"/>
        </w:numPr>
        <w:spacing w:after="120" w:line="360" w:lineRule="auto"/>
        <w:jc w:val="both"/>
        <w:rPr>
          <w:rFonts w:asciiTheme="minorBidi" w:hAnsiTheme="minorBidi" w:cstheme="minorBidi"/>
          <w:sz w:val="24"/>
          <w:szCs w:val="22"/>
        </w:rPr>
      </w:pPr>
      <w:r>
        <w:rPr>
          <w:rFonts w:asciiTheme="minorBidi" w:hAnsiTheme="minorBidi" w:cstheme="minorBidi"/>
          <w:sz w:val="24"/>
          <w:szCs w:val="22"/>
        </w:rPr>
        <w:t xml:space="preserve">1- </w:t>
      </w:r>
      <w:r w:rsidRPr="00E11F7B">
        <w:rPr>
          <w:rFonts w:asciiTheme="minorBidi" w:hAnsiTheme="minorBidi" w:cstheme="minorBidi"/>
          <w:sz w:val="24"/>
          <w:szCs w:val="22"/>
        </w:rPr>
        <w:t>Embarazo. Atención prenatal.</w:t>
      </w:r>
    </w:p>
    <w:p w:rsidR="00BC7F37" w:rsidRDefault="00E11F7B" w:rsidP="00E11F7B">
      <w:pPr>
        <w:numPr>
          <w:ilvl w:val="0"/>
          <w:numId w:val="6"/>
        </w:numPr>
        <w:spacing w:after="120" w:line="360" w:lineRule="auto"/>
        <w:jc w:val="both"/>
        <w:rPr>
          <w:rFonts w:asciiTheme="minorBidi" w:hAnsiTheme="minorBidi" w:cstheme="minorBidi"/>
          <w:sz w:val="24"/>
          <w:szCs w:val="22"/>
        </w:rPr>
      </w:pPr>
      <w:r>
        <w:rPr>
          <w:rFonts w:asciiTheme="minorBidi" w:hAnsiTheme="minorBidi" w:cstheme="minorBidi"/>
          <w:sz w:val="24"/>
          <w:szCs w:val="22"/>
        </w:rPr>
        <w:t xml:space="preserve">2- </w:t>
      </w:r>
      <w:r w:rsidR="00BC7F37">
        <w:rPr>
          <w:rFonts w:asciiTheme="minorBidi" w:hAnsiTheme="minorBidi" w:cstheme="minorBidi"/>
          <w:sz w:val="24"/>
          <w:szCs w:val="22"/>
        </w:rPr>
        <w:t>Parto normal</w:t>
      </w:r>
    </w:p>
    <w:p w:rsidR="00BC7F37" w:rsidRDefault="00E11F7B" w:rsidP="00E11F7B">
      <w:pPr>
        <w:numPr>
          <w:ilvl w:val="0"/>
          <w:numId w:val="6"/>
        </w:numPr>
        <w:spacing w:after="120" w:line="360" w:lineRule="auto"/>
        <w:jc w:val="both"/>
        <w:rPr>
          <w:rFonts w:asciiTheme="minorBidi" w:hAnsiTheme="minorBidi" w:cstheme="minorBidi"/>
          <w:sz w:val="24"/>
          <w:szCs w:val="22"/>
        </w:rPr>
      </w:pPr>
      <w:r>
        <w:rPr>
          <w:rFonts w:asciiTheme="minorBidi" w:hAnsiTheme="minorBidi" w:cstheme="minorBidi"/>
          <w:sz w:val="24"/>
          <w:szCs w:val="22"/>
        </w:rPr>
        <w:t xml:space="preserve">3- </w:t>
      </w:r>
      <w:r w:rsidR="00BC7F37">
        <w:rPr>
          <w:rFonts w:asciiTheme="minorBidi" w:hAnsiTheme="minorBidi" w:cstheme="minorBidi"/>
          <w:sz w:val="24"/>
          <w:szCs w:val="22"/>
        </w:rPr>
        <w:t>Puerperio</w:t>
      </w:r>
      <w:r>
        <w:rPr>
          <w:rFonts w:asciiTheme="minorBidi" w:hAnsiTheme="minorBidi" w:cstheme="minorBidi"/>
          <w:sz w:val="24"/>
          <w:szCs w:val="22"/>
        </w:rPr>
        <w:t xml:space="preserve"> normal</w:t>
      </w:r>
    </w:p>
    <w:p w:rsidR="00E11F7B" w:rsidRPr="00BC7F37" w:rsidRDefault="00E11F7B" w:rsidP="00E11F7B">
      <w:pPr>
        <w:numPr>
          <w:ilvl w:val="0"/>
          <w:numId w:val="6"/>
        </w:numPr>
        <w:spacing w:after="120" w:line="360" w:lineRule="auto"/>
        <w:jc w:val="both"/>
        <w:rPr>
          <w:rFonts w:asciiTheme="minorBidi" w:hAnsiTheme="minorBidi" w:cstheme="minorBidi"/>
          <w:sz w:val="24"/>
          <w:szCs w:val="22"/>
        </w:rPr>
      </w:pPr>
      <w:r>
        <w:rPr>
          <w:rFonts w:asciiTheme="minorBidi" w:hAnsiTheme="minorBidi" w:cstheme="minorBidi"/>
          <w:sz w:val="24"/>
          <w:szCs w:val="22"/>
        </w:rPr>
        <w:t xml:space="preserve">4- </w:t>
      </w:r>
      <w:r w:rsidRPr="00E11F7B">
        <w:rPr>
          <w:rFonts w:asciiTheme="minorBidi" w:hAnsiTheme="minorBidi" w:cstheme="minorBidi"/>
          <w:sz w:val="24"/>
          <w:szCs w:val="22"/>
        </w:rPr>
        <w:t>Lactancia materna. Presente y futuro</w:t>
      </w:r>
    </w:p>
    <w:p w:rsidR="001B7CE5" w:rsidRDefault="00BC7F37" w:rsidP="007F2290">
      <w:pPr>
        <w:numPr>
          <w:ilvl w:val="0"/>
          <w:numId w:val="4"/>
        </w:numPr>
        <w:spacing w:after="120" w:line="360" w:lineRule="auto"/>
        <w:jc w:val="both"/>
        <w:rPr>
          <w:rFonts w:asciiTheme="minorBidi" w:hAnsiTheme="minorBidi" w:cstheme="minorBidi"/>
          <w:bCs/>
          <w:sz w:val="24"/>
          <w:szCs w:val="22"/>
        </w:rPr>
      </w:pPr>
      <w:r w:rsidRPr="00BC7F37">
        <w:rPr>
          <w:rFonts w:asciiTheme="minorBidi" w:hAnsiTheme="minorBidi" w:cstheme="minorBidi"/>
          <w:sz w:val="24"/>
          <w:szCs w:val="22"/>
        </w:rPr>
        <w:t xml:space="preserve">Lectura de la </w:t>
      </w:r>
      <w:r w:rsidRPr="00BC7F37">
        <w:rPr>
          <w:rFonts w:asciiTheme="minorBidi" w:hAnsiTheme="minorBidi" w:cstheme="minorBidi"/>
          <w:b/>
          <w:sz w:val="24"/>
          <w:szCs w:val="22"/>
        </w:rPr>
        <w:t>bibliografía básica</w:t>
      </w:r>
      <w:r w:rsidR="00E11F7B">
        <w:rPr>
          <w:rFonts w:asciiTheme="minorBidi" w:hAnsiTheme="minorBidi" w:cstheme="minorBidi"/>
          <w:b/>
          <w:sz w:val="24"/>
          <w:szCs w:val="22"/>
        </w:rPr>
        <w:t xml:space="preserve"> del curso </w:t>
      </w:r>
      <w:r w:rsidR="00E11F7B" w:rsidRPr="00E11F7B">
        <w:rPr>
          <w:rFonts w:asciiTheme="minorBidi" w:hAnsiTheme="minorBidi" w:cstheme="minorBidi"/>
          <w:bCs/>
          <w:sz w:val="24"/>
          <w:szCs w:val="22"/>
        </w:rPr>
        <w:t xml:space="preserve">en el curso introductorio hay una carpeta con </w:t>
      </w:r>
      <w:r w:rsidR="001B7CE5">
        <w:rPr>
          <w:rFonts w:asciiTheme="minorBidi" w:hAnsiTheme="minorBidi" w:cstheme="minorBidi"/>
          <w:bCs/>
          <w:sz w:val="24"/>
          <w:szCs w:val="22"/>
        </w:rPr>
        <w:t xml:space="preserve">el libro de Profesor </w:t>
      </w:r>
      <w:proofErr w:type="spellStart"/>
      <w:r w:rsidR="001B7CE5">
        <w:rPr>
          <w:rFonts w:asciiTheme="minorBidi" w:hAnsiTheme="minorBidi" w:cstheme="minorBidi"/>
          <w:bCs/>
          <w:sz w:val="24"/>
          <w:szCs w:val="22"/>
        </w:rPr>
        <w:t>Rigol</w:t>
      </w:r>
      <w:proofErr w:type="spellEnd"/>
      <w:r w:rsidR="001B7CE5">
        <w:rPr>
          <w:rFonts w:asciiTheme="minorBidi" w:hAnsiTheme="minorBidi" w:cstheme="minorBidi"/>
          <w:bCs/>
          <w:sz w:val="24"/>
          <w:szCs w:val="22"/>
        </w:rPr>
        <w:t xml:space="preserve">, </w:t>
      </w:r>
      <w:r w:rsidR="00AA563F">
        <w:rPr>
          <w:rFonts w:asciiTheme="minorBidi" w:hAnsiTheme="minorBidi" w:cstheme="minorBidi"/>
          <w:bCs/>
          <w:sz w:val="24"/>
          <w:szCs w:val="22"/>
        </w:rPr>
        <w:t>4</w:t>
      </w:r>
      <w:r w:rsidR="00C46CC7">
        <w:rPr>
          <w:rFonts w:asciiTheme="minorBidi" w:hAnsiTheme="minorBidi" w:cstheme="minorBidi"/>
          <w:bCs/>
          <w:sz w:val="24"/>
          <w:szCs w:val="22"/>
        </w:rPr>
        <w:t>t</w:t>
      </w:r>
      <w:r w:rsidR="001B7CE5">
        <w:rPr>
          <w:rFonts w:asciiTheme="minorBidi" w:hAnsiTheme="minorBidi" w:cstheme="minorBidi"/>
          <w:bCs/>
          <w:sz w:val="24"/>
          <w:szCs w:val="22"/>
        </w:rPr>
        <w:t xml:space="preserve">a edición, </w:t>
      </w:r>
      <w:r w:rsidR="007F2290">
        <w:rPr>
          <w:rFonts w:asciiTheme="minorBidi" w:hAnsiTheme="minorBidi" w:cstheme="minorBidi"/>
          <w:bCs/>
          <w:sz w:val="24"/>
          <w:szCs w:val="22"/>
        </w:rPr>
        <w:t>recomendamos revisar y estudiar los capítulos</w:t>
      </w:r>
      <w:r w:rsidR="001B7CE5">
        <w:rPr>
          <w:rFonts w:asciiTheme="minorBidi" w:hAnsiTheme="minorBidi" w:cstheme="minorBidi"/>
          <w:bCs/>
          <w:sz w:val="24"/>
          <w:szCs w:val="22"/>
        </w:rPr>
        <w:t xml:space="preserve">: </w:t>
      </w:r>
      <w:r w:rsidR="002D0B49">
        <w:rPr>
          <w:rFonts w:asciiTheme="minorBidi" w:hAnsiTheme="minorBidi" w:cstheme="minorBidi"/>
          <w:bCs/>
          <w:sz w:val="24"/>
          <w:szCs w:val="22"/>
        </w:rPr>
        <w:t xml:space="preserve">del </w:t>
      </w:r>
      <w:r w:rsidR="001B7CE5">
        <w:rPr>
          <w:rFonts w:asciiTheme="minorBidi" w:hAnsiTheme="minorBidi" w:cstheme="minorBidi"/>
          <w:bCs/>
          <w:sz w:val="24"/>
          <w:szCs w:val="22"/>
        </w:rPr>
        <w:t xml:space="preserve">20 </w:t>
      </w:r>
      <w:r w:rsidR="002D0B49">
        <w:rPr>
          <w:rFonts w:asciiTheme="minorBidi" w:hAnsiTheme="minorBidi" w:cstheme="minorBidi"/>
          <w:bCs/>
          <w:sz w:val="24"/>
          <w:szCs w:val="22"/>
        </w:rPr>
        <w:t xml:space="preserve">al 24, en que se tratan temas de fisiología, atención prenatal y otros aspectos generales y los capítulos </w:t>
      </w:r>
      <w:r w:rsidR="001B7CE5">
        <w:rPr>
          <w:rFonts w:asciiTheme="minorBidi" w:hAnsiTheme="minorBidi" w:cstheme="minorBidi"/>
          <w:bCs/>
          <w:sz w:val="24"/>
          <w:szCs w:val="22"/>
        </w:rPr>
        <w:t>36 (Parto Normal) y 37 (puerperio normal y complicado)</w:t>
      </w:r>
      <w:r w:rsidR="00374C98">
        <w:rPr>
          <w:rFonts w:asciiTheme="minorBidi" w:hAnsiTheme="minorBidi" w:cstheme="minorBidi"/>
          <w:bCs/>
          <w:sz w:val="24"/>
          <w:szCs w:val="22"/>
        </w:rPr>
        <w:t>.</w:t>
      </w:r>
    </w:p>
    <w:p w:rsidR="003C6A04" w:rsidRPr="001B7CE5" w:rsidRDefault="003C6A04" w:rsidP="003C6A04">
      <w:pPr>
        <w:numPr>
          <w:ilvl w:val="0"/>
          <w:numId w:val="4"/>
        </w:numPr>
        <w:spacing w:after="120" w:line="360" w:lineRule="auto"/>
        <w:jc w:val="both"/>
        <w:rPr>
          <w:rFonts w:asciiTheme="minorBidi" w:hAnsiTheme="minorBidi" w:cstheme="minorBidi"/>
          <w:bCs/>
          <w:sz w:val="24"/>
          <w:szCs w:val="22"/>
        </w:rPr>
      </w:pPr>
      <w:r>
        <w:rPr>
          <w:rFonts w:asciiTheme="minorBidi" w:hAnsiTheme="minorBidi" w:cstheme="minorBidi"/>
          <w:bCs/>
          <w:sz w:val="24"/>
          <w:szCs w:val="22"/>
        </w:rPr>
        <w:t xml:space="preserve">Revisar y consultar la </w:t>
      </w:r>
      <w:r w:rsidRPr="00111DC8">
        <w:rPr>
          <w:rFonts w:asciiTheme="minorBidi" w:hAnsiTheme="minorBidi" w:cstheme="minorBidi"/>
          <w:b/>
          <w:sz w:val="24"/>
          <w:szCs w:val="22"/>
        </w:rPr>
        <w:t>bibliografía básica del curso</w:t>
      </w:r>
      <w:r>
        <w:rPr>
          <w:rFonts w:asciiTheme="minorBidi" w:hAnsiTheme="minorBidi" w:cstheme="minorBidi"/>
          <w:bCs/>
          <w:sz w:val="24"/>
          <w:szCs w:val="22"/>
        </w:rPr>
        <w:t xml:space="preserve"> “Embarazo normal, Atención Prenatal, parto y puerperio”. Esta carpeta contienen materiales actualizado</w:t>
      </w:r>
      <w:r w:rsidR="001E5A0A">
        <w:rPr>
          <w:rFonts w:asciiTheme="minorBidi" w:hAnsiTheme="minorBidi" w:cstheme="minorBidi"/>
          <w:bCs/>
          <w:sz w:val="24"/>
          <w:szCs w:val="22"/>
        </w:rPr>
        <w:t>s</w:t>
      </w:r>
      <w:r>
        <w:rPr>
          <w:rFonts w:asciiTheme="minorBidi" w:hAnsiTheme="minorBidi" w:cstheme="minorBidi"/>
          <w:bCs/>
          <w:sz w:val="24"/>
          <w:szCs w:val="22"/>
        </w:rPr>
        <w:t xml:space="preserve"> que le ayudarán a cumplir los objetivos del curso.</w:t>
      </w:r>
    </w:p>
    <w:p w:rsidR="002179D9" w:rsidRDefault="002179D9" w:rsidP="00E11F7B">
      <w:pPr>
        <w:numPr>
          <w:ilvl w:val="0"/>
          <w:numId w:val="4"/>
        </w:numPr>
        <w:spacing w:after="120" w:line="360" w:lineRule="auto"/>
        <w:jc w:val="both"/>
        <w:rPr>
          <w:rFonts w:asciiTheme="minorBidi" w:hAnsiTheme="minorBidi" w:cstheme="minorBidi"/>
          <w:bCs/>
          <w:sz w:val="24"/>
          <w:szCs w:val="22"/>
        </w:rPr>
      </w:pPr>
      <w:r>
        <w:rPr>
          <w:rFonts w:asciiTheme="minorBidi" w:hAnsiTheme="minorBidi" w:cstheme="minorBidi"/>
          <w:bCs/>
          <w:sz w:val="24"/>
          <w:szCs w:val="22"/>
        </w:rPr>
        <w:t>Revise el documento de Partograma, es parte de la Historia Clínica en Obstetricia y su correcto llenado es un resumen de la evolución del parto.</w:t>
      </w:r>
      <w:r w:rsidR="001E5A0A">
        <w:rPr>
          <w:rFonts w:asciiTheme="minorBidi" w:hAnsiTheme="minorBidi" w:cstheme="minorBidi"/>
          <w:bCs/>
          <w:sz w:val="24"/>
          <w:szCs w:val="22"/>
        </w:rPr>
        <w:t xml:space="preserve"> La interpretación del partograma esta detallada en el </w:t>
      </w:r>
      <w:r w:rsidR="001E5A0A" w:rsidRPr="00111DC8">
        <w:rPr>
          <w:rFonts w:asciiTheme="minorBidi" w:hAnsiTheme="minorBidi" w:cstheme="minorBidi"/>
          <w:b/>
          <w:sz w:val="24"/>
          <w:szCs w:val="22"/>
        </w:rPr>
        <w:t>artículo</w:t>
      </w:r>
      <w:r w:rsidR="001E5A0A">
        <w:rPr>
          <w:rFonts w:asciiTheme="minorBidi" w:hAnsiTheme="minorBidi" w:cstheme="minorBidi"/>
          <w:bCs/>
          <w:sz w:val="24"/>
          <w:szCs w:val="22"/>
        </w:rPr>
        <w:t xml:space="preserve"> “</w:t>
      </w:r>
      <w:r w:rsidR="001E5A0A" w:rsidRPr="001E5A0A">
        <w:rPr>
          <w:rFonts w:asciiTheme="minorBidi" w:hAnsiTheme="minorBidi" w:cstheme="minorBidi"/>
          <w:bCs/>
          <w:sz w:val="24"/>
          <w:szCs w:val="22"/>
        </w:rPr>
        <w:t>EL PARTOGRAMA Y LAS DESVIACIONES DEL TRABAJO DE PARTO</w:t>
      </w:r>
      <w:r w:rsidR="001E5A0A">
        <w:rPr>
          <w:rFonts w:asciiTheme="minorBidi" w:hAnsiTheme="minorBidi" w:cstheme="minorBidi"/>
          <w:bCs/>
          <w:sz w:val="24"/>
          <w:szCs w:val="22"/>
        </w:rPr>
        <w:t xml:space="preserve">”, disponible en la </w:t>
      </w:r>
      <w:r w:rsidR="001E5A0A" w:rsidRPr="00111DC8">
        <w:rPr>
          <w:rFonts w:asciiTheme="minorBidi" w:hAnsiTheme="minorBidi" w:cstheme="minorBidi"/>
          <w:b/>
          <w:sz w:val="24"/>
          <w:szCs w:val="22"/>
        </w:rPr>
        <w:t>carpeta bibliografía básica</w:t>
      </w:r>
      <w:r w:rsidR="001E5A0A">
        <w:rPr>
          <w:rFonts w:asciiTheme="minorBidi" w:hAnsiTheme="minorBidi" w:cstheme="minorBidi"/>
          <w:bCs/>
          <w:sz w:val="24"/>
          <w:szCs w:val="22"/>
        </w:rPr>
        <w:t xml:space="preserve">. </w:t>
      </w:r>
    </w:p>
    <w:p w:rsidR="00571D52" w:rsidRDefault="00571D52" w:rsidP="00571D52">
      <w:pPr>
        <w:numPr>
          <w:ilvl w:val="0"/>
          <w:numId w:val="4"/>
        </w:numPr>
        <w:spacing w:after="120" w:line="360" w:lineRule="auto"/>
        <w:jc w:val="both"/>
        <w:rPr>
          <w:rFonts w:asciiTheme="minorBidi" w:hAnsiTheme="minorBidi" w:cstheme="minorBidi"/>
          <w:bCs/>
          <w:sz w:val="24"/>
          <w:szCs w:val="22"/>
        </w:rPr>
      </w:pPr>
      <w:r>
        <w:rPr>
          <w:rFonts w:asciiTheme="minorBidi" w:hAnsiTheme="minorBidi" w:cstheme="minorBidi"/>
          <w:bCs/>
          <w:sz w:val="24"/>
          <w:szCs w:val="22"/>
        </w:rPr>
        <w:t>Analice la</w:t>
      </w:r>
      <w:r w:rsidR="001E5A0A">
        <w:rPr>
          <w:rFonts w:asciiTheme="minorBidi" w:hAnsiTheme="minorBidi" w:cstheme="minorBidi"/>
          <w:bCs/>
          <w:sz w:val="24"/>
          <w:szCs w:val="22"/>
        </w:rPr>
        <w:t>s</w:t>
      </w:r>
      <w:r>
        <w:rPr>
          <w:rFonts w:asciiTheme="minorBidi" w:hAnsiTheme="minorBidi" w:cstheme="minorBidi"/>
          <w:bCs/>
          <w:sz w:val="24"/>
          <w:szCs w:val="22"/>
        </w:rPr>
        <w:t xml:space="preserve"> </w:t>
      </w:r>
      <w:r w:rsidRPr="00111DC8">
        <w:rPr>
          <w:rFonts w:asciiTheme="minorBidi" w:hAnsiTheme="minorBidi" w:cstheme="minorBidi"/>
          <w:b/>
          <w:sz w:val="24"/>
          <w:szCs w:val="22"/>
        </w:rPr>
        <w:t>infografía</w:t>
      </w:r>
      <w:r w:rsidR="001E5A0A" w:rsidRPr="00111DC8">
        <w:rPr>
          <w:rFonts w:asciiTheme="minorBidi" w:hAnsiTheme="minorBidi" w:cstheme="minorBidi"/>
          <w:b/>
          <w:sz w:val="24"/>
          <w:szCs w:val="22"/>
        </w:rPr>
        <w:t>s</w:t>
      </w:r>
      <w:r>
        <w:rPr>
          <w:rFonts w:asciiTheme="minorBidi" w:hAnsiTheme="minorBidi" w:cstheme="minorBidi"/>
          <w:bCs/>
          <w:sz w:val="24"/>
          <w:szCs w:val="22"/>
        </w:rPr>
        <w:t xml:space="preserve"> sobre el manejo del Shock Hemorrágico</w:t>
      </w:r>
      <w:r w:rsidR="001E5A0A">
        <w:rPr>
          <w:rFonts w:asciiTheme="minorBidi" w:hAnsiTheme="minorBidi" w:cstheme="minorBidi"/>
          <w:bCs/>
          <w:sz w:val="24"/>
          <w:szCs w:val="22"/>
        </w:rPr>
        <w:t xml:space="preserve"> y otros </w:t>
      </w:r>
      <w:r w:rsidR="00111DC8">
        <w:rPr>
          <w:rFonts w:asciiTheme="minorBidi" w:hAnsiTheme="minorBidi" w:cstheme="minorBidi"/>
          <w:bCs/>
          <w:sz w:val="24"/>
          <w:szCs w:val="22"/>
        </w:rPr>
        <w:t xml:space="preserve">aspectos entre los </w:t>
      </w:r>
      <w:r w:rsidR="001E5A0A">
        <w:rPr>
          <w:rFonts w:asciiTheme="minorBidi" w:hAnsiTheme="minorBidi" w:cstheme="minorBidi"/>
          <w:bCs/>
          <w:sz w:val="24"/>
          <w:szCs w:val="22"/>
        </w:rPr>
        <w:t>materiales visuales</w:t>
      </w:r>
      <w:r>
        <w:rPr>
          <w:rFonts w:asciiTheme="minorBidi" w:hAnsiTheme="minorBidi" w:cstheme="minorBidi"/>
          <w:bCs/>
          <w:sz w:val="24"/>
          <w:szCs w:val="22"/>
        </w:rPr>
        <w:t>. En la bibliografía básica del curso puede consultar materiales que le pueden ayudar a la mejo</w:t>
      </w:r>
      <w:r w:rsidR="00441332">
        <w:rPr>
          <w:rFonts w:asciiTheme="minorBidi" w:hAnsiTheme="minorBidi" w:cstheme="minorBidi"/>
          <w:bCs/>
          <w:sz w:val="24"/>
          <w:szCs w:val="22"/>
        </w:rPr>
        <w:t>r comprensión de este material.</w:t>
      </w:r>
    </w:p>
    <w:p w:rsidR="00571D52" w:rsidRDefault="00571D52" w:rsidP="00FF19D2">
      <w:pPr>
        <w:numPr>
          <w:ilvl w:val="0"/>
          <w:numId w:val="4"/>
        </w:numPr>
        <w:spacing w:after="120" w:line="360" w:lineRule="auto"/>
        <w:jc w:val="both"/>
        <w:rPr>
          <w:rFonts w:asciiTheme="minorBidi" w:hAnsiTheme="minorBidi" w:cstheme="minorBidi"/>
          <w:sz w:val="24"/>
          <w:szCs w:val="22"/>
        </w:rPr>
      </w:pPr>
      <w:r>
        <w:rPr>
          <w:rFonts w:asciiTheme="minorBidi" w:hAnsiTheme="minorBidi" w:cstheme="minorBidi"/>
          <w:sz w:val="24"/>
          <w:szCs w:val="22"/>
        </w:rPr>
        <w:t xml:space="preserve">Complete </w:t>
      </w:r>
      <w:r w:rsidR="00FF19D2">
        <w:rPr>
          <w:rFonts w:asciiTheme="minorBidi" w:hAnsiTheme="minorBidi" w:cstheme="minorBidi"/>
          <w:sz w:val="24"/>
          <w:szCs w:val="22"/>
        </w:rPr>
        <w:t xml:space="preserve">el crucigrama y </w:t>
      </w:r>
      <w:r>
        <w:rPr>
          <w:rFonts w:asciiTheme="minorBidi" w:hAnsiTheme="minorBidi" w:cstheme="minorBidi"/>
          <w:sz w:val="24"/>
          <w:szCs w:val="22"/>
        </w:rPr>
        <w:t>los ejercicios de autoevaluación.</w:t>
      </w:r>
    </w:p>
    <w:p w:rsidR="00BC7F37" w:rsidRPr="00BC7F37" w:rsidRDefault="00C46CC7" w:rsidP="00FF19D2">
      <w:pPr>
        <w:numPr>
          <w:ilvl w:val="0"/>
          <w:numId w:val="4"/>
        </w:numPr>
        <w:spacing w:after="120" w:line="360" w:lineRule="auto"/>
        <w:jc w:val="both"/>
        <w:rPr>
          <w:rFonts w:asciiTheme="minorBidi" w:hAnsiTheme="minorBidi" w:cstheme="minorBidi"/>
          <w:sz w:val="24"/>
          <w:szCs w:val="22"/>
        </w:rPr>
      </w:pPr>
      <w:r>
        <w:rPr>
          <w:rFonts w:asciiTheme="minorBidi" w:hAnsiTheme="minorBidi" w:cstheme="minorBidi"/>
          <w:sz w:val="24"/>
          <w:szCs w:val="22"/>
        </w:rPr>
        <w:t>Al final del curso deben consultar y completar loe ejercicios de la lección Parto normal. La lección es evaluativa y tienen una ola oportunidad de responder cada pregunta.</w:t>
      </w:r>
      <w:r w:rsidR="001E2A84">
        <w:rPr>
          <w:rFonts w:asciiTheme="minorBidi" w:hAnsiTheme="minorBidi" w:cstheme="minorBidi"/>
          <w:sz w:val="24"/>
          <w:szCs w:val="22"/>
        </w:rPr>
        <w:t xml:space="preserve"> Lean cuidadosamente antes de contestar</w:t>
      </w:r>
      <w:bookmarkStart w:id="0" w:name="_GoBack"/>
      <w:bookmarkEnd w:id="0"/>
    </w:p>
    <w:sectPr w:rsidR="00BC7F37" w:rsidRPr="00BC7F37" w:rsidSect="007363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000000F"/>
    <w:lvl w:ilvl="0">
      <w:start w:val="1"/>
      <w:numFmt w:val="bullet"/>
      <w:lvlText w:val=""/>
      <w:lvlJc w:val="left"/>
      <w:pPr>
        <w:ind w:left="1440" w:hanging="360"/>
      </w:pPr>
      <w:rPr>
        <w:rFonts w:ascii="Wingdings" w:hAnsi="Wingdings"/>
      </w:rPr>
    </w:lvl>
    <w:lvl w:ilvl="1">
      <w:start w:val="1"/>
      <w:numFmt w:val="bullet"/>
      <w:lvlText w:val="o"/>
      <w:lvlJc w:val="left"/>
      <w:pPr>
        <w:ind w:left="2160" w:hanging="360"/>
      </w:pPr>
      <w:rPr>
        <w:rFonts w:ascii="Courier New" w:hAnsi="Courier New" w:cs="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cs="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cs="Courier New"/>
      </w:rPr>
    </w:lvl>
    <w:lvl w:ilvl="8">
      <w:start w:val="1"/>
      <w:numFmt w:val="bullet"/>
      <w:lvlText w:val=""/>
      <w:lvlJc w:val="left"/>
      <w:pPr>
        <w:ind w:left="7200" w:hanging="360"/>
      </w:pPr>
      <w:rPr>
        <w:rFonts w:ascii="Wingdings" w:hAnsi="Wingdings"/>
      </w:rPr>
    </w:lvl>
  </w:abstractNum>
  <w:abstractNum w:abstractNumId="1" w15:restartNumberingAfterBreak="0">
    <w:nsid w:val="00000010"/>
    <w:multiLevelType w:val="multilevel"/>
    <w:tmpl w:val="43B4CCA2"/>
    <w:lvl w:ilvl="0">
      <w:start w:val="1"/>
      <w:numFmt w:val="decimal"/>
      <w:lvlText w:val="%1."/>
      <w:lvlJc w:val="left"/>
      <w:pPr>
        <w:ind w:left="1070" w:hanging="360"/>
      </w:pPr>
      <w:rPr>
        <w:b w:val="0"/>
        <w:bCs/>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0000019"/>
    <w:multiLevelType w:val="multilevel"/>
    <w:tmpl w:val="00000019"/>
    <w:lvl w:ilvl="0">
      <w:start w:val="1"/>
      <w:numFmt w:val="bullet"/>
      <w:lvlText w:val=""/>
      <w:lvlJc w:val="left"/>
      <w:pPr>
        <w:ind w:left="1353" w:hanging="360"/>
      </w:pPr>
      <w:rPr>
        <w:rFonts w:ascii="Wingdings" w:hAnsi="Wingdings"/>
      </w:rPr>
    </w:lvl>
    <w:lvl w:ilvl="1">
      <w:start w:val="1"/>
      <w:numFmt w:val="bullet"/>
      <w:lvlText w:val="o"/>
      <w:lvlJc w:val="left"/>
      <w:pPr>
        <w:ind w:left="2073" w:hanging="360"/>
      </w:pPr>
      <w:rPr>
        <w:rFonts w:ascii="Lucida Sans Typewriter" w:hAnsi="Lucida Sans Typewriter"/>
      </w:rPr>
    </w:lvl>
    <w:lvl w:ilvl="2">
      <w:start w:val="1"/>
      <w:numFmt w:val="bullet"/>
      <w:lvlText w:val=""/>
      <w:lvlJc w:val="left"/>
      <w:pPr>
        <w:ind w:left="2793" w:hanging="360"/>
      </w:pPr>
      <w:rPr>
        <w:rFonts w:ascii="Wingdings" w:hAnsi="Wingdings"/>
      </w:rPr>
    </w:lvl>
    <w:lvl w:ilvl="3">
      <w:start w:val="1"/>
      <w:numFmt w:val="bullet"/>
      <w:lvlText w:val=""/>
      <w:lvlJc w:val="left"/>
      <w:pPr>
        <w:ind w:left="3513" w:hanging="360"/>
      </w:pPr>
      <w:rPr>
        <w:rFonts w:ascii="Symbol" w:hAnsi="Symbol"/>
      </w:rPr>
    </w:lvl>
    <w:lvl w:ilvl="4">
      <w:start w:val="1"/>
      <w:numFmt w:val="bullet"/>
      <w:lvlText w:val="o"/>
      <w:lvlJc w:val="left"/>
      <w:pPr>
        <w:ind w:left="4233" w:hanging="360"/>
      </w:pPr>
      <w:rPr>
        <w:rFonts w:ascii="Lucida Sans Typewriter" w:hAnsi="Lucida Sans Typewriter"/>
      </w:rPr>
    </w:lvl>
    <w:lvl w:ilvl="5">
      <w:start w:val="1"/>
      <w:numFmt w:val="bullet"/>
      <w:lvlText w:val=""/>
      <w:lvlJc w:val="left"/>
      <w:pPr>
        <w:ind w:left="4953" w:hanging="360"/>
      </w:pPr>
      <w:rPr>
        <w:rFonts w:ascii="Wingdings" w:hAnsi="Wingdings"/>
      </w:rPr>
    </w:lvl>
    <w:lvl w:ilvl="6">
      <w:start w:val="1"/>
      <w:numFmt w:val="bullet"/>
      <w:lvlText w:val=""/>
      <w:lvlJc w:val="left"/>
      <w:pPr>
        <w:ind w:left="5673" w:hanging="360"/>
      </w:pPr>
      <w:rPr>
        <w:rFonts w:ascii="Symbol" w:hAnsi="Symbol"/>
      </w:rPr>
    </w:lvl>
    <w:lvl w:ilvl="7">
      <w:start w:val="1"/>
      <w:numFmt w:val="bullet"/>
      <w:lvlText w:val="o"/>
      <w:lvlJc w:val="left"/>
      <w:pPr>
        <w:ind w:left="6393" w:hanging="360"/>
      </w:pPr>
      <w:rPr>
        <w:rFonts w:ascii="Lucida Sans Typewriter" w:hAnsi="Lucida Sans Typewriter"/>
      </w:rPr>
    </w:lvl>
    <w:lvl w:ilvl="8">
      <w:start w:val="1"/>
      <w:numFmt w:val="bullet"/>
      <w:lvlText w:val=""/>
      <w:lvlJc w:val="left"/>
      <w:pPr>
        <w:ind w:left="7113" w:hanging="360"/>
      </w:pPr>
      <w:rPr>
        <w:rFonts w:ascii="Wingdings" w:hAnsi="Wingdings"/>
      </w:rPr>
    </w:lvl>
  </w:abstractNum>
  <w:abstractNum w:abstractNumId="3" w15:restartNumberingAfterBreak="0">
    <w:nsid w:val="27DE3B8C"/>
    <w:multiLevelType w:val="hybridMultilevel"/>
    <w:tmpl w:val="2DEAB1B6"/>
    <w:lvl w:ilvl="0" w:tplc="0C0A0001">
      <w:start w:val="1"/>
      <w:numFmt w:val="bullet"/>
      <w:lvlText w:val=""/>
      <w:lvlJc w:val="left"/>
      <w:pPr>
        <w:ind w:left="1440" w:hanging="360"/>
      </w:pPr>
      <w:rPr>
        <w:rFonts w:ascii="Symbol" w:hAnsi="Symbol"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9501774"/>
    <w:multiLevelType w:val="hybridMultilevel"/>
    <w:tmpl w:val="7A3A90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36D6508"/>
    <w:multiLevelType w:val="hybridMultilevel"/>
    <w:tmpl w:val="CDAE1650"/>
    <w:lvl w:ilvl="0" w:tplc="0C0A000F">
      <w:start w:val="1"/>
      <w:numFmt w:val="decimal"/>
      <w:lvlText w:val="%1."/>
      <w:lvlJc w:val="left"/>
      <w:pPr>
        <w:ind w:left="1440" w:hanging="360"/>
      </w:pPr>
      <w:rPr>
        <w:rFonts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00826"/>
    <w:rsid w:val="000C5FF7"/>
    <w:rsid w:val="00111DC8"/>
    <w:rsid w:val="001369CB"/>
    <w:rsid w:val="001B7CE5"/>
    <w:rsid w:val="001E2A84"/>
    <w:rsid w:val="001E4387"/>
    <w:rsid w:val="001E5A0A"/>
    <w:rsid w:val="001F3C03"/>
    <w:rsid w:val="002179D9"/>
    <w:rsid w:val="002D0B49"/>
    <w:rsid w:val="00320DD4"/>
    <w:rsid w:val="003654F4"/>
    <w:rsid w:val="00374C98"/>
    <w:rsid w:val="003C6A04"/>
    <w:rsid w:val="00441332"/>
    <w:rsid w:val="00491D82"/>
    <w:rsid w:val="00495219"/>
    <w:rsid w:val="004A3443"/>
    <w:rsid w:val="004B6789"/>
    <w:rsid w:val="00500826"/>
    <w:rsid w:val="00571D52"/>
    <w:rsid w:val="005C0D87"/>
    <w:rsid w:val="00603D9A"/>
    <w:rsid w:val="006E21A3"/>
    <w:rsid w:val="007363DE"/>
    <w:rsid w:val="007D305A"/>
    <w:rsid w:val="007F2290"/>
    <w:rsid w:val="007F7ED2"/>
    <w:rsid w:val="00935247"/>
    <w:rsid w:val="009C3377"/>
    <w:rsid w:val="00A6710A"/>
    <w:rsid w:val="00AA563F"/>
    <w:rsid w:val="00B9732F"/>
    <w:rsid w:val="00BC7F37"/>
    <w:rsid w:val="00BD1A4F"/>
    <w:rsid w:val="00C46CC7"/>
    <w:rsid w:val="00C97FCD"/>
    <w:rsid w:val="00CF0949"/>
    <w:rsid w:val="00D335E7"/>
    <w:rsid w:val="00E058BA"/>
    <w:rsid w:val="00E11F7B"/>
    <w:rsid w:val="00E13702"/>
    <w:rsid w:val="00FF19D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CFCE9"/>
  <w15:docId w15:val="{92704EF2-8026-41AB-B6D4-8ECB2C8D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826"/>
    <w:rPr>
      <w:rFonts w:ascii="Times New Roman" w:eastAsia="Times New Roman" w:hAnsi="Times New Roman" w:cs="Times New Roman"/>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7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Pages>
  <Words>985</Words>
  <Characters>5418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Tesoros</dc:creator>
  <cp:lastModifiedBy>Nicolás</cp:lastModifiedBy>
  <cp:revision>20</cp:revision>
  <dcterms:created xsi:type="dcterms:W3CDTF">2022-08-04T20:58:00Z</dcterms:created>
  <dcterms:modified xsi:type="dcterms:W3CDTF">2023-05-04T02:32:00Z</dcterms:modified>
</cp:coreProperties>
</file>