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3CAC" w:rsidRPr="00593CAC" w:rsidRDefault="00593CAC" w:rsidP="00593CAC">
      <w:pPr>
        <w:pStyle w:val="Heading2"/>
        <w:rPr>
          <w:lang w:val="es-ES"/>
        </w:rPr>
      </w:pPr>
      <w:r>
        <w:fldChar w:fldCharType="begin"/>
      </w:r>
      <w:r w:rsidRPr="00593CAC">
        <w:rPr>
          <w:lang w:val="es-ES"/>
        </w:rPr>
        <w:instrText xml:space="preserve"> HYPERLINK "http://scielo.sld.cu/scielo.php?script=sci_serial&amp;pid=0864-2176&amp;lng=es&amp;nrm=iso" </w:instrText>
      </w:r>
      <w:r>
        <w:fldChar w:fldCharType="separate"/>
      </w:r>
      <w:r w:rsidRPr="00593CAC">
        <w:rPr>
          <w:rStyle w:val="Hyperlink"/>
          <w:lang w:val="es-ES"/>
        </w:rPr>
        <w:t>Revista Cubana de Oftalmología</w:t>
      </w:r>
      <w:r>
        <w:fldChar w:fldCharType="end"/>
      </w:r>
    </w:p>
    <w:p w:rsidR="00593CAC" w:rsidRPr="00593CAC" w:rsidRDefault="00593CAC" w:rsidP="00593CAC">
      <w:pPr>
        <w:pStyle w:val="Heading2"/>
        <w:rPr>
          <w:lang w:val="es-ES"/>
        </w:rPr>
      </w:pPr>
      <w:proofErr w:type="gramStart"/>
      <w:r w:rsidRPr="00593CAC">
        <w:rPr>
          <w:rStyle w:val="Emphasis"/>
          <w:color w:val="0000A0"/>
          <w:lang w:val="es-ES"/>
        </w:rPr>
        <w:t>versión</w:t>
      </w:r>
      <w:proofErr w:type="gramEnd"/>
      <w:r w:rsidRPr="00593CAC">
        <w:rPr>
          <w:rStyle w:val="Emphasis"/>
          <w:color w:val="0000A0"/>
          <w:lang w:val="es-ES"/>
        </w:rPr>
        <w:t> On-line</w:t>
      </w:r>
      <w:r w:rsidRPr="00593CAC">
        <w:rPr>
          <w:color w:val="0000A0"/>
          <w:lang w:val="es-ES"/>
        </w:rPr>
        <w:t xml:space="preserve"> ISSN </w:t>
      </w:r>
      <w:r w:rsidRPr="00593CAC">
        <w:rPr>
          <w:lang w:val="es-ES"/>
        </w:rPr>
        <w:t>1561-3070</w:t>
      </w:r>
    </w:p>
    <w:p w:rsidR="00593CAC" w:rsidRPr="00593CAC" w:rsidRDefault="00593CAC" w:rsidP="00593CAC">
      <w:pPr>
        <w:pStyle w:val="Heading3"/>
        <w:rPr>
          <w:lang w:val="es-ES"/>
        </w:rPr>
      </w:pPr>
      <w:proofErr w:type="spellStart"/>
      <w:r w:rsidRPr="00593CAC">
        <w:rPr>
          <w:lang w:val="es-ES"/>
        </w:rPr>
        <w:t>Rev</w:t>
      </w:r>
      <w:proofErr w:type="spellEnd"/>
      <w:r w:rsidRPr="00593CAC">
        <w:rPr>
          <w:lang w:val="es-ES"/>
        </w:rPr>
        <w:t xml:space="preserve"> Cubana </w:t>
      </w:r>
      <w:proofErr w:type="spellStart"/>
      <w:r w:rsidRPr="00593CAC">
        <w:rPr>
          <w:lang w:val="es-ES"/>
        </w:rPr>
        <w:t>Oftalmol</w:t>
      </w:r>
      <w:proofErr w:type="spellEnd"/>
      <w:r w:rsidRPr="00593CAC">
        <w:rPr>
          <w:lang w:val="es-ES"/>
        </w:rPr>
        <w:t> vol.28 no.2 Ciudad de la Habana abr.-jun. 2015</w:t>
      </w:r>
    </w:p>
    <w:p w:rsidR="00593CAC" w:rsidRDefault="00593CAC" w:rsidP="00593CAC">
      <w:pPr>
        <w:pStyle w:val="Heading4"/>
      </w:pPr>
      <w:r>
        <w:t xml:space="preserve">  </w:t>
      </w:r>
    </w:p>
    <w:p w:rsidR="00593CAC" w:rsidRDefault="00593CAC" w:rsidP="00593CAC">
      <w:pPr>
        <w:pStyle w:val="NormalWeb"/>
        <w:spacing w:after="0" w:afterAutospacing="0"/>
        <w:jc w:val="right"/>
      </w:pPr>
      <w:r>
        <w:rPr>
          <w:rFonts w:ascii="Verdana" w:hAnsi="Verdana"/>
          <w:b/>
          <w:bCs/>
          <w:sz w:val="20"/>
          <w:szCs w:val="20"/>
        </w:rPr>
        <w:t>INVESTIGACIÓN</w:t>
      </w:r>
    </w:p>
    <w:p w:rsidR="00593CAC" w:rsidRDefault="00593CAC" w:rsidP="00593CAC">
      <w:pPr>
        <w:pStyle w:val="NormalWeb"/>
        <w:spacing w:after="0" w:afterAutospacing="0"/>
        <w:jc w:val="right"/>
      </w:pPr>
      <w:r>
        <w:rPr>
          <w:rFonts w:ascii="Verdana" w:hAnsi="Verdana"/>
          <w:b/>
          <w:bCs/>
          <w:sz w:val="20"/>
          <w:szCs w:val="20"/>
        </w:rPr>
        <w:t> </w:t>
      </w:r>
    </w:p>
    <w:p w:rsidR="00593CAC" w:rsidRDefault="00593CAC" w:rsidP="00593CAC">
      <w:pPr>
        <w:pStyle w:val="NormalWeb"/>
        <w:spacing w:after="0" w:afterAutospacing="0"/>
        <w:jc w:val="both"/>
      </w:pPr>
      <w:r>
        <w:rPr>
          <w:rFonts w:ascii="Verdana" w:hAnsi="Verdana"/>
          <w:b/>
          <w:bCs/>
          <w:sz w:val="27"/>
          <w:szCs w:val="27"/>
        </w:rPr>
        <w:t>Tratamiento del estrabismo paralítico con toxina botulínica A</w:t>
      </w:r>
    </w:p>
    <w:p w:rsidR="00593CAC" w:rsidRDefault="00593CAC" w:rsidP="00593CAC">
      <w:pPr>
        <w:pStyle w:val="NormalWeb"/>
        <w:spacing w:after="0" w:afterAutospacing="0"/>
        <w:jc w:val="both"/>
      </w:pPr>
      <w:r>
        <w:t> </w:t>
      </w:r>
    </w:p>
    <w:p w:rsidR="00593CAC" w:rsidRPr="00593CAC" w:rsidRDefault="00593CAC" w:rsidP="00593CAC">
      <w:pPr>
        <w:pStyle w:val="NormalWeb"/>
        <w:spacing w:after="0" w:afterAutospacing="0"/>
        <w:jc w:val="both"/>
      </w:pPr>
      <w:r w:rsidRPr="00593CAC">
        <w:rPr>
          <w:rFonts w:ascii="Verdana" w:hAnsi="Verdana"/>
          <w:b/>
          <w:bCs/>
        </w:rPr>
        <w:t xml:space="preserve">Treatment of paralytic strabismus with </w:t>
      </w:r>
      <w:proofErr w:type="spellStart"/>
      <w:r w:rsidRPr="00593CAC">
        <w:rPr>
          <w:rFonts w:ascii="Verdana" w:hAnsi="Verdana"/>
          <w:b/>
          <w:bCs/>
        </w:rPr>
        <w:t>botulinum</w:t>
      </w:r>
      <w:proofErr w:type="spellEnd"/>
      <w:r w:rsidRPr="00593CAC">
        <w:rPr>
          <w:rFonts w:ascii="Verdana" w:hAnsi="Verdana"/>
          <w:b/>
          <w:bCs/>
        </w:rPr>
        <w:t xml:space="preserve"> toxin A</w:t>
      </w:r>
    </w:p>
    <w:p w:rsidR="00593CAC" w:rsidRPr="00593CAC" w:rsidRDefault="00593CAC" w:rsidP="00593CAC">
      <w:pPr>
        <w:pStyle w:val="NormalWeb"/>
        <w:spacing w:after="0" w:afterAutospacing="0"/>
        <w:jc w:val="both"/>
      </w:pPr>
      <w:r w:rsidRPr="00593CAC">
        <w:t> </w:t>
      </w:r>
    </w:p>
    <w:p w:rsidR="00593CAC" w:rsidRPr="00593CAC" w:rsidRDefault="00593CAC" w:rsidP="00593CAC">
      <w:pPr>
        <w:pStyle w:val="NormalWeb"/>
        <w:spacing w:after="0" w:afterAutospacing="0"/>
        <w:jc w:val="both"/>
      </w:pPr>
      <w:r w:rsidRPr="00593CAC">
        <w:t> </w:t>
      </w:r>
    </w:p>
    <w:p w:rsidR="00593CAC" w:rsidRDefault="00593CAC" w:rsidP="00593CAC">
      <w:pPr>
        <w:pStyle w:val="NormalWeb"/>
        <w:spacing w:after="0" w:afterAutospacing="0"/>
        <w:jc w:val="both"/>
      </w:pPr>
      <w:r>
        <w:rPr>
          <w:rFonts w:ascii="Verdana" w:hAnsi="Verdana"/>
          <w:b/>
          <w:bCs/>
          <w:sz w:val="20"/>
          <w:szCs w:val="20"/>
        </w:rPr>
        <w:t xml:space="preserve">Dra. C. María Cáceres </w:t>
      </w:r>
      <w:proofErr w:type="spellStart"/>
      <w:r>
        <w:rPr>
          <w:rFonts w:ascii="Verdana" w:hAnsi="Verdana"/>
          <w:b/>
          <w:bCs/>
          <w:sz w:val="20"/>
          <w:szCs w:val="20"/>
        </w:rPr>
        <w:t>Toledo</w:t>
      </w:r>
      <w:proofErr w:type="gramStart"/>
      <w:r>
        <w:rPr>
          <w:rFonts w:ascii="Verdana" w:hAnsi="Verdana"/>
          <w:b/>
          <w:bCs/>
          <w:sz w:val="20"/>
          <w:szCs w:val="20"/>
        </w:rPr>
        <w:t>,</w:t>
      </w:r>
      <w:r>
        <w:rPr>
          <w:rFonts w:ascii="Verdana" w:hAnsi="Verdana"/>
          <w:b/>
          <w:bCs/>
          <w:sz w:val="20"/>
          <w:szCs w:val="20"/>
          <w:vertAlign w:val="superscript"/>
        </w:rPr>
        <w:t>I</w:t>
      </w:r>
      <w:proofErr w:type="spellEnd"/>
      <w:proofErr w:type="gramEnd"/>
      <w:r>
        <w:rPr>
          <w:rFonts w:ascii="Verdana" w:hAnsi="Verdana"/>
          <w:b/>
          <w:bCs/>
          <w:sz w:val="20"/>
          <w:szCs w:val="20"/>
        </w:rPr>
        <w:t xml:space="preserve"> Dra. C. Melba Márquez </w:t>
      </w:r>
      <w:proofErr w:type="spellStart"/>
      <w:r>
        <w:rPr>
          <w:rFonts w:ascii="Verdana" w:hAnsi="Verdana"/>
          <w:b/>
          <w:bCs/>
          <w:sz w:val="20"/>
          <w:szCs w:val="20"/>
        </w:rPr>
        <w:t>Fernández</w:t>
      </w:r>
      <w:proofErr w:type="gramStart"/>
      <w:r>
        <w:rPr>
          <w:rFonts w:ascii="Verdana" w:hAnsi="Verdana"/>
          <w:b/>
          <w:bCs/>
          <w:sz w:val="20"/>
          <w:szCs w:val="20"/>
        </w:rPr>
        <w:t>,</w:t>
      </w:r>
      <w:r>
        <w:rPr>
          <w:rFonts w:ascii="Verdana" w:hAnsi="Verdana"/>
          <w:b/>
          <w:bCs/>
          <w:sz w:val="20"/>
          <w:szCs w:val="20"/>
          <w:vertAlign w:val="superscript"/>
        </w:rPr>
        <w:t>I</w:t>
      </w:r>
      <w:proofErr w:type="spellEnd"/>
      <w:proofErr w:type="gramEnd"/>
      <w:r>
        <w:rPr>
          <w:rFonts w:ascii="Verdana" w:hAnsi="Verdana"/>
          <w:b/>
          <w:bCs/>
          <w:sz w:val="20"/>
          <w:szCs w:val="20"/>
        </w:rPr>
        <w:t xml:space="preserve">  Dra. C. Odalys Cáceres </w:t>
      </w:r>
      <w:proofErr w:type="spellStart"/>
      <w:r>
        <w:rPr>
          <w:rFonts w:ascii="Verdana" w:hAnsi="Verdana"/>
          <w:b/>
          <w:bCs/>
          <w:sz w:val="20"/>
          <w:szCs w:val="20"/>
        </w:rPr>
        <w:t>Toledo</w:t>
      </w:r>
      <w:proofErr w:type="gramStart"/>
      <w:r>
        <w:rPr>
          <w:rFonts w:ascii="Verdana" w:hAnsi="Verdana"/>
          <w:b/>
          <w:bCs/>
          <w:sz w:val="20"/>
          <w:szCs w:val="20"/>
        </w:rPr>
        <w:t>,</w:t>
      </w:r>
      <w:r>
        <w:rPr>
          <w:rFonts w:ascii="Verdana" w:hAnsi="Verdana"/>
          <w:b/>
          <w:bCs/>
          <w:sz w:val="20"/>
          <w:szCs w:val="20"/>
          <w:vertAlign w:val="superscript"/>
        </w:rPr>
        <w:t>I</w:t>
      </w:r>
      <w:proofErr w:type="spellEnd"/>
      <w:proofErr w:type="gramEnd"/>
      <w:r>
        <w:rPr>
          <w:rFonts w:ascii="Verdana" w:hAnsi="Verdana"/>
          <w:b/>
          <w:bCs/>
          <w:sz w:val="20"/>
          <w:szCs w:val="20"/>
        </w:rPr>
        <w:t xml:space="preserve"> Dra. Tania Hidalgo </w:t>
      </w:r>
      <w:proofErr w:type="spellStart"/>
      <w:r>
        <w:rPr>
          <w:rFonts w:ascii="Verdana" w:hAnsi="Verdana"/>
          <w:b/>
          <w:bCs/>
          <w:sz w:val="20"/>
          <w:szCs w:val="20"/>
        </w:rPr>
        <w:t>Costa</w:t>
      </w:r>
      <w:proofErr w:type="gramStart"/>
      <w:r>
        <w:rPr>
          <w:rFonts w:ascii="Verdana" w:hAnsi="Verdana"/>
          <w:b/>
          <w:bCs/>
          <w:sz w:val="20"/>
          <w:szCs w:val="20"/>
        </w:rPr>
        <w:t>,</w:t>
      </w:r>
      <w:r>
        <w:rPr>
          <w:rFonts w:ascii="Verdana" w:hAnsi="Verdana"/>
          <w:b/>
          <w:bCs/>
          <w:sz w:val="20"/>
          <w:szCs w:val="20"/>
          <w:vertAlign w:val="superscript"/>
        </w:rPr>
        <w:t>I</w:t>
      </w:r>
      <w:proofErr w:type="spellEnd"/>
      <w:proofErr w:type="gramEnd"/>
      <w:r>
        <w:rPr>
          <w:rFonts w:ascii="Verdana" w:hAnsi="Verdana"/>
          <w:b/>
          <w:bCs/>
          <w:sz w:val="20"/>
          <w:szCs w:val="20"/>
        </w:rPr>
        <w:t xml:space="preserve"> Lic. </w:t>
      </w:r>
      <w:proofErr w:type="spellStart"/>
      <w:r>
        <w:rPr>
          <w:rFonts w:ascii="Verdana" w:hAnsi="Verdana"/>
          <w:b/>
          <w:bCs/>
          <w:sz w:val="20"/>
          <w:szCs w:val="20"/>
        </w:rPr>
        <w:t>Yanet</w:t>
      </w:r>
      <w:proofErr w:type="spellEnd"/>
      <w:r>
        <w:rPr>
          <w:rFonts w:ascii="Verdana" w:hAnsi="Verdana"/>
          <w:b/>
          <w:bCs/>
          <w:sz w:val="20"/>
          <w:szCs w:val="20"/>
        </w:rPr>
        <w:t xml:space="preserve"> </w:t>
      </w:r>
      <w:proofErr w:type="spellStart"/>
      <w:r>
        <w:rPr>
          <w:rFonts w:ascii="Verdana" w:hAnsi="Verdana"/>
          <w:b/>
          <w:bCs/>
          <w:sz w:val="20"/>
          <w:szCs w:val="20"/>
        </w:rPr>
        <w:t>Ferrás</w:t>
      </w:r>
      <w:proofErr w:type="spellEnd"/>
      <w:r>
        <w:rPr>
          <w:rFonts w:ascii="Verdana" w:hAnsi="Verdana"/>
          <w:b/>
          <w:bCs/>
          <w:sz w:val="20"/>
          <w:szCs w:val="20"/>
        </w:rPr>
        <w:t xml:space="preserve"> </w:t>
      </w:r>
      <w:proofErr w:type="spellStart"/>
      <w:r>
        <w:rPr>
          <w:rFonts w:ascii="Verdana" w:hAnsi="Verdana"/>
          <w:b/>
          <w:bCs/>
          <w:sz w:val="20"/>
          <w:szCs w:val="20"/>
        </w:rPr>
        <w:t>Bacallao</w:t>
      </w:r>
      <w:proofErr w:type="gramStart"/>
      <w:r>
        <w:rPr>
          <w:rFonts w:ascii="Verdana" w:hAnsi="Verdana"/>
          <w:b/>
          <w:bCs/>
          <w:sz w:val="20"/>
          <w:szCs w:val="20"/>
        </w:rPr>
        <w:t>,</w:t>
      </w:r>
      <w:r>
        <w:rPr>
          <w:rFonts w:ascii="Verdana" w:hAnsi="Verdana"/>
          <w:b/>
          <w:bCs/>
          <w:sz w:val="20"/>
          <w:szCs w:val="20"/>
          <w:vertAlign w:val="superscript"/>
        </w:rPr>
        <w:t>II</w:t>
      </w:r>
      <w:proofErr w:type="spellEnd"/>
      <w:proofErr w:type="gramEnd"/>
      <w:r>
        <w:rPr>
          <w:rFonts w:ascii="Verdana" w:hAnsi="Verdana"/>
          <w:b/>
          <w:bCs/>
          <w:sz w:val="20"/>
          <w:szCs w:val="20"/>
        </w:rPr>
        <w:t xml:space="preserve"> Lic. Regla Zazo </w:t>
      </w:r>
      <w:proofErr w:type="spellStart"/>
      <w:r>
        <w:rPr>
          <w:rFonts w:ascii="Verdana" w:hAnsi="Verdana"/>
          <w:b/>
          <w:bCs/>
          <w:sz w:val="20"/>
          <w:szCs w:val="20"/>
        </w:rPr>
        <w:t>Enrique</w:t>
      </w:r>
      <w:r>
        <w:rPr>
          <w:rFonts w:ascii="Verdana" w:hAnsi="Verdana"/>
          <w:b/>
          <w:bCs/>
          <w:sz w:val="20"/>
          <w:szCs w:val="20"/>
          <w:vertAlign w:val="superscript"/>
        </w:rPr>
        <w:t>II</w:t>
      </w:r>
      <w:proofErr w:type="spellEnd"/>
    </w:p>
    <w:p w:rsidR="00593CAC" w:rsidRDefault="00593CAC" w:rsidP="00593CAC">
      <w:pPr>
        <w:pStyle w:val="NormalWeb"/>
        <w:spacing w:after="0" w:afterAutospacing="0"/>
        <w:jc w:val="both"/>
      </w:pPr>
      <w:r>
        <w:rPr>
          <w:rFonts w:ascii="Verdana" w:hAnsi="Verdana"/>
          <w:sz w:val="20"/>
          <w:szCs w:val="20"/>
          <w:vertAlign w:val="superscript"/>
        </w:rPr>
        <w:t>I</w:t>
      </w:r>
      <w:r>
        <w:rPr>
          <w:rFonts w:ascii="Verdana" w:hAnsi="Verdana"/>
          <w:sz w:val="20"/>
          <w:szCs w:val="20"/>
        </w:rPr>
        <w:t xml:space="preserve"> Hospital Clínico Quirúrgico "Hermanos Ameijeiras". La Habana, Cuba. </w:t>
      </w:r>
      <w:r>
        <w:rPr>
          <w:rFonts w:ascii="Verdana" w:hAnsi="Verdana"/>
          <w:sz w:val="20"/>
          <w:szCs w:val="20"/>
        </w:rPr>
        <w:br/>
      </w:r>
      <w:r>
        <w:rPr>
          <w:rFonts w:ascii="Verdana" w:hAnsi="Verdana"/>
          <w:sz w:val="20"/>
          <w:szCs w:val="20"/>
          <w:vertAlign w:val="superscript"/>
        </w:rPr>
        <w:t>II</w:t>
      </w:r>
      <w:r>
        <w:rPr>
          <w:rFonts w:ascii="Verdana" w:hAnsi="Verdana"/>
          <w:sz w:val="20"/>
          <w:szCs w:val="20"/>
        </w:rPr>
        <w:t xml:space="preserve"> Instituto Cubano de Oftalmología "Ramón Pando Ferrer". La Habana, Cuba.</w:t>
      </w:r>
    </w:p>
    <w:p w:rsidR="00593CAC" w:rsidRDefault="00593CAC" w:rsidP="00593CAC">
      <w:pPr>
        <w:pStyle w:val="NormalWeb"/>
      </w:pPr>
      <w:r>
        <w:t> </w:t>
      </w:r>
    </w:p>
    <w:p w:rsidR="00593CAC" w:rsidRDefault="00593CAC" w:rsidP="00593CAC">
      <w:pPr>
        <w:pStyle w:val="NormalWeb"/>
      </w:pPr>
      <w:r>
        <w:t> </w:t>
      </w:r>
    </w:p>
    <w:p w:rsidR="00593CAC" w:rsidRDefault="0077318F" w:rsidP="00593CAC">
      <w:r>
        <w:pict>
          <v:rect id="_x0000_i1025" style="width:0;height:1.5pt" o:hralign="center" o:hrstd="t" o:hr="t" fillcolor="#a0a0a0" stroked="f"/>
        </w:pict>
      </w:r>
    </w:p>
    <w:p w:rsidR="00593CAC" w:rsidRDefault="00593CAC" w:rsidP="00593CAC">
      <w:r>
        <w:rPr>
          <w:rFonts w:ascii="Verdana" w:hAnsi="Verdana"/>
          <w:b/>
          <w:bCs/>
          <w:sz w:val="20"/>
          <w:szCs w:val="20"/>
        </w:rPr>
        <w:br/>
        <w:t>RESUMEN</w:t>
      </w:r>
      <w:r>
        <w:t xml:space="preserve"> </w:t>
      </w:r>
    </w:p>
    <w:p w:rsidR="00593CAC" w:rsidRDefault="00593CAC" w:rsidP="00593CAC">
      <w:pPr>
        <w:pStyle w:val="NormalWeb"/>
        <w:spacing w:after="0" w:afterAutospacing="0"/>
        <w:jc w:val="both"/>
      </w:pPr>
      <w:r>
        <w:rPr>
          <w:rFonts w:ascii="Verdana" w:hAnsi="Verdana"/>
          <w:b/>
          <w:bCs/>
          <w:sz w:val="20"/>
          <w:szCs w:val="20"/>
        </w:rPr>
        <w:t>Objetivos:</w:t>
      </w:r>
      <w:r>
        <w:rPr>
          <w:rFonts w:ascii="Verdana" w:hAnsi="Verdana"/>
          <w:sz w:val="20"/>
          <w:szCs w:val="20"/>
        </w:rPr>
        <w:t xml:space="preserve"> evaluar los resultados obtenidos con el uso de la toxina botulínica A en la corrección del estrabismo paralítico e identificar los factores asociados que influyen sobre la respuesta terapéutica. </w:t>
      </w:r>
      <w:r>
        <w:rPr>
          <w:rFonts w:ascii="Verdana" w:hAnsi="Verdana"/>
          <w:sz w:val="20"/>
          <w:szCs w:val="20"/>
        </w:rPr>
        <w:br/>
      </w:r>
      <w:r>
        <w:rPr>
          <w:rFonts w:ascii="Verdana" w:hAnsi="Verdana"/>
          <w:b/>
          <w:bCs/>
          <w:sz w:val="20"/>
          <w:szCs w:val="20"/>
        </w:rPr>
        <w:t>Métodos:</w:t>
      </w:r>
      <w:r>
        <w:rPr>
          <w:rFonts w:ascii="Verdana" w:hAnsi="Verdana"/>
          <w:sz w:val="20"/>
          <w:szCs w:val="20"/>
        </w:rPr>
        <w:t xml:space="preserve"> se realizó un estudio descriptivo en una serie de 93 casos con estrabismo paralítico, que recibieron tratamiento con toxina botulínica A. </w:t>
      </w:r>
      <w:r>
        <w:rPr>
          <w:rFonts w:ascii="Verdana" w:hAnsi="Verdana"/>
          <w:sz w:val="20"/>
          <w:szCs w:val="20"/>
        </w:rPr>
        <w:br/>
      </w:r>
      <w:r>
        <w:rPr>
          <w:rFonts w:ascii="Verdana" w:hAnsi="Verdana"/>
          <w:b/>
          <w:bCs/>
          <w:sz w:val="20"/>
          <w:szCs w:val="20"/>
        </w:rPr>
        <w:t>Resultados:</w:t>
      </w:r>
      <w:r>
        <w:rPr>
          <w:rFonts w:ascii="Verdana" w:hAnsi="Verdana"/>
          <w:sz w:val="20"/>
          <w:szCs w:val="20"/>
        </w:rPr>
        <w:t xml:space="preserve"> se diagnosticaron 53 casos con estrabismo leve, 38 moderado y solo dos en estado grave. El tiempo de evolución y la gravedad clínica fueron los factores asociados que interfirieron con la respuesta terapéutica. </w:t>
      </w:r>
      <w:r>
        <w:rPr>
          <w:rFonts w:ascii="Verdana" w:hAnsi="Verdana"/>
          <w:sz w:val="20"/>
          <w:szCs w:val="20"/>
        </w:rPr>
        <w:br/>
      </w:r>
      <w:r>
        <w:rPr>
          <w:rFonts w:ascii="Verdana" w:hAnsi="Verdana"/>
          <w:b/>
          <w:bCs/>
          <w:sz w:val="20"/>
          <w:szCs w:val="20"/>
        </w:rPr>
        <w:t>Conclusiones:</w:t>
      </w:r>
      <w:r>
        <w:rPr>
          <w:rFonts w:ascii="Verdana" w:hAnsi="Verdana"/>
          <w:sz w:val="20"/>
          <w:szCs w:val="20"/>
        </w:rPr>
        <w:t xml:space="preserve"> la toxina botulínica A es efectiva en la mayoría de los casos tratados. Los mejores resultados se obtienen en los casos con menor grado de desviación y con menor tiempo de evolución entre el inicio del estrabismo y la inyección del medicamento.</w:t>
      </w:r>
    </w:p>
    <w:p w:rsidR="00593CAC" w:rsidRDefault="00593CAC" w:rsidP="00593CAC">
      <w:pPr>
        <w:pStyle w:val="NormalWeb"/>
        <w:spacing w:after="0" w:afterAutospacing="0"/>
        <w:jc w:val="both"/>
      </w:pPr>
      <w:r>
        <w:rPr>
          <w:rFonts w:ascii="Verdana" w:hAnsi="Verdana"/>
          <w:b/>
          <w:bCs/>
          <w:sz w:val="20"/>
          <w:szCs w:val="20"/>
        </w:rPr>
        <w:t xml:space="preserve">Palabras clave: </w:t>
      </w:r>
      <w:r>
        <w:rPr>
          <w:rFonts w:ascii="Verdana" w:hAnsi="Verdana"/>
          <w:sz w:val="20"/>
          <w:szCs w:val="20"/>
        </w:rPr>
        <w:t>estrabismo paralítico, toxina botulínica A, gravedad clínica, tiempo de evolución.</w:t>
      </w:r>
    </w:p>
    <w:p w:rsidR="00593CAC" w:rsidRDefault="0077318F" w:rsidP="00593CAC">
      <w:r>
        <w:pict>
          <v:rect id="_x0000_i1026" style="width:0;height:1.5pt" o:hralign="center" o:hrstd="t" o:hr="t" fillcolor="#a0a0a0" stroked="f"/>
        </w:pict>
      </w:r>
    </w:p>
    <w:p w:rsidR="00593CAC" w:rsidRPr="00593CAC" w:rsidRDefault="00593CAC" w:rsidP="00593CAC">
      <w:pPr>
        <w:pStyle w:val="NormalWeb"/>
      </w:pPr>
      <w:r w:rsidRPr="00593CAC">
        <w:rPr>
          <w:rFonts w:ascii="Verdana" w:hAnsi="Verdana"/>
          <w:b/>
          <w:bCs/>
          <w:sz w:val="20"/>
          <w:szCs w:val="20"/>
        </w:rPr>
        <w:lastRenderedPageBreak/>
        <w:t>ABSTRACT</w:t>
      </w:r>
      <w:r w:rsidRPr="00593CAC">
        <w:t xml:space="preserve"> </w:t>
      </w:r>
      <w:r w:rsidRPr="00593CAC">
        <w:br/>
      </w:r>
      <w:r w:rsidRPr="00593CAC">
        <w:rPr>
          <w:rFonts w:ascii="Verdana" w:hAnsi="Verdana"/>
          <w:b/>
          <w:bCs/>
          <w:sz w:val="20"/>
          <w:szCs w:val="20"/>
        </w:rPr>
        <w:br/>
        <w:t xml:space="preserve">Objectives: </w:t>
      </w:r>
      <w:r w:rsidRPr="00593CAC">
        <w:rPr>
          <w:rFonts w:ascii="Verdana" w:hAnsi="Verdana"/>
          <w:sz w:val="20"/>
          <w:szCs w:val="20"/>
        </w:rPr>
        <w:t xml:space="preserve">to assess the results of the use of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 in correcting paralytic strabismus and to identify those associated factors that have an impact on the therapeutic response.</w:t>
      </w:r>
      <w:r w:rsidRPr="00593CAC">
        <w:rPr>
          <w:rFonts w:ascii="Verdana" w:hAnsi="Verdana"/>
          <w:b/>
          <w:bCs/>
          <w:sz w:val="20"/>
          <w:szCs w:val="20"/>
        </w:rPr>
        <w:t xml:space="preserve"> </w:t>
      </w:r>
      <w:r w:rsidRPr="00593CAC">
        <w:rPr>
          <w:rFonts w:ascii="Verdana" w:hAnsi="Verdana"/>
          <w:b/>
          <w:bCs/>
          <w:sz w:val="20"/>
          <w:szCs w:val="20"/>
        </w:rPr>
        <w:br/>
        <w:t xml:space="preserve">Methods: </w:t>
      </w:r>
      <w:r w:rsidRPr="00593CAC">
        <w:rPr>
          <w:rFonts w:ascii="Verdana" w:hAnsi="Verdana"/>
          <w:sz w:val="20"/>
          <w:szCs w:val="20"/>
        </w:rPr>
        <w:t xml:space="preserve">a descriptive study of a series of 93 cases with paralytic strabismus which were treated with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w:t>
      </w:r>
      <w:r w:rsidRPr="00593CAC">
        <w:rPr>
          <w:rFonts w:ascii="Verdana" w:hAnsi="Verdana"/>
          <w:b/>
          <w:bCs/>
          <w:sz w:val="20"/>
          <w:szCs w:val="20"/>
        </w:rPr>
        <w:t xml:space="preserve"> </w:t>
      </w:r>
      <w:r w:rsidRPr="00593CAC">
        <w:rPr>
          <w:rFonts w:ascii="Verdana" w:hAnsi="Verdana"/>
          <w:b/>
          <w:bCs/>
          <w:sz w:val="20"/>
          <w:szCs w:val="20"/>
        </w:rPr>
        <w:br/>
        <w:t xml:space="preserve">Results: </w:t>
      </w:r>
      <w:r w:rsidRPr="00593CAC">
        <w:rPr>
          <w:rFonts w:ascii="Verdana" w:hAnsi="Verdana"/>
          <w:sz w:val="20"/>
          <w:szCs w:val="20"/>
        </w:rPr>
        <w:t>fifty three cases were diagnosed with mild, 38 with moderate and just two with severe strabismus. The time of progression and the clinical severity were related factors that influence the therapeutic response.</w:t>
      </w:r>
      <w:r w:rsidRPr="00593CAC">
        <w:rPr>
          <w:rFonts w:ascii="Verdana" w:hAnsi="Verdana"/>
          <w:b/>
          <w:bCs/>
          <w:sz w:val="20"/>
          <w:szCs w:val="20"/>
        </w:rPr>
        <w:t xml:space="preserve"> </w:t>
      </w:r>
      <w:r w:rsidRPr="00593CAC">
        <w:rPr>
          <w:rFonts w:ascii="Verdana" w:hAnsi="Verdana"/>
          <w:b/>
          <w:bCs/>
          <w:sz w:val="20"/>
          <w:szCs w:val="20"/>
        </w:rPr>
        <w:br/>
        <w:t xml:space="preserve">Conclusions: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 is effective in most of cases. The best results are achieved in those people with lower deviation degree and less time of progression elapsed from the onset of strabismus to the administration of the injected medication.</w:t>
      </w:r>
    </w:p>
    <w:p w:rsidR="00593CAC" w:rsidRPr="00593CAC" w:rsidRDefault="00593CAC" w:rsidP="00593CAC">
      <w:pPr>
        <w:pStyle w:val="NormalWeb"/>
      </w:pPr>
      <w:r w:rsidRPr="00593CAC">
        <w:rPr>
          <w:rFonts w:ascii="Verdana" w:hAnsi="Verdana"/>
          <w:b/>
          <w:bCs/>
          <w:sz w:val="20"/>
          <w:szCs w:val="20"/>
        </w:rPr>
        <w:t>Key words:</w:t>
      </w:r>
      <w:r w:rsidRPr="00593CAC">
        <w:rPr>
          <w:rFonts w:ascii="Verdana" w:hAnsi="Verdana"/>
          <w:sz w:val="20"/>
          <w:szCs w:val="20"/>
        </w:rPr>
        <w:t xml:space="preserve"> paralytic strabismus,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 clinical severity, time of progression.</w:t>
      </w:r>
    </w:p>
    <w:p w:rsidR="00593CAC" w:rsidRDefault="0077318F" w:rsidP="00593CAC">
      <w:r>
        <w:pict>
          <v:rect id="_x0000_i1027" style="width:0;height:1.5pt" o:hralign="center" o:hrstd="t" o:hr="t" fillcolor="#a0a0a0" stroked="f"/>
        </w:pict>
      </w:r>
    </w:p>
    <w:p w:rsidR="00593CAC" w:rsidRDefault="00593CAC" w:rsidP="00593CAC">
      <w:pPr>
        <w:pStyle w:val="NormalWeb"/>
      </w:pPr>
      <w:r>
        <w:t> </w:t>
      </w:r>
    </w:p>
    <w:p w:rsidR="00593CAC" w:rsidRDefault="00593CAC" w:rsidP="00593CAC">
      <w:pPr>
        <w:pStyle w:val="NormalWeb"/>
      </w:pPr>
      <w:r>
        <w:t xml:space="preserve">  </w:t>
      </w:r>
    </w:p>
    <w:p w:rsidR="00593CAC" w:rsidRDefault="00593CAC" w:rsidP="00593CAC">
      <w:pPr>
        <w:pStyle w:val="NormalWeb"/>
      </w:pPr>
      <w:r>
        <w:rPr>
          <w:rFonts w:ascii="Verdana" w:hAnsi="Verdana"/>
          <w:b/>
          <w:bCs/>
        </w:rPr>
        <w:t>INTRODUCCIÓN</w:t>
      </w:r>
      <w:r>
        <w:t xml:space="preserve"> </w:t>
      </w:r>
    </w:p>
    <w:p w:rsidR="00593CAC" w:rsidRDefault="00593CAC" w:rsidP="00593CAC">
      <w:pPr>
        <w:pStyle w:val="NormalWeb"/>
        <w:spacing w:after="0" w:afterAutospacing="0"/>
        <w:jc w:val="both"/>
      </w:pPr>
      <w:r>
        <w:rPr>
          <w:rFonts w:ascii="Verdana" w:hAnsi="Verdana"/>
          <w:sz w:val="20"/>
          <w:szCs w:val="20"/>
        </w:rPr>
        <w:t>El estrabismo paralítico puede ocurrir por la afección de uno de los tres pares craneales que inervan los músculos extraoculares (III, IV o VI par), por daño del músculo o de la unión neuromuscular. La paresia es la pérdida parcial y la parálisis la pérdida total de la función del músculo.</w:t>
      </w:r>
      <w:r>
        <w:rPr>
          <w:rFonts w:ascii="Verdana" w:hAnsi="Verdana"/>
          <w:sz w:val="20"/>
          <w:szCs w:val="20"/>
          <w:vertAlign w:val="superscript"/>
        </w:rPr>
        <w:t>1-4</w:t>
      </w:r>
    </w:p>
    <w:p w:rsidR="00593CAC" w:rsidRDefault="00593CAC" w:rsidP="00593CAC">
      <w:pPr>
        <w:pStyle w:val="NormalWeb"/>
        <w:spacing w:after="0" w:afterAutospacing="0"/>
        <w:jc w:val="both"/>
      </w:pPr>
      <w:r>
        <w:rPr>
          <w:rFonts w:ascii="Verdana" w:hAnsi="Verdana"/>
          <w:sz w:val="20"/>
          <w:szCs w:val="20"/>
        </w:rPr>
        <w:t>La parálisis adquirida del III par puede ser parcial si afecta a los músculos extraoculares, y total si participa además la musculatura intrínseca. La recuperación es a los seis meses en la mayoría de los casos; sin embargo, cuando está relacionada con afecciones intracraneales graves, solo el 48 % se recupera de forma parcial o total.</w:t>
      </w:r>
      <w:r>
        <w:rPr>
          <w:rFonts w:ascii="Verdana" w:hAnsi="Verdana"/>
          <w:sz w:val="20"/>
          <w:szCs w:val="20"/>
          <w:vertAlign w:val="superscript"/>
        </w:rPr>
        <w:t>1</w:t>
      </w:r>
      <w:proofErr w:type="gramStart"/>
      <w:r>
        <w:rPr>
          <w:rFonts w:ascii="Verdana" w:hAnsi="Verdana"/>
          <w:sz w:val="20"/>
          <w:szCs w:val="20"/>
          <w:vertAlign w:val="superscript"/>
        </w:rPr>
        <w:t>,2</w:t>
      </w:r>
      <w:proofErr w:type="gramEnd"/>
      <w:r>
        <w:rPr>
          <w:rFonts w:ascii="Verdana" w:hAnsi="Verdana"/>
          <w:sz w:val="20"/>
          <w:szCs w:val="20"/>
        </w:rPr>
        <w:t xml:space="preserve"> </w:t>
      </w:r>
      <w:r>
        <w:rPr>
          <w:rFonts w:ascii="Verdana" w:hAnsi="Verdana"/>
          <w:i/>
          <w:iCs/>
          <w:sz w:val="20"/>
          <w:szCs w:val="20"/>
        </w:rPr>
        <w:t>Mark</w:t>
      </w:r>
      <w:r>
        <w:rPr>
          <w:rFonts w:ascii="Verdana" w:hAnsi="Verdana"/>
          <w:sz w:val="20"/>
          <w:szCs w:val="20"/>
          <w:vertAlign w:val="superscript"/>
        </w:rPr>
        <w:t>4</w:t>
      </w:r>
      <w:r>
        <w:rPr>
          <w:rFonts w:ascii="Verdana" w:hAnsi="Verdana"/>
          <w:sz w:val="20"/>
          <w:szCs w:val="20"/>
        </w:rPr>
        <w:t xml:space="preserve"> recomienda que se realice la resonancia magnética (RM) para detectar la presencia de aneurismas intracraneales. La causa más frecuente de la parálisis del IV par es el trauma craneal contuso, seguida por los tumores intracraneales. Si la afección es bilateral, el cuadro clínico se caracteriza por </w:t>
      </w:r>
      <w:proofErr w:type="spellStart"/>
      <w:r>
        <w:rPr>
          <w:rFonts w:ascii="Verdana" w:hAnsi="Verdana"/>
          <w:sz w:val="20"/>
          <w:szCs w:val="20"/>
        </w:rPr>
        <w:t>hipertropía</w:t>
      </w:r>
      <w:proofErr w:type="spellEnd"/>
      <w:r>
        <w:rPr>
          <w:rFonts w:ascii="Verdana" w:hAnsi="Verdana"/>
          <w:sz w:val="20"/>
          <w:szCs w:val="20"/>
        </w:rPr>
        <w:t xml:space="preserve"> derecha en la mirada hacia la izquierda y viceversa.</w:t>
      </w:r>
      <w:r>
        <w:rPr>
          <w:rFonts w:ascii="Verdana" w:hAnsi="Verdana"/>
          <w:sz w:val="20"/>
          <w:szCs w:val="20"/>
          <w:vertAlign w:val="superscript"/>
        </w:rPr>
        <w:t>1</w:t>
      </w:r>
      <w:proofErr w:type="gramStart"/>
      <w:r>
        <w:rPr>
          <w:rFonts w:ascii="Verdana" w:hAnsi="Verdana"/>
          <w:sz w:val="20"/>
          <w:szCs w:val="20"/>
          <w:vertAlign w:val="superscript"/>
        </w:rPr>
        <w:t>,2</w:t>
      </w:r>
      <w:proofErr w:type="gramEnd"/>
      <w:r>
        <w:rPr>
          <w:rFonts w:ascii="Verdana" w:hAnsi="Verdana"/>
          <w:sz w:val="20"/>
          <w:szCs w:val="20"/>
        </w:rPr>
        <w:t xml:space="preserve"> Los pacientes con parálisis adquirida del VI par presentan </w:t>
      </w:r>
      <w:proofErr w:type="spellStart"/>
      <w:r>
        <w:rPr>
          <w:rFonts w:ascii="Verdana" w:hAnsi="Verdana"/>
          <w:sz w:val="20"/>
          <w:szCs w:val="20"/>
        </w:rPr>
        <w:t>esotropía</w:t>
      </w:r>
      <w:proofErr w:type="spellEnd"/>
      <w:r>
        <w:rPr>
          <w:rFonts w:ascii="Verdana" w:hAnsi="Verdana"/>
          <w:sz w:val="20"/>
          <w:szCs w:val="20"/>
        </w:rPr>
        <w:t xml:space="preserve">. La afección bilateral se asocia a hipertensión </w:t>
      </w:r>
      <w:proofErr w:type="spellStart"/>
      <w:r>
        <w:rPr>
          <w:rFonts w:ascii="Verdana" w:hAnsi="Verdana"/>
          <w:sz w:val="20"/>
          <w:szCs w:val="20"/>
        </w:rPr>
        <w:t>endocraneana</w:t>
      </w:r>
      <w:proofErr w:type="spellEnd"/>
      <w:r>
        <w:rPr>
          <w:rFonts w:ascii="Verdana" w:hAnsi="Verdana"/>
          <w:sz w:val="20"/>
          <w:szCs w:val="20"/>
        </w:rPr>
        <w:t>. La etiología vascular es la causa más frecuente en las series de casos publicadas, seguida por la tumoral, la inmunológica, la traumática y la idiopática o indeterminada.</w:t>
      </w:r>
      <w:r>
        <w:rPr>
          <w:rFonts w:ascii="Verdana" w:hAnsi="Verdana"/>
          <w:sz w:val="20"/>
          <w:szCs w:val="20"/>
          <w:vertAlign w:val="superscript"/>
        </w:rPr>
        <w:t>1-6</w:t>
      </w:r>
    </w:p>
    <w:p w:rsidR="00593CAC" w:rsidRDefault="00593CAC" w:rsidP="00593CAC">
      <w:pPr>
        <w:pStyle w:val="NormalWeb"/>
        <w:spacing w:after="0" w:afterAutospacing="0"/>
        <w:jc w:val="both"/>
      </w:pPr>
      <w:r>
        <w:rPr>
          <w:rFonts w:ascii="Verdana" w:hAnsi="Verdana"/>
          <w:sz w:val="20"/>
          <w:szCs w:val="20"/>
        </w:rPr>
        <w:t xml:space="preserve">El estrabismo es una </w:t>
      </w:r>
      <w:proofErr w:type="spellStart"/>
      <w:r>
        <w:rPr>
          <w:rFonts w:ascii="Verdana" w:hAnsi="Verdana"/>
          <w:sz w:val="20"/>
          <w:szCs w:val="20"/>
        </w:rPr>
        <w:t>oftalmoplejía</w:t>
      </w:r>
      <w:proofErr w:type="spellEnd"/>
      <w:r>
        <w:rPr>
          <w:rFonts w:ascii="Verdana" w:hAnsi="Verdana"/>
          <w:sz w:val="20"/>
          <w:szCs w:val="20"/>
        </w:rPr>
        <w:t xml:space="preserve"> que ocurre en el curso de la </w:t>
      </w:r>
      <w:proofErr w:type="spellStart"/>
      <w:r>
        <w:rPr>
          <w:rFonts w:ascii="Verdana" w:hAnsi="Verdana"/>
          <w:sz w:val="20"/>
          <w:szCs w:val="20"/>
        </w:rPr>
        <w:t>orbitopatía</w:t>
      </w:r>
      <w:proofErr w:type="spellEnd"/>
      <w:r>
        <w:rPr>
          <w:rFonts w:ascii="Verdana" w:hAnsi="Verdana"/>
          <w:sz w:val="20"/>
          <w:szCs w:val="20"/>
        </w:rPr>
        <w:t xml:space="preserve"> tiroidea (OT), como consecuencia del engrosamiento y posterior fibrosis de los músculos extraoculares y después de la cirugía descompresiva orbitaria. Las formas de presentación habituales son la </w:t>
      </w:r>
      <w:proofErr w:type="spellStart"/>
      <w:r>
        <w:rPr>
          <w:rFonts w:ascii="Verdana" w:hAnsi="Verdana"/>
          <w:sz w:val="20"/>
          <w:szCs w:val="20"/>
        </w:rPr>
        <w:t>hipotropía</w:t>
      </w:r>
      <w:proofErr w:type="spellEnd"/>
      <w:r>
        <w:rPr>
          <w:rFonts w:ascii="Verdana" w:hAnsi="Verdana"/>
          <w:sz w:val="20"/>
          <w:szCs w:val="20"/>
        </w:rPr>
        <w:t xml:space="preserve"> y la esotropía.</w:t>
      </w:r>
      <w:r>
        <w:rPr>
          <w:rFonts w:ascii="Verdana" w:hAnsi="Verdana"/>
          <w:sz w:val="20"/>
          <w:szCs w:val="20"/>
          <w:vertAlign w:val="superscript"/>
        </w:rPr>
        <w:t>7-9</w:t>
      </w:r>
      <w:r>
        <w:rPr>
          <w:rFonts w:ascii="Verdana" w:hAnsi="Verdana"/>
          <w:sz w:val="20"/>
          <w:szCs w:val="20"/>
        </w:rPr>
        <w:t xml:space="preserve"> El objetivo fundamental es eliminar la diplopía. El tratamiento convencional se basa en la observación clínica y en las vitaminas del complejo B</w:t>
      </w:r>
      <w:r>
        <w:rPr>
          <w:rFonts w:ascii="Verdana" w:hAnsi="Verdana"/>
          <w:sz w:val="20"/>
          <w:szCs w:val="20"/>
          <w:vertAlign w:val="superscript"/>
        </w:rPr>
        <w:t>2</w:t>
      </w:r>
      <w:r>
        <w:rPr>
          <w:rFonts w:ascii="Verdana" w:hAnsi="Verdana"/>
          <w:sz w:val="20"/>
          <w:szCs w:val="20"/>
        </w:rPr>
        <w:t>. La oclusión alterna elimina la diplopía, en el período que esperan por la recuperación espontánea o el tratamiento quirúrgico, el cual  se realiza después de los 6 meses, si persiste la afección y el estado general del paciente lo permite.</w:t>
      </w:r>
      <w:r>
        <w:rPr>
          <w:rFonts w:ascii="Verdana" w:hAnsi="Verdana"/>
          <w:sz w:val="20"/>
          <w:szCs w:val="20"/>
          <w:vertAlign w:val="superscript"/>
        </w:rPr>
        <w:t>1-7</w:t>
      </w:r>
    </w:p>
    <w:p w:rsidR="00593CAC" w:rsidRDefault="00593CAC" w:rsidP="00593CAC">
      <w:pPr>
        <w:pStyle w:val="NormalWeb"/>
        <w:spacing w:after="0" w:afterAutospacing="0"/>
        <w:jc w:val="both"/>
      </w:pPr>
      <w:r>
        <w:rPr>
          <w:rFonts w:ascii="Verdana" w:hAnsi="Verdana"/>
          <w:sz w:val="20"/>
          <w:szCs w:val="20"/>
        </w:rPr>
        <w:t xml:space="preserve">La toxina botulínica es producida por una bacteria anaeróbica Gram positiva, el </w:t>
      </w:r>
      <w:proofErr w:type="spellStart"/>
      <w:r>
        <w:rPr>
          <w:rFonts w:ascii="Verdana" w:hAnsi="Verdana"/>
          <w:i/>
          <w:iCs/>
          <w:sz w:val="20"/>
          <w:szCs w:val="20"/>
        </w:rPr>
        <w:t>Clostridium</w:t>
      </w:r>
      <w:proofErr w:type="spellEnd"/>
      <w:r>
        <w:rPr>
          <w:rFonts w:ascii="Verdana" w:hAnsi="Verdana"/>
          <w:i/>
          <w:iCs/>
          <w:sz w:val="20"/>
          <w:szCs w:val="20"/>
        </w:rPr>
        <w:t xml:space="preserve"> botulinum</w:t>
      </w:r>
      <w:r>
        <w:rPr>
          <w:rFonts w:ascii="Verdana" w:hAnsi="Verdana"/>
          <w:sz w:val="20"/>
          <w:szCs w:val="20"/>
        </w:rPr>
        <w:t>.</w:t>
      </w:r>
      <w:r>
        <w:rPr>
          <w:rFonts w:ascii="Verdana" w:hAnsi="Verdana"/>
          <w:sz w:val="20"/>
          <w:szCs w:val="20"/>
          <w:vertAlign w:val="superscript"/>
        </w:rPr>
        <w:t>8-13</w:t>
      </w:r>
      <w:r>
        <w:rPr>
          <w:rFonts w:ascii="Verdana" w:hAnsi="Verdana"/>
          <w:sz w:val="20"/>
          <w:szCs w:val="20"/>
        </w:rPr>
        <w:t xml:space="preserve"> En condiciones de laboratorio se obtiene un producto liofilizado, la toxina botulínica A (TBA). Su efecto paralizante controlado actúa selectivamente en las terminales nerviosas colinérgicas para bloquear la salida de la acetilcolina; así disminuye la actividad muscular por un período de 4 a 6 meses.</w:t>
      </w:r>
      <w:r>
        <w:rPr>
          <w:rFonts w:ascii="Verdana" w:hAnsi="Verdana"/>
          <w:sz w:val="20"/>
          <w:szCs w:val="20"/>
          <w:vertAlign w:val="superscript"/>
        </w:rPr>
        <w:t>10</w:t>
      </w:r>
      <w:proofErr w:type="gramStart"/>
      <w:r>
        <w:rPr>
          <w:rFonts w:ascii="Verdana" w:hAnsi="Verdana"/>
          <w:sz w:val="20"/>
          <w:szCs w:val="20"/>
          <w:vertAlign w:val="superscript"/>
        </w:rPr>
        <w:t>,12</w:t>
      </w:r>
      <w:proofErr w:type="gramEnd"/>
      <w:r>
        <w:rPr>
          <w:rFonts w:ascii="Verdana" w:hAnsi="Verdana"/>
          <w:sz w:val="20"/>
          <w:szCs w:val="20"/>
        </w:rPr>
        <w:t xml:space="preserve">  En el año 1973, el oftalmólogo </w:t>
      </w:r>
      <w:r>
        <w:rPr>
          <w:rFonts w:ascii="Verdana" w:hAnsi="Verdana"/>
          <w:i/>
          <w:iCs/>
          <w:sz w:val="20"/>
          <w:szCs w:val="20"/>
        </w:rPr>
        <w:t>Alan Scout</w:t>
      </w:r>
      <w:r>
        <w:rPr>
          <w:rFonts w:ascii="Verdana" w:hAnsi="Verdana"/>
          <w:sz w:val="20"/>
          <w:szCs w:val="20"/>
          <w:vertAlign w:val="superscript"/>
        </w:rPr>
        <w:t>10</w:t>
      </w:r>
      <w:r>
        <w:rPr>
          <w:rFonts w:ascii="Verdana" w:hAnsi="Verdana"/>
          <w:sz w:val="20"/>
          <w:szCs w:val="20"/>
        </w:rPr>
        <w:t xml:space="preserve"> lo utilizó por primera vez para tratar la </w:t>
      </w:r>
      <w:proofErr w:type="spellStart"/>
      <w:r>
        <w:rPr>
          <w:rFonts w:ascii="Verdana" w:hAnsi="Verdana"/>
          <w:sz w:val="20"/>
          <w:szCs w:val="20"/>
        </w:rPr>
        <w:t>esotropía</w:t>
      </w:r>
      <w:proofErr w:type="spellEnd"/>
      <w:r>
        <w:rPr>
          <w:rFonts w:ascii="Verdana" w:hAnsi="Verdana"/>
          <w:sz w:val="20"/>
          <w:szCs w:val="20"/>
        </w:rPr>
        <w:t xml:space="preserve"> infantil. Actualmente se utiliza con éxito en el estrabismo paralítico</w:t>
      </w:r>
      <w:r>
        <w:rPr>
          <w:rFonts w:ascii="Verdana" w:hAnsi="Verdana"/>
          <w:sz w:val="20"/>
          <w:szCs w:val="20"/>
          <w:vertAlign w:val="superscript"/>
        </w:rPr>
        <w:t>7-15</w:t>
      </w:r>
      <w:r>
        <w:rPr>
          <w:rFonts w:ascii="Verdana" w:hAnsi="Verdana"/>
          <w:sz w:val="20"/>
          <w:szCs w:val="20"/>
        </w:rPr>
        <w:t xml:space="preserve"> y como apoyo a los procedimientos realizados para su corrección quirúrgica.</w:t>
      </w:r>
      <w:r>
        <w:rPr>
          <w:rFonts w:ascii="Verdana" w:hAnsi="Verdana"/>
          <w:sz w:val="20"/>
          <w:szCs w:val="20"/>
          <w:vertAlign w:val="superscript"/>
        </w:rPr>
        <w:t>16</w:t>
      </w:r>
      <w:proofErr w:type="gramStart"/>
      <w:r>
        <w:rPr>
          <w:rFonts w:ascii="Verdana" w:hAnsi="Verdana"/>
          <w:sz w:val="20"/>
          <w:szCs w:val="20"/>
          <w:vertAlign w:val="superscript"/>
        </w:rPr>
        <w:t>,17</w:t>
      </w:r>
      <w:proofErr w:type="gramEnd"/>
      <w:r>
        <w:rPr>
          <w:rFonts w:ascii="Verdana" w:hAnsi="Verdana"/>
          <w:sz w:val="20"/>
          <w:szCs w:val="20"/>
        </w:rPr>
        <w:t xml:space="preserve"> </w:t>
      </w:r>
      <w:r>
        <w:rPr>
          <w:rFonts w:ascii="Verdana" w:hAnsi="Verdana"/>
          <w:i/>
          <w:iCs/>
          <w:sz w:val="20"/>
          <w:szCs w:val="20"/>
        </w:rPr>
        <w:t>Lee</w:t>
      </w:r>
      <w:r>
        <w:rPr>
          <w:rFonts w:ascii="Verdana" w:hAnsi="Verdana"/>
          <w:sz w:val="20"/>
          <w:szCs w:val="20"/>
        </w:rPr>
        <w:t xml:space="preserve"> y otros</w:t>
      </w:r>
      <w:r>
        <w:rPr>
          <w:rFonts w:ascii="Verdana" w:hAnsi="Verdana"/>
          <w:sz w:val="20"/>
          <w:szCs w:val="20"/>
          <w:vertAlign w:val="superscript"/>
        </w:rPr>
        <w:t>5</w:t>
      </w:r>
      <w:r>
        <w:rPr>
          <w:rFonts w:ascii="Verdana" w:hAnsi="Verdana"/>
          <w:sz w:val="20"/>
          <w:szCs w:val="20"/>
        </w:rPr>
        <w:t xml:space="preserve"> no demostraron la utilidad de la TBA en pacientes con parálisis del VI par; sin embargo, </w:t>
      </w:r>
      <w:r>
        <w:rPr>
          <w:rFonts w:ascii="Verdana" w:hAnsi="Verdana"/>
          <w:i/>
          <w:iCs/>
          <w:sz w:val="20"/>
          <w:szCs w:val="20"/>
        </w:rPr>
        <w:t>Quah</w:t>
      </w:r>
      <w:r>
        <w:rPr>
          <w:rFonts w:ascii="Verdana" w:hAnsi="Verdana"/>
          <w:sz w:val="20"/>
          <w:szCs w:val="20"/>
        </w:rPr>
        <w:t>,</w:t>
      </w:r>
      <w:r>
        <w:rPr>
          <w:rFonts w:ascii="Verdana" w:hAnsi="Verdana"/>
          <w:sz w:val="20"/>
          <w:szCs w:val="20"/>
          <w:vertAlign w:val="superscript"/>
        </w:rPr>
        <w:t>6</w:t>
      </w:r>
      <w:r>
        <w:rPr>
          <w:rFonts w:ascii="Verdana" w:hAnsi="Verdana"/>
          <w:sz w:val="20"/>
          <w:szCs w:val="20"/>
        </w:rPr>
        <w:t xml:space="preserve"> </w:t>
      </w:r>
      <w:r>
        <w:rPr>
          <w:rFonts w:ascii="Verdana" w:hAnsi="Verdana"/>
          <w:i/>
          <w:iCs/>
          <w:sz w:val="20"/>
          <w:szCs w:val="20"/>
        </w:rPr>
        <w:t>Moguel-</w:t>
      </w:r>
      <w:proofErr w:type="spellStart"/>
      <w:r>
        <w:rPr>
          <w:rFonts w:ascii="Verdana" w:hAnsi="Verdana"/>
          <w:i/>
          <w:iCs/>
          <w:sz w:val="20"/>
          <w:szCs w:val="20"/>
        </w:rPr>
        <w:t>Ancheitas</w:t>
      </w:r>
      <w:proofErr w:type="spellEnd"/>
      <w:r>
        <w:rPr>
          <w:rFonts w:ascii="Verdana" w:hAnsi="Verdana"/>
          <w:sz w:val="20"/>
          <w:szCs w:val="20"/>
        </w:rPr>
        <w:t xml:space="preserve"> y otros</w:t>
      </w:r>
      <w:r>
        <w:rPr>
          <w:rFonts w:ascii="Verdana" w:hAnsi="Verdana"/>
          <w:sz w:val="20"/>
          <w:szCs w:val="20"/>
          <w:vertAlign w:val="superscript"/>
        </w:rPr>
        <w:t>14,15</w:t>
      </w:r>
      <w:r>
        <w:rPr>
          <w:rFonts w:ascii="Verdana" w:hAnsi="Verdana"/>
          <w:sz w:val="20"/>
          <w:szCs w:val="20"/>
        </w:rPr>
        <w:t xml:space="preserve"> obtuvieron buenos resultados en pacientes con estrabismo paralítico de diferentes etiologías, sobre </w:t>
      </w:r>
      <w:r>
        <w:rPr>
          <w:rFonts w:ascii="Verdana" w:hAnsi="Verdana"/>
          <w:sz w:val="20"/>
          <w:szCs w:val="20"/>
        </w:rPr>
        <w:lastRenderedPageBreak/>
        <w:t>todo en los de menor ángulo de desviación. Con el objetivo de contribuir a aclarar la polémica antes expuesta nos propusimos evaluar los resultados obtenidos con el uso de la TBA en la corrección del estrabismo paralítico e identificar cuáles son los factores asociados que influyen sobre los resultados terapéuticos.        </w:t>
      </w:r>
    </w:p>
    <w:p w:rsidR="00593CAC" w:rsidRDefault="00593CAC" w:rsidP="00593CAC">
      <w:pPr>
        <w:pStyle w:val="NormalWeb"/>
        <w:spacing w:after="0" w:afterAutospacing="0"/>
        <w:jc w:val="both"/>
      </w:pPr>
      <w:r>
        <w:t> </w:t>
      </w:r>
    </w:p>
    <w:p w:rsidR="00593CAC" w:rsidRDefault="00593CAC" w:rsidP="00593CAC">
      <w:pPr>
        <w:pStyle w:val="NormalWeb"/>
        <w:spacing w:after="0" w:afterAutospacing="0"/>
        <w:jc w:val="both"/>
      </w:pPr>
      <w:r>
        <w:rPr>
          <w:rFonts w:ascii="Verdana" w:hAnsi="Verdana"/>
          <w:b/>
          <w:bCs/>
        </w:rPr>
        <w:t>MÉTODOS</w:t>
      </w:r>
    </w:p>
    <w:p w:rsidR="00593CAC" w:rsidRDefault="00593CAC" w:rsidP="00593CAC">
      <w:pPr>
        <w:pStyle w:val="NormalWeb"/>
        <w:spacing w:after="0" w:afterAutospacing="0"/>
        <w:jc w:val="both"/>
      </w:pPr>
      <w:r>
        <w:rPr>
          <w:rFonts w:ascii="Verdana" w:hAnsi="Verdana"/>
          <w:sz w:val="20"/>
          <w:szCs w:val="20"/>
        </w:rPr>
        <w:t xml:space="preserve">Se realizó un estudio observacional y prospectivo en una cohorte de 93 casos con estrabismo paralítico, quienes recibieron tratamiento con TBA. El universo estuvo constituido por los pacientes con estrabismo paralítico de diferentes etiologías, que cumplían los criterios de inclusión y exclusión. Se estudió una muestra de 93 casos que acudieron de forma consecutiva a la consulta de </w:t>
      </w:r>
      <w:proofErr w:type="spellStart"/>
      <w:r>
        <w:rPr>
          <w:rFonts w:ascii="Verdana" w:hAnsi="Verdana"/>
          <w:sz w:val="20"/>
          <w:szCs w:val="20"/>
        </w:rPr>
        <w:t>Neuroftalmología</w:t>
      </w:r>
      <w:proofErr w:type="spellEnd"/>
      <w:r>
        <w:rPr>
          <w:rFonts w:ascii="Verdana" w:hAnsi="Verdana"/>
          <w:sz w:val="20"/>
          <w:szCs w:val="20"/>
        </w:rPr>
        <w:t xml:space="preserve"> del Hospital "Hermanos Ameijeiras", remitidos por neurólogos, neurocirujanos y oftalmólogos, en el período de enero de 2012 a julio de 2014. Fueron incluidos los pacientes a partir de los 18 años con estrabismo paralítico que dieron su consentimiento para recibir la inyección del medicamento. Se excluyeron los pacientes con trastornos psiquiátricos o neurológicos que no pudieran cooperar con el procedimiento y los enfermos con procesos infecciosos o inflamatorios de la órbita y/o del segmento anterior.</w:t>
      </w:r>
    </w:p>
    <w:p w:rsidR="00593CAC" w:rsidRDefault="00593CAC" w:rsidP="00593CAC">
      <w:pPr>
        <w:pStyle w:val="NormalWeb"/>
        <w:spacing w:after="240" w:afterAutospacing="0"/>
        <w:jc w:val="both"/>
      </w:pPr>
      <w:r>
        <w:rPr>
          <w:rFonts w:ascii="Verdana" w:hAnsi="Verdana"/>
          <w:sz w:val="20"/>
          <w:szCs w:val="20"/>
        </w:rPr>
        <w:t>VARIABLES EVALUADAS Y OPERACIONALIZACIÓN</w:t>
      </w:r>
      <w:r>
        <w:t xml:space="preserve"> </w:t>
      </w:r>
    </w:p>
    <w:p w:rsidR="00593CAC" w:rsidRDefault="00593CAC" w:rsidP="00593CAC">
      <w:pPr>
        <w:pStyle w:val="NormalWeb"/>
        <w:spacing w:before="0" w:beforeAutospacing="0" w:after="0" w:afterAutospacing="0"/>
        <w:ind w:left="708"/>
        <w:jc w:val="both"/>
      </w:pPr>
      <w:r>
        <w:rPr>
          <w:rFonts w:ascii="Verdana" w:hAnsi="Verdana"/>
          <w:i/>
          <w:iCs/>
          <w:sz w:val="20"/>
          <w:szCs w:val="20"/>
        </w:rPr>
        <w:t>Edad:</w:t>
      </w:r>
      <w:r>
        <w:rPr>
          <w:rFonts w:ascii="Verdana" w:hAnsi="Verdana"/>
          <w:sz w:val="20"/>
          <w:szCs w:val="20"/>
        </w:rPr>
        <w:t xml:space="preserve"> a partir de los 18 años. Para el análisis de los factores asociados, la muestra dividió en dos grupos: menores de 60 años y de 60 años o más, ya que en la casuística estudiada predominaron los adultos mayores.</w:t>
      </w:r>
    </w:p>
    <w:p w:rsidR="00593CAC" w:rsidRDefault="00593CAC" w:rsidP="00593CAC">
      <w:pPr>
        <w:pStyle w:val="NormalWeb"/>
        <w:spacing w:before="0" w:beforeAutospacing="0" w:after="0" w:afterAutospacing="0"/>
        <w:ind w:left="708"/>
        <w:jc w:val="both"/>
      </w:pPr>
      <w:r>
        <w:rPr>
          <w:rFonts w:ascii="Verdana" w:hAnsi="Verdana"/>
          <w:i/>
          <w:iCs/>
          <w:sz w:val="20"/>
          <w:szCs w:val="20"/>
        </w:rPr>
        <w:br/>
        <w:t>Sexo:</w:t>
      </w:r>
      <w:r>
        <w:rPr>
          <w:rFonts w:ascii="Verdana" w:hAnsi="Verdana"/>
          <w:sz w:val="20"/>
          <w:szCs w:val="20"/>
        </w:rPr>
        <w:t xml:space="preserve"> masculino o femenino, según el sexo biológico.</w:t>
      </w:r>
    </w:p>
    <w:p w:rsidR="00593CAC" w:rsidRDefault="00593CAC" w:rsidP="00593CAC">
      <w:pPr>
        <w:pStyle w:val="NormalWeb"/>
        <w:spacing w:before="0" w:beforeAutospacing="0" w:after="0" w:afterAutospacing="0"/>
        <w:ind w:left="708"/>
        <w:jc w:val="both"/>
      </w:pPr>
      <w:r>
        <w:rPr>
          <w:rFonts w:ascii="Verdana" w:hAnsi="Verdana"/>
          <w:sz w:val="20"/>
          <w:szCs w:val="20"/>
        </w:rPr>
        <w:t> </w:t>
      </w:r>
    </w:p>
    <w:p w:rsidR="00593CAC" w:rsidRDefault="00593CAC" w:rsidP="00593CAC">
      <w:pPr>
        <w:pStyle w:val="NormalWeb"/>
        <w:spacing w:before="0" w:beforeAutospacing="0" w:after="0" w:afterAutospacing="0"/>
        <w:ind w:left="708"/>
        <w:jc w:val="both"/>
      </w:pPr>
      <w:r>
        <w:rPr>
          <w:rFonts w:ascii="Verdana" w:hAnsi="Verdana"/>
          <w:i/>
          <w:iCs/>
          <w:sz w:val="20"/>
          <w:szCs w:val="20"/>
        </w:rPr>
        <w:t xml:space="preserve">Tiempo de evolución en meses: </w:t>
      </w:r>
      <w:r>
        <w:rPr>
          <w:rFonts w:ascii="Verdana" w:hAnsi="Verdana"/>
          <w:sz w:val="20"/>
          <w:szCs w:val="20"/>
        </w:rPr>
        <w:t xml:space="preserve">período transcurrido desde la aparición de los síntomas y signos clínicos del estrabismo, hasta que el enfermo acudió a la consulta. </w:t>
      </w:r>
      <w:r>
        <w:rPr>
          <w:rFonts w:ascii="Verdana" w:hAnsi="Verdana"/>
          <w:sz w:val="20"/>
          <w:szCs w:val="20"/>
        </w:rPr>
        <w:br/>
      </w:r>
      <w:r>
        <w:rPr>
          <w:rFonts w:ascii="Verdana" w:hAnsi="Verdana"/>
          <w:sz w:val="20"/>
          <w:szCs w:val="20"/>
        </w:rPr>
        <w:br/>
      </w:r>
      <w:r>
        <w:rPr>
          <w:rFonts w:ascii="Verdana" w:hAnsi="Verdana"/>
          <w:i/>
          <w:iCs/>
          <w:sz w:val="20"/>
          <w:szCs w:val="20"/>
        </w:rPr>
        <w:t xml:space="preserve">Gravedad clínica del estrabismo: </w:t>
      </w:r>
      <w:r>
        <w:rPr>
          <w:rFonts w:ascii="Verdana" w:hAnsi="Verdana"/>
          <w:sz w:val="20"/>
          <w:szCs w:val="20"/>
        </w:rPr>
        <w:t xml:space="preserve">se utilizó la clasificación de </w:t>
      </w:r>
      <w:r>
        <w:rPr>
          <w:rFonts w:ascii="Verdana" w:hAnsi="Verdana"/>
          <w:i/>
          <w:iCs/>
          <w:sz w:val="20"/>
          <w:szCs w:val="20"/>
        </w:rPr>
        <w:t>Prieto Díaz</w:t>
      </w:r>
      <w:proofErr w:type="gramStart"/>
      <w:r>
        <w:rPr>
          <w:rFonts w:ascii="Verdana" w:hAnsi="Verdana"/>
          <w:i/>
          <w:iCs/>
          <w:sz w:val="20"/>
          <w:szCs w:val="20"/>
        </w:rPr>
        <w:t>,</w:t>
      </w:r>
      <w:r>
        <w:rPr>
          <w:rFonts w:ascii="Verdana" w:hAnsi="Verdana"/>
          <w:sz w:val="20"/>
          <w:szCs w:val="20"/>
          <w:vertAlign w:val="superscript"/>
        </w:rPr>
        <w:t>17</w:t>
      </w:r>
      <w:proofErr w:type="gramEnd"/>
      <w:r>
        <w:rPr>
          <w:rFonts w:ascii="Verdana" w:hAnsi="Verdana"/>
          <w:sz w:val="20"/>
          <w:szCs w:val="20"/>
        </w:rPr>
        <w:t xml:space="preserve"> que los agrupa, según el grado de desviación en dioptrías prismáticas (DP), en: leve (10 a 15 DP), moderado (16 a 35) y grave (más de 35). Para evaluar la influencia de los factores asociados se analizaron todos los ojos afectados, divididos en dos grupos: leve y moderado-grave, ya que solo hubo dos casos con estrabismo grave.</w:t>
      </w:r>
    </w:p>
    <w:p w:rsidR="00593CAC" w:rsidRDefault="00593CAC" w:rsidP="00593CAC">
      <w:pPr>
        <w:pStyle w:val="NormalWeb"/>
        <w:spacing w:before="0" w:beforeAutospacing="0" w:after="0" w:afterAutospacing="0"/>
        <w:ind w:left="708"/>
        <w:jc w:val="both"/>
      </w:pPr>
      <w:r>
        <w:rPr>
          <w:rFonts w:ascii="Verdana" w:hAnsi="Verdana"/>
          <w:sz w:val="20"/>
          <w:szCs w:val="20"/>
        </w:rPr>
        <w:t> </w:t>
      </w:r>
    </w:p>
    <w:p w:rsidR="00593CAC" w:rsidRDefault="00593CAC" w:rsidP="00593CAC">
      <w:pPr>
        <w:pStyle w:val="NormalWeb"/>
        <w:spacing w:before="0" w:beforeAutospacing="0" w:after="0" w:afterAutospacing="0"/>
        <w:ind w:left="708"/>
        <w:jc w:val="both"/>
      </w:pPr>
      <w:r>
        <w:rPr>
          <w:rFonts w:ascii="Verdana" w:hAnsi="Verdana"/>
          <w:i/>
          <w:iCs/>
          <w:sz w:val="20"/>
          <w:szCs w:val="20"/>
        </w:rPr>
        <w:t>Resultados del tratamiento del estrabismo paralítico con la TBA:</w:t>
      </w:r>
      <w:r>
        <w:rPr>
          <w:rFonts w:ascii="Verdana" w:hAnsi="Verdana"/>
          <w:sz w:val="20"/>
          <w:szCs w:val="20"/>
        </w:rPr>
        <w:t xml:space="preserve"> satisfactorio en los casos con disminución del ángulo de desviación entre cero y 10 DP a los 30 días después de la inyección de TBA, y no satisfactorio en los casos sin respuesta terapéutica al medicamento y en los que el ángulo de desviación fue mayor de 10 DP. Los pacientes fueron evaluados en la consulta y se realizó el examen oftalmológico completo que incluyó la medida del grado de desviación de los ejes oculares en DP a través de la barra de prismas. La TBA, marca </w:t>
      </w:r>
      <w:proofErr w:type="spellStart"/>
      <w:r>
        <w:rPr>
          <w:rFonts w:ascii="Verdana" w:hAnsi="Verdana"/>
          <w:sz w:val="20"/>
          <w:szCs w:val="20"/>
        </w:rPr>
        <w:t>Xeomín</w:t>
      </w:r>
      <w:proofErr w:type="spellEnd"/>
      <w:r>
        <w:rPr>
          <w:rFonts w:ascii="Verdana" w:hAnsi="Verdana"/>
          <w:sz w:val="20"/>
          <w:szCs w:val="20"/>
        </w:rPr>
        <w:t xml:space="preserve">, procedente de Alemania, se diluyó en 2 </w:t>
      </w:r>
      <w:proofErr w:type="spellStart"/>
      <w:r>
        <w:rPr>
          <w:rFonts w:ascii="Verdana" w:hAnsi="Verdana"/>
          <w:sz w:val="20"/>
          <w:szCs w:val="20"/>
        </w:rPr>
        <w:t>mL</w:t>
      </w:r>
      <w:proofErr w:type="spellEnd"/>
      <w:r>
        <w:rPr>
          <w:rFonts w:ascii="Verdana" w:hAnsi="Verdana"/>
          <w:sz w:val="20"/>
          <w:szCs w:val="20"/>
        </w:rPr>
        <w:t xml:space="preserve"> de solución salina estéril sin conservadores y se obtuvo una concentración de 5 U por cada 0,1 </w:t>
      </w:r>
      <w:proofErr w:type="spellStart"/>
      <w:r>
        <w:rPr>
          <w:rFonts w:ascii="Verdana" w:hAnsi="Verdana"/>
          <w:sz w:val="20"/>
          <w:szCs w:val="20"/>
        </w:rPr>
        <w:t>mL</w:t>
      </w:r>
      <w:proofErr w:type="spellEnd"/>
      <w:r>
        <w:rPr>
          <w:rFonts w:ascii="Verdana" w:hAnsi="Verdana"/>
          <w:sz w:val="20"/>
          <w:szCs w:val="20"/>
        </w:rPr>
        <w:t>. Se realizó por inyección directa, en el vientre del músculo afectado en los casos con OT y en el antagonista del paralizado en el resto, a una dosis de 2,50 U en el leve, 5 en el moderado y 10 en el grave. Los pacientes se citaron a la semana, pero los resultados se evaluaron al mes del tratamiento.</w:t>
      </w:r>
    </w:p>
    <w:p w:rsidR="00593CAC" w:rsidRDefault="00593CAC" w:rsidP="00593CAC">
      <w:pPr>
        <w:pStyle w:val="NormalWeb"/>
        <w:spacing w:before="0" w:beforeAutospacing="0" w:after="0" w:afterAutospacing="0"/>
        <w:ind w:left="708"/>
        <w:jc w:val="both"/>
      </w:pPr>
      <w:r>
        <w:t> </w:t>
      </w:r>
    </w:p>
    <w:p w:rsidR="00593CAC" w:rsidRDefault="00593CAC" w:rsidP="00593CAC">
      <w:pPr>
        <w:pStyle w:val="NormalWeb"/>
        <w:spacing w:before="0" w:beforeAutospacing="0" w:after="0" w:afterAutospacing="0"/>
        <w:ind w:left="708"/>
        <w:jc w:val="both"/>
      </w:pPr>
      <w:r>
        <w:t> </w:t>
      </w:r>
    </w:p>
    <w:p w:rsidR="00593CAC" w:rsidRDefault="00593CAC" w:rsidP="00593CAC">
      <w:pPr>
        <w:pStyle w:val="NormalWeb"/>
      </w:pPr>
      <w:r>
        <w:rPr>
          <w:rFonts w:ascii="Verdana" w:hAnsi="Verdana"/>
          <w:b/>
          <w:bCs/>
        </w:rPr>
        <w:t>RESULTADOS</w:t>
      </w:r>
      <w:r>
        <w:t xml:space="preserve"> </w:t>
      </w:r>
      <w:r>
        <w:br/>
      </w:r>
      <w:r>
        <w:br/>
      </w:r>
      <w:r>
        <w:rPr>
          <w:rFonts w:ascii="Verdana" w:hAnsi="Verdana"/>
          <w:sz w:val="20"/>
          <w:szCs w:val="20"/>
        </w:rPr>
        <w:t xml:space="preserve">La </w:t>
      </w:r>
      <w:hyperlink r:id="rId8" w:anchor="t1" w:history="1">
        <w:r>
          <w:rPr>
            <w:rStyle w:val="Hyperlink"/>
            <w:rFonts w:ascii="Verdana" w:hAnsi="Verdana"/>
            <w:sz w:val="20"/>
            <w:szCs w:val="20"/>
          </w:rPr>
          <w:t>tabla 1</w:t>
        </w:r>
      </w:hyperlink>
      <w:r>
        <w:rPr>
          <w:rFonts w:ascii="Verdana" w:hAnsi="Verdana"/>
          <w:sz w:val="20"/>
          <w:szCs w:val="20"/>
        </w:rPr>
        <w:t xml:space="preserve"> muestra los valores promedio de edad, sexo y tiempo de evolución de la enfermedad en los </w:t>
      </w:r>
      <w:r>
        <w:rPr>
          <w:rFonts w:ascii="Verdana" w:hAnsi="Verdana"/>
          <w:sz w:val="20"/>
          <w:szCs w:val="20"/>
        </w:rPr>
        <w:lastRenderedPageBreak/>
        <w:t>93 pacientes con estrabismo paralitico. Se diagnosticaron 53 casos con estrabismo leve, 38 moderado y solo dos graves.</w:t>
      </w:r>
      <w:r>
        <w:t xml:space="preserve"> </w:t>
      </w:r>
    </w:p>
    <w:p w:rsidR="00593CAC" w:rsidRDefault="00593CAC" w:rsidP="00593CAC">
      <w:pPr>
        <w:pStyle w:val="NormalWeb"/>
        <w:jc w:val="center"/>
      </w:pPr>
      <w:r>
        <w:rPr>
          <w:noProof/>
        </w:rPr>
        <w:drawing>
          <wp:inline distT="0" distB="0" distL="0" distR="0">
            <wp:extent cx="3581400" cy="2676525"/>
            <wp:effectExtent l="19050" t="0" r="0" b="0"/>
            <wp:docPr id="52" name="Imagen 52" descr="http://scielo.sld.cu/img/revistas/oft/v28n2/t01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cielo.sld.cu/img/revistas/oft/v28n2/t0103215.gif"/>
                    <pic:cNvPicPr>
                      <a:picLocks noChangeAspect="1" noChangeArrowheads="1"/>
                    </pic:cNvPicPr>
                  </pic:nvPicPr>
                  <pic:blipFill>
                    <a:blip r:embed="rId9"/>
                    <a:srcRect/>
                    <a:stretch>
                      <a:fillRect/>
                    </a:stretch>
                  </pic:blipFill>
                  <pic:spPr bwMode="auto">
                    <a:xfrm>
                      <a:off x="0" y="0"/>
                      <a:ext cx="3581400" cy="2676525"/>
                    </a:xfrm>
                    <a:prstGeom prst="rect">
                      <a:avLst/>
                    </a:prstGeom>
                    <a:noFill/>
                    <a:ln w="9525">
                      <a:noFill/>
                      <a:miter lim="800000"/>
                      <a:headEnd/>
                      <a:tailEnd/>
                    </a:ln>
                  </pic:spPr>
                </pic:pic>
              </a:graphicData>
            </a:graphic>
          </wp:inline>
        </w:drawing>
      </w:r>
      <w:bookmarkStart w:id="1" w:name="t1"/>
      <w:bookmarkEnd w:id="1"/>
    </w:p>
    <w:p w:rsidR="00593CAC" w:rsidRDefault="00593CAC" w:rsidP="00593CAC">
      <w:pPr>
        <w:pStyle w:val="NormalWeb"/>
        <w:spacing w:after="0" w:afterAutospacing="0"/>
        <w:jc w:val="both"/>
      </w:pPr>
      <w:r>
        <w:rPr>
          <w:rFonts w:ascii="Verdana" w:hAnsi="Verdana"/>
          <w:sz w:val="20"/>
          <w:szCs w:val="20"/>
        </w:rPr>
        <w:t xml:space="preserve">La </w:t>
      </w:r>
      <w:hyperlink r:id="rId10" w:anchor="t2" w:history="1">
        <w:r>
          <w:rPr>
            <w:rStyle w:val="Hyperlink"/>
            <w:rFonts w:ascii="Verdana" w:hAnsi="Verdana"/>
            <w:sz w:val="20"/>
            <w:szCs w:val="20"/>
          </w:rPr>
          <w:t>tabla 2</w:t>
        </w:r>
      </w:hyperlink>
      <w:r>
        <w:rPr>
          <w:rFonts w:ascii="Verdana" w:hAnsi="Verdana"/>
          <w:sz w:val="20"/>
          <w:szCs w:val="20"/>
        </w:rPr>
        <w:t xml:space="preserve"> muestra la disminución significativa de las DP de desviación después de la inyección de TBA en cada ojo tratado. En los pacientes con estrabismo paralíticos por daño del VI par se obtuvieron los mejores resultados con la TBA, seguidos por los casos con OT (</w:t>
      </w:r>
      <w:hyperlink r:id="rId11" w:history="1">
        <w:r>
          <w:rPr>
            <w:rStyle w:val="Hyperlink"/>
            <w:rFonts w:ascii="Verdana" w:hAnsi="Verdana"/>
            <w:sz w:val="20"/>
            <w:szCs w:val="20"/>
          </w:rPr>
          <w:t>tabla 3</w:t>
        </w:r>
      </w:hyperlink>
      <w:r>
        <w:rPr>
          <w:rFonts w:ascii="Verdana" w:hAnsi="Verdana"/>
          <w:sz w:val="20"/>
          <w:szCs w:val="20"/>
        </w:rPr>
        <w:t>).</w:t>
      </w:r>
    </w:p>
    <w:p w:rsidR="00593CAC" w:rsidRDefault="00593CAC" w:rsidP="00593CAC">
      <w:pPr>
        <w:pStyle w:val="NormalWeb"/>
        <w:jc w:val="center"/>
      </w:pPr>
      <w:r>
        <w:rPr>
          <w:noProof/>
        </w:rPr>
        <w:drawing>
          <wp:inline distT="0" distB="0" distL="0" distR="0">
            <wp:extent cx="4057650" cy="2952750"/>
            <wp:effectExtent l="19050" t="0" r="0" b="0"/>
            <wp:docPr id="53" name="Imagen 53" descr="http://scielo.sld.cu/img/revistas/oft/v28n2/t02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cielo.sld.cu/img/revistas/oft/v28n2/t0203215.gif"/>
                    <pic:cNvPicPr>
                      <a:picLocks noChangeAspect="1" noChangeArrowheads="1"/>
                    </pic:cNvPicPr>
                  </pic:nvPicPr>
                  <pic:blipFill>
                    <a:blip r:embed="rId12"/>
                    <a:srcRect/>
                    <a:stretch>
                      <a:fillRect/>
                    </a:stretch>
                  </pic:blipFill>
                  <pic:spPr bwMode="auto">
                    <a:xfrm>
                      <a:off x="0" y="0"/>
                      <a:ext cx="4057650" cy="2952750"/>
                    </a:xfrm>
                    <a:prstGeom prst="rect">
                      <a:avLst/>
                    </a:prstGeom>
                    <a:noFill/>
                    <a:ln w="9525">
                      <a:noFill/>
                      <a:miter lim="800000"/>
                      <a:headEnd/>
                      <a:tailEnd/>
                    </a:ln>
                  </pic:spPr>
                </pic:pic>
              </a:graphicData>
            </a:graphic>
          </wp:inline>
        </w:drawing>
      </w:r>
      <w:bookmarkStart w:id="2" w:name="t2"/>
      <w:bookmarkEnd w:id="2"/>
    </w:p>
    <w:p w:rsidR="00593CAC" w:rsidRDefault="00593CAC" w:rsidP="00593CAC">
      <w:pPr>
        <w:pStyle w:val="NormalWeb"/>
        <w:spacing w:after="0" w:afterAutospacing="0"/>
        <w:jc w:val="both"/>
      </w:pPr>
      <w:r>
        <w:rPr>
          <w:rFonts w:ascii="Verdana" w:hAnsi="Verdana"/>
          <w:sz w:val="20"/>
          <w:szCs w:val="20"/>
        </w:rPr>
        <w:t xml:space="preserve">La </w:t>
      </w:r>
      <w:hyperlink r:id="rId13" w:anchor="t4" w:history="1">
        <w:r>
          <w:rPr>
            <w:rStyle w:val="Hyperlink"/>
            <w:rFonts w:ascii="Verdana" w:hAnsi="Verdana"/>
            <w:sz w:val="20"/>
            <w:szCs w:val="20"/>
          </w:rPr>
          <w:t>tabla 4</w:t>
        </w:r>
      </w:hyperlink>
      <w:r>
        <w:rPr>
          <w:rFonts w:ascii="Verdana" w:hAnsi="Verdana"/>
          <w:sz w:val="20"/>
          <w:szCs w:val="20"/>
        </w:rPr>
        <w:t xml:space="preserve"> muestra que no hubo asociación entre la edad y los resultados terapéuticos (</w:t>
      </w:r>
      <w:r>
        <w:rPr>
          <w:rFonts w:ascii="Verdana" w:hAnsi="Verdana"/>
          <w:i/>
          <w:iCs/>
          <w:sz w:val="20"/>
          <w:szCs w:val="20"/>
        </w:rPr>
        <w:t>P</w:t>
      </w:r>
      <w:r>
        <w:rPr>
          <w:rFonts w:ascii="Verdana" w:hAnsi="Verdana"/>
          <w:sz w:val="20"/>
          <w:szCs w:val="20"/>
        </w:rPr>
        <w:t>= 0,090).</w:t>
      </w:r>
    </w:p>
    <w:p w:rsidR="00593CAC" w:rsidRDefault="00593CAC" w:rsidP="00593CAC">
      <w:pPr>
        <w:pStyle w:val="NormalWeb"/>
        <w:jc w:val="center"/>
      </w:pPr>
      <w:r>
        <w:rPr>
          <w:noProof/>
        </w:rPr>
        <w:lastRenderedPageBreak/>
        <w:drawing>
          <wp:inline distT="0" distB="0" distL="0" distR="0">
            <wp:extent cx="4848225" cy="2152650"/>
            <wp:effectExtent l="19050" t="0" r="9525" b="0"/>
            <wp:docPr id="54" name="Imagen 54" descr="http://scielo.sld.cu/img/revistas/oft/v28n2/t04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cielo.sld.cu/img/revistas/oft/v28n2/t0403215.gif"/>
                    <pic:cNvPicPr>
                      <a:picLocks noChangeAspect="1" noChangeArrowheads="1"/>
                    </pic:cNvPicPr>
                  </pic:nvPicPr>
                  <pic:blipFill>
                    <a:blip r:embed="rId14"/>
                    <a:srcRect/>
                    <a:stretch>
                      <a:fillRect/>
                    </a:stretch>
                  </pic:blipFill>
                  <pic:spPr bwMode="auto">
                    <a:xfrm>
                      <a:off x="0" y="0"/>
                      <a:ext cx="4848225" cy="2152650"/>
                    </a:xfrm>
                    <a:prstGeom prst="rect">
                      <a:avLst/>
                    </a:prstGeom>
                    <a:noFill/>
                    <a:ln w="9525">
                      <a:noFill/>
                      <a:miter lim="800000"/>
                      <a:headEnd/>
                      <a:tailEnd/>
                    </a:ln>
                  </pic:spPr>
                </pic:pic>
              </a:graphicData>
            </a:graphic>
          </wp:inline>
        </w:drawing>
      </w:r>
      <w:bookmarkStart w:id="3" w:name="t4"/>
      <w:bookmarkEnd w:id="3"/>
    </w:p>
    <w:p w:rsidR="00593CAC" w:rsidRDefault="00593CAC" w:rsidP="00593CAC">
      <w:pPr>
        <w:pStyle w:val="NormalWeb"/>
        <w:spacing w:after="0" w:afterAutospacing="0"/>
        <w:jc w:val="both"/>
      </w:pPr>
      <w:r>
        <w:rPr>
          <w:rFonts w:ascii="Verdana" w:hAnsi="Verdana"/>
          <w:sz w:val="20"/>
          <w:szCs w:val="20"/>
        </w:rPr>
        <w:t xml:space="preserve"> En la </w:t>
      </w:r>
      <w:hyperlink r:id="rId15" w:anchor="t5" w:history="1">
        <w:r>
          <w:rPr>
            <w:rStyle w:val="Hyperlink"/>
            <w:rFonts w:ascii="Verdana" w:hAnsi="Verdana"/>
            <w:sz w:val="20"/>
            <w:szCs w:val="20"/>
          </w:rPr>
          <w:t>tabla 5</w:t>
        </w:r>
      </w:hyperlink>
      <w:r>
        <w:rPr>
          <w:rFonts w:ascii="Verdana" w:hAnsi="Verdana"/>
          <w:sz w:val="20"/>
          <w:szCs w:val="20"/>
        </w:rPr>
        <w:t xml:space="preserve"> se observa que los pacientes con menor tiempo de evolución tuvieron mejores resultados terapéuticos (</w:t>
      </w:r>
      <w:r>
        <w:rPr>
          <w:rFonts w:ascii="Verdana" w:hAnsi="Verdana"/>
          <w:i/>
          <w:iCs/>
          <w:sz w:val="20"/>
          <w:szCs w:val="20"/>
        </w:rPr>
        <w:t>P</w:t>
      </w:r>
      <w:r>
        <w:rPr>
          <w:rFonts w:ascii="Verdana" w:hAnsi="Verdana"/>
          <w:sz w:val="20"/>
          <w:szCs w:val="20"/>
        </w:rPr>
        <w:t>= 0,002).</w:t>
      </w:r>
    </w:p>
    <w:p w:rsidR="00593CAC" w:rsidRDefault="00593CAC" w:rsidP="00593CAC">
      <w:pPr>
        <w:pStyle w:val="NormalWeb"/>
        <w:jc w:val="center"/>
      </w:pPr>
      <w:r>
        <w:rPr>
          <w:noProof/>
        </w:rPr>
        <w:drawing>
          <wp:inline distT="0" distB="0" distL="0" distR="0">
            <wp:extent cx="3638550" cy="2171700"/>
            <wp:effectExtent l="19050" t="0" r="0" b="0"/>
            <wp:docPr id="55" name="Imagen 55" descr="http://scielo.sld.cu/img/revistas/oft/v28n2/t05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ielo.sld.cu/img/revistas/oft/v28n2/t0503215.gif"/>
                    <pic:cNvPicPr>
                      <a:picLocks noChangeAspect="1" noChangeArrowheads="1"/>
                    </pic:cNvPicPr>
                  </pic:nvPicPr>
                  <pic:blipFill>
                    <a:blip r:embed="rId16"/>
                    <a:srcRect/>
                    <a:stretch>
                      <a:fillRect/>
                    </a:stretch>
                  </pic:blipFill>
                  <pic:spPr bwMode="auto">
                    <a:xfrm>
                      <a:off x="0" y="0"/>
                      <a:ext cx="3638550" cy="2171700"/>
                    </a:xfrm>
                    <a:prstGeom prst="rect">
                      <a:avLst/>
                    </a:prstGeom>
                    <a:noFill/>
                    <a:ln w="9525">
                      <a:noFill/>
                      <a:miter lim="800000"/>
                      <a:headEnd/>
                      <a:tailEnd/>
                    </a:ln>
                  </pic:spPr>
                </pic:pic>
              </a:graphicData>
            </a:graphic>
          </wp:inline>
        </w:drawing>
      </w:r>
      <w:bookmarkStart w:id="4" w:name="t5"/>
      <w:bookmarkEnd w:id="4"/>
    </w:p>
    <w:p w:rsidR="00593CAC" w:rsidRDefault="00593CAC" w:rsidP="00593CAC">
      <w:pPr>
        <w:pStyle w:val="NormalWeb"/>
        <w:spacing w:after="0" w:afterAutospacing="0"/>
        <w:jc w:val="both"/>
      </w:pPr>
      <w:r>
        <w:rPr>
          <w:rFonts w:ascii="Verdana" w:hAnsi="Verdana"/>
          <w:sz w:val="20"/>
          <w:szCs w:val="20"/>
        </w:rPr>
        <w:t>Los resultados fueron satisfactorios en la mayoría de los ojos con estrabismo leve (95,3 %). Se encontró una asociación muy significativa entre la gravedad del estrabismo y los resultados terapéuticos con la TBA (</w:t>
      </w:r>
      <w:r>
        <w:rPr>
          <w:rFonts w:ascii="Verdana" w:hAnsi="Verdana"/>
          <w:i/>
          <w:iCs/>
          <w:sz w:val="20"/>
          <w:szCs w:val="20"/>
        </w:rPr>
        <w:t>P</w:t>
      </w:r>
      <w:r>
        <w:rPr>
          <w:rFonts w:ascii="Verdana" w:hAnsi="Verdana"/>
          <w:sz w:val="20"/>
          <w:szCs w:val="20"/>
        </w:rPr>
        <w:t xml:space="preserve">=0,000), según se muestra en la </w:t>
      </w:r>
      <w:hyperlink r:id="rId17" w:anchor="t6" w:history="1">
        <w:r>
          <w:rPr>
            <w:rStyle w:val="Hyperlink"/>
            <w:rFonts w:ascii="Verdana" w:hAnsi="Verdana"/>
            <w:sz w:val="20"/>
            <w:szCs w:val="20"/>
          </w:rPr>
          <w:t>tabla 6</w:t>
        </w:r>
      </w:hyperlink>
      <w:r>
        <w:rPr>
          <w:rFonts w:ascii="Verdana" w:hAnsi="Verdana"/>
          <w:sz w:val="20"/>
          <w:szCs w:val="20"/>
        </w:rPr>
        <w:t>. Los pacientes con estrabismo paralítico moderado y grave tuvieron una mayor probabilidad (3,93), de tener resultados terapéuticos no favorables con respecto a los no pacientes con estrabismo leve (riesgo relativo: 3,93).</w:t>
      </w:r>
    </w:p>
    <w:p w:rsidR="00593CAC" w:rsidRDefault="00593CAC" w:rsidP="00593CAC">
      <w:pPr>
        <w:pStyle w:val="NormalWeb"/>
        <w:jc w:val="center"/>
      </w:pPr>
      <w:r>
        <w:rPr>
          <w:noProof/>
        </w:rPr>
        <w:drawing>
          <wp:inline distT="0" distB="0" distL="0" distR="0">
            <wp:extent cx="3714750" cy="2600325"/>
            <wp:effectExtent l="19050" t="0" r="0" b="0"/>
            <wp:docPr id="56" name="Imagen 56" descr="http://scielo.sld.cu/img/revistas/oft/v28n2/t060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ielo.sld.cu/img/revistas/oft/v28n2/t0603215.gif"/>
                    <pic:cNvPicPr>
                      <a:picLocks noChangeAspect="1" noChangeArrowheads="1"/>
                    </pic:cNvPicPr>
                  </pic:nvPicPr>
                  <pic:blipFill>
                    <a:blip r:embed="rId18"/>
                    <a:srcRect/>
                    <a:stretch>
                      <a:fillRect/>
                    </a:stretch>
                  </pic:blipFill>
                  <pic:spPr bwMode="auto">
                    <a:xfrm>
                      <a:off x="0" y="0"/>
                      <a:ext cx="3714750" cy="2600325"/>
                    </a:xfrm>
                    <a:prstGeom prst="rect">
                      <a:avLst/>
                    </a:prstGeom>
                    <a:noFill/>
                    <a:ln w="9525">
                      <a:noFill/>
                      <a:miter lim="800000"/>
                      <a:headEnd/>
                      <a:tailEnd/>
                    </a:ln>
                  </pic:spPr>
                </pic:pic>
              </a:graphicData>
            </a:graphic>
          </wp:inline>
        </w:drawing>
      </w:r>
      <w:bookmarkStart w:id="5" w:name="t6"/>
      <w:bookmarkEnd w:id="5"/>
    </w:p>
    <w:p w:rsidR="00593CAC" w:rsidRDefault="00593CAC" w:rsidP="00593CAC">
      <w:pPr>
        <w:pStyle w:val="NormalWeb"/>
        <w:jc w:val="center"/>
      </w:pPr>
      <w:r>
        <w:lastRenderedPageBreak/>
        <w:t> </w:t>
      </w:r>
    </w:p>
    <w:p w:rsidR="00593CAC" w:rsidRDefault="00593CAC" w:rsidP="00593CAC">
      <w:pPr>
        <w:pStyle w:val="NormalWeb"/>
        <w:spacing w:after="0" w:afterAutospacing="0"/>
        <w:jc w:val="both"/>
      </w:pPr>
      <w:r>
        <w:rPr>
          <w:rFonts w:ascii="Verdana" w:hAnsi="Verdana"/>
          <w:sz w:val="20"/>
          <w:szCs w:val="20"/>
        </w:rPr>
        <w:t> </w:t>
      </w:r>
      <w:r>
        <w:rPr>
          <w:rFonts w:ascii="Verdana" w:hAnsi="Verdana"/>
          <w:b/>
          <w:bCs/>
        </w:rPr>
        <w:t>DISCUSIÓN</w:t>
      </w:r>
    </w:p>
    <w:p w:rsidR="00593CAC" w:rsidRDefault="00593CAC" w:rsidP="00593CAC">
      <w:pPr>
        <w:pStyle w:val="NormalWeb"/>
        <w:spacing w:after="0" w:afterAutospacing="0"/>
        <w:jc w:val="both"/>
      </w:pPr>
      <w:r>
        <w:rPr>
          <w:rFonts w:ascii="Verdana" w:hAnsi="Verdana"/>
          <w:sz w:val="20"/>
          <w:szCs w:val="20"/>
        </w:rPr>
        <w:t>En la presente casuística predominó el estrabismo paralítico leve, lo que coincide con otras series publicadas.</w:t>
      </w:r>
      <w:r>
        <w:rPr>
          <w:rFonts w:ascii="Verdana" w:hAnsi="Verdana"/>
          <w:sz w:val="20"/>
          <w:szCs w:val="20"/>
          <w:vertAlign w:val="superscript"/>
        </w:rPr>
        <w:t>2-6</w:t>
      </w:r>
      <w:proofErr w:type="gramStart"/>
      <w:r>
        <w:rPr>
          <w:rFonts w:ascii="Verdana" w:hAnsi="Verdana"/>
          <w:sz w:val="20"/>
          <w:szCs w:val="20"/>
          <w:vertAlign w:val="superscript"/>
        </w:rPr>
        <w:t>,8,9,14</w:t>
      </w:r>
      <w:proofErr w:type="gramEnd"/>
      <w:r>
        <w:rPr>
          <w:rFonts w:ascii="Verdana" w:hAnsi="Verdana"/>
          <w:sz w:val="20"/>
          <w:szCs w:val="20"/>
          <w:vertAlign w:val="superscript"/>
        </w:rPr>
        <w:t>-19,24,25</w:t>
      </w:r>
      <w:r>
        <w:rPr>
          <w:rFonts w:ascii="Verdana" w:hAnsi="Verdana"/>
          <w:sz w:val="20"/>
          <w:szCs w:val="20"/>
        </w:rPr>
        <w:t xml:space="preserve"> Se obtuvieron resultados terapéuticos satisfactorios en la mayoría de los casos tratados con la TBA. La mayoría de los autores consultados</w:t>
      </w:r>
      <w:r>
        <w:rPr>
          <w:rFonts w:ascii="Verdana" w:hAnsi="Verdana"/>
          <w:sz w:val="20"/>
          <w:szCs w:val="20"/>
          <w:vertAlign w:val="superscript"/>
        </w:rPr>
        <w:t>2</w:t>
      </w:r>
      <w:proofErr w:type="gramStart"/>
      <w:r>
        <w:rPr>
          <w:rFonts w:ascii="Verdana" w:hAnsi="Verdana"/>
          <w:sz w:val="20"/>
          <w:szCs w:val="20"/>
          <w:vertAlign w:val="superscript"/>
        </w:rPr>
        <w:t>,3,8</w:t>
      </w:r>
      <w:proofErr w:type="gramEnd"/>
      <w:r>
        <w:rPr>
          <w:rFonts w:ascii="Verdana" w:hAnsi="Verdana"/>
          <w:sz w:val="20"/>
          <w:szCs w:val="20"/>
          <w:vertAlign w:val="superscript"/>
        </w:rPr>
        <w:t>-17,19-25</w:t>
      </w:r>
      <w:r>
        <w:rPr>
          <w:rFonts w:ascii="Verdana" w:hAnsi="Verdana"/>
          <w:sz w:val="20"/>
          <w:szCs w:val="20"/>
        </w:rPr>
        <w:t xml:space="preserve"> reportan similares resultados y consideran que el medicamento es de gran utilidad en estos enfermos, quienes tienen otras afecciones sistémicas que limitan una intervención quirúrgica inmediata del estrabismo o no están compensados de dichas enfermedades, por lo que el uso de la TBA representa una opción terapéutica válida, que además mejora su calidad de vida.</w:t>
      </w:r>
    </w:p>
    <w:p w:rsidR="00593CAC" w:rsidRDefault="00593CAC" w:rsidP="00593CAC">
      <w:pPr>
        <w:pStyle w:val="NormalWeb"/>
        <w:spacing w:after="0" w:afterAutospacing="0"/>
        <w:jc w:val="both"/>
      </w:pPr>
      <w:r>
        <w:rPr>
          <w:rFonts w:ascii="Verdana" w:hAnsi="Verdana"/>
          <w:sz w:val="20"/>
          <w:szCs w:val="20"/>
        </w:rPr>
        <w:t>El estrabismo paralítico por afección del VI par craneal, predomina en la mayoría de las series publicadas.</w:t>
      </w:r>
      <w:r>
        <w:rPr>
          <w:rFonts w:ascii="Verdana" w:hAnsi="Verdana"/>
          <w:sz w:val="20"/>
          <w:szCs w:val="20"/>
          <w:vertAlign w:val="superscript"/>
        </w:rPr>
        <w:t>1-6</w:t>
      </w:r>
      <w:proofErr w:type="gramStart"/>
      <w:r>
        <w:rPr>
          <w:rFonts w:ascii="Verdana" w:hAnsi="Verdana"/>
          <w:sz w:val="20"/>
          <w:szCs w:val="20"/>
          <w:vertAlign w:val="superscript"/>
        </w:rPr>
        <w:t>,17,19</w:t>
      </w:r>
      <w:proofErr w:type="gramEnd"/>
      <w:r>
        <w:rPr>
          <w:rFonts w:ascii="Verdana" w:hAnsi="Verdana"/>
          <w:sz w:val="20"/>
          <w:szCs w:val="20"/>
          <w:vertAlign w:val="superscript"/>
        </w:rPr>
        <w:t>-21</w:t>
      </w:r>
      <w:r>
        <w:rPr>
          <w:rFonts w:ascii="Verdana" w:hAnsi="Verdana"/>
          <w:sz w:val="20"/>
          <w:szCs w:val="20"/>
        </w:rPr>
        <w:t xml:space="preserve"> Estos casos son los que más se benefician con la inyección de TBA en el músculo recto medial del mismo lado y del ojo adelfo. Lo antes planteado coincide con la presente casuística. En la década del 90, </w:t>
      </w:r>
      <w:r>
        <w:rPr>
          <w:rFonts w:ascii="Verdana" w:hAnsi="Verdana"/>
          <w:i/>
          <w:iCs/>
          <w:sz w:val="20"/>
          <w:szCs w:val="20"/>
        </w:rPr>
        <w:t>Lee</w:t>
      </w:r>
      <w:r>
        <w:rPr>
          <w:rFonts w:ascii="Verdana" w:hAnsi="Verdana"/>
          <w:sz w:val="20"/>
          <w:szCs w:val="20"/>
        </w:rPr>
        <w:t xml:space="preserve"> y otros</w:t>
      </w:r>
      <w:r>
        <w:rPr>
          <w:rFonts w:ascii="Verdana" w:hAnsi="Verdana"/>
          <w:sz w:val="20"/>
          <w:szCs w:val="20"/>
          <w:vertAlign w:val="superscript"/>
        </w:rPr>
        <w:t>5</w:t>
      </w:r>
      <w:r>
        <w:rPr>
          <w:rFonts w:ascii="Verdana" w:hAnsi="Verdana"/>
          <w:sz w:val="20"/>
          <w:szCs w:val="20"/>
        </w:rPr>
        <w:t xml:space="preserve"> realizaron un estudio en pacientes con parálisis del VI par. En el primer grupo, 20 de 25 casos mejoraron con la TBA (86 %) y en el grupo control se obtuvieron similares resultados con el tratamiento convencional (80 %), por lo que no recomiendan la droga, pero coinciden con la mayoría de los autores</w:t>
      </w:r>
      <w:r>
        <w:rPr>
          <w:rFonts w:ascii="Verdana" w:hAnsi="Verdana"/>
          <w:sz w:val="20"/>
          <w:szCs w:val="20"/>
          <w:vertAlign w:val="superscript"/>
        </w:rPr>
        <w:t>1</w:t>
      </w:r>
      <w:proofErr w:type="gramStart"/>
      <w:r>
        <w:rPr>
          <w:rFonts w:ascii="Verdana" w:hAnsi="Verdana"/>
          <w:sz w:val="20"/>
          <w:szCs w:val="20"/>
          <w:vertAlign w:val="superscript"/>
        </w:rPr>
        <w:t>,2,6,8,9,19</w:t>
      </w:r>
      <w:proofErr w:type="gramEnd"/>
      <w:r>
        <w:rPr>
          <w:rFonts w:ascii="Verdana" w:hAnsi="Verdana"/>
          <w:sz w:val="20"/>
          <w:szCs w:val="20"/>
          <w:vertAlign w:val="superscript"/>
        </w:rPr>
        <w:t>-24</w:t>
      </w:r>
      <w:r>
        <w:rPr>
          <w:rFonts w:ascii="Verdana" w:hAnsi="Verdana"/>
          <w:sz w:val="20"/>
          <w:szCs w:val="20"/>
        </w:rPr>
        <w:t xml:space="preserve"> en su utilidad para  prevenir y tratar el espasmo del recto medial </w:t>
      </w:r>
      <w:proofErr w:type="spellStart"/>
      <w:r>
        <w:rPr>
          <w:rFonts w:ascii="Verdana" w:hAnsi="Verdana"/>
          <w:sz w:val="20"/>
          <w:szCs w:val="20"/>
        </w:rPr>
        <w:t>ipsolateral</w:t>
      </w:r>
      <w:proofErr w:type="spellEnd"/>
      <w:r>
        <w:rPr>
          <w:rFonts w:ascii="Verdana" w:hAnsi="Verdana"/>
          <w:sz w:val="20"/>
          <w:szCs w:val="20"/>
        </w:rPr>
        <w:t>.</w:t>
      </w:r>
    </w:p>
    <w:p w:rsidR="00593CAC" w:rsidRDefault="00593CAC" w:rsidP="00593CAC">
      <w:pPr>
        <w:pStyle w:val="NormalWeb"/>
        <w:spacing w:after="0" w:afterAutospacing="0"/>
        <w:jc w:val="both"/>
      </w:pPr>
      <w:r>
        <w:rPr>
          <w:rFonts w:ascii="Verdana" w:hAnsi="Verdana"/>
          <w:i/>
          <w:iCs/>
          <w:sz w:val="20"/>
          <w:szCs w:val="20"/>
        </w:rPr>
        <w:t>Moguel-</w:t>
      </w:r>
      <w:proofErr w:type="spellStart"/>
      <w:r>
        <w:rPr>
          <w:rFonts w:ascii="Verdana" w:hAnsi="Verdana"/>
          <w:i/>
          <w:iCs/>
          <w:sz w:val="20"/>
          <w:szCs w:val="20"/>
        </w:rPr>
        <w:t>Ancheit</w:t>
      </w:r>
      <w:r>
        <w:rPr>
          <w:rFonts w:ascii="Verdana" w:hAnsi="Verdana"/>
          <w:sz w:val="20"/>
          <w:szCs w:val="20"/>
        </w:rPr>
        <w:t>as</w:t>
      </w:r>
      <w:proofErr w:type="spellEnd"/>
      <w:r>
        <w:rPr>
          <w:rFonts w:ascii="Verdana" w:hAnsi="Verdana"/>
          <w:sz w:val="20"/>
          <w:szCs w:val="20"/>
        </w:rPr>
        <w:t xml:space="preserve"> y otros</w:t>
      </w:r>
      <w:r>
        <w:rPr>
          <w:rFonts w:ascii="Verdana" w:hAnsi="Verdana"/>
          <w:sz w:val="20"/>
          <w:szCs w:val="20"/>
          <w:vertAlign w:val="superscript"/>
        </w:rPr>
        <w:t>14</w:t>
      </w:r>
      <w:proofErr w:type="gramStart"/>
      <w:r>
        <w:rPr>
          <w:rFonts w:ascii="Verdana" w:hAnsi="Verdana"/>
          <w:sz w:val="20"/>
          <w:szCs w:val="20"/>
          <w:vertAlign w:val="superscript"/>
        </w:rPr>
        <w:t>,15</w:t>
      </w:r>
      <w:proofErr w:type="gramEnd"/>
      <w:r>
        <w:rPr>
          <w:rFonts w:ascii="Verdana" w:hAnsi="Verdana"/>
          <w:sz w:val="20"/>
          <w:szCs w:val="20"/>
        </w:rPr>
        <w:t xml:space="preserve"> han reportado buenos resultados terapéuticos con el uso de este medicamento en pacientes con estrabismo paralítico en el curso de enfermedades sistémicas, como la parálisis del III y VI par, y en los que padecen </w:t>
      </w:r>
      <w:r>
        <w:rPr>
          <w:rFonts w:ascii="Verdana" w:hAnsi="Verdana"/>
          <w:i/>
          <w:iCs/>
          <w:sz w:val="20"/>
          <w:szCs w:val="20"/>
        </w:rPr>
        <w:t xml:space="preserve">Miastenia </w:t>
      </w:r>
      <w:proofErr w:type="spellStart"/>
      <w:r>
        <w:rPr>
          <w:rFonts w:ascii="Verdana" w:hAnsi="Verdana"/>
          <w:i/>
          <w:iCs/>
          <w:sz w:val="20"/>
          <w:szCs w:val="20"/>
        </w:rPr>
        <w:t>gravis</w:t>
      </w:r>
      <w:proofErr w:type="spellEnd"/>
      <w:r>
        <w:rPr>
          <w:rFonts w:ascii="Verdana" w:hAnsi="Verdana"/>
          <w:sz w:val="20"/>
          <w:szCs w:val="20"/>
        </w:rPr>
        <w:t>. Los resultados de la investigación coinciden con los autores antes mencionados. Los factores asociados que interfirieron con la respuesta terapéutica en la presente casuística, fueron el tiempo de evolución prolongado y la gravedad clínica del estrabismo (</w:t>
      </w:r>
      <w:r>
        <w:rPr>
          <w:rFonts w:ascii="Verdana" w:hAnsi="Verdana"/>
          <w:i/>
          <w:iCs/>
          <w:sz w:val="20"/>
          <w:szCs w:val="20"/>
        </w:rPr>
        <w:t>P</w:t>
      </w:r>
      <w:r>
        <w:rPr>
          <w:rFonts w:ascii="Verdana" w:hAnsi="Verdana"/>
          <w:sz w:val="20"/>
          <w:szCs w:val="20"/>
        </w:rPr>
        <w:t>=0,002), (</w:t>
      </w:r>
      <w:r>
        <w:rPr>
          <w:rFonts w:ascii="Verdana" w:hAnsi="Verdana"/>
          <w:i/>
          <w:iCs/>
          <w:sz w:val="20"/>
          <w:szCs w:val="20"/>
        </w:rPr>
        <w:t>P</w:t>
      </w:r>
      <w:r>
        <w:rPr>
          <w:rFonts w:ascii="Verdana" w:hAnsi="Verdana"/>
          <w:sz w:val="20"/>
          <w:szCs w:val="20"/>
        </w:rPr>
        <w:t>=0,000) y (riesgo relativo: 3,93) respectivamente.</w:t>
      </w:r>
    </w:p>
    <w:p w:rsidR="00593CAC" w:rsidRDefault="00593CAC" w:rsidP="00593CAC">
      <w:pPr>
        <w:pStyle w:val="NormalWeb"/>
        <w:spacing w:after="0" w:afterAutospacing="0"/>
        <w:jc w:val="both"/>
      </w:pPr>
      <w:r>
        <w:rPr>
          <w:rFonts w:ascii="Verdana" w:hAnsi="Verdana"/>
          <w:i/>
          <w:iCs/>
          <w:sz w:val="20"/>
          <w:szCs w:val="20"/>
        </w:rPr>
        <w:t>Mauricio</w:t>
      </w:r>
      <w:r>
        <w:rPr>
          <w:rFonts w:ascii="Verdana" w:hAnsi="Verdana"/>
          <w:sz w:val="20"/>
          <w:szCs w:val="20"/>
        </w:rPr>
        <w:t xml:space="preserve"> y </w:t>
      </w:r>
      <w:r>
        <w:rPr>
          <w:rFonts w:ascii="Verdana" w:hAnsi="Verdana"/>
          <w:i/>
          <w:iCs/>
          <w:sz w:val="20"/>
          <w:szCs w:val="20"/>
        </w:rPr>
        <w:t>Lozano</w:t>
      </w:r>
      <w:r>
        <w:rPr>
          <w:rFonts w:ascii="Verdana" w:hAnsi="Verdana"/>
          <w:sz w:val="20"/>
          <w:szCs w:val="20"/>
          <w:vertAlign w:val="superscript"/>
        </w:rPr>
        <w:t>23</w:t>
      </w:r>
      <w:r>
        <w:rPr>
          <w:rFonts w:ascii="Verdana" w:hAnsi="Verdana"/>
          <w:sz w:val="20"/>
          <w:szCs w:val="20"/>
        </w:rPr>
        <w:t xml:space="preserve"> plantean que la TBA solo es efectiva en los casos con estrabismo leve y con menos de un año de evolución de la afección. </w:t>
      </w:r>
      <w:proofErr w:type="spellStart"/>
      <w:r>
        <w:rPr>
          <w:rFonts w:ascii="Verdana" w:hAnsi="Verdana"/>
          <w:i/>
          <w:iCs/>
          <w:sz w:val="20"/>
          <w:szCs w:val="20"/>
        </w:rPr>
        <w:t>Quah</w:t>
      </w:r>
      <w:proofErr w:type="spellEnd"/>
      <w:r>
        <w:rPr>
          <w:rFonts w:ascii="Verdana" w:hAnsi="Verdana"/>
          <w:sz w:val="20"/>
          <w:szCs w:val="20"/>
        </w:rPr>
        <w:t xml:space="preserve"> y otros</w:t>
      </w:r>
      <w:r>
        <w:rPr>
          <w:rFonts w:ascii="Verdana" w:hAnsi="Verdana"/>
          <w:sz w:val="20"/>
          <w:szCs w:val="20"/>
          <w:vertAlign w:val="superscript"/>
        </w:rPr>
        <w:t>6</w:t>
      </w:r>
      <w:r>
        <w:rPr>
          <w:rFonts w:ascii="Verdana" w:hAnsi="Verdana"/>
          <w:sz w:val="20"/>
          <w:szCs w:val="20"/>
        </w:rPr>
        <w:t xml:space="preserve"> obtuvieron mejores resultados en los casos con estrabismo leve y con menor tiempo de evolución entre el inicio de la parálisis del VI par y la inyección del medicamento. </w:t>
      </w:r>
      <w:proofErr w:type="spellStart"/>
      <w:r>
        <w:rPr>
          <w:rFonts w:ascii="Verdana" w:hAnsi="Verdana"/>
          <w:i/>
          <w:iCs/>
          <w:sz w:val="20"/>
          <w:szCs w:val="20"/>
        </w:rPr>
        <w:t>Kikkawa</w:t>
      </w:r>
      <w:proofErr w:type="spellEnd"/>
      <w:r>
        <w:rPr>
          <w:rFonts w:ascii="Verdana" w:hAnsi="Verdana"/>
          <w:sz w:val="20"/>
          <w:szCs w:val="20"/>
        </w:rPr>
        <w:t xml:space="preserve"> y otros</w:t>
      </w:r>
      <w:r>
        <w:rPr>
          <w:rFonts w:ascii="Verdana" w:hAnsi="Verdana"/>
          <w:sz w:val="20"/>
          <w:szCs w:val="20"/>
          <w:vertAlign w:val="superscript"/>
        </w:rPr>
        <w:t>24</w:t>
      </w:r>
      <w:r>
        <w:rPr>
          <w:rFonts w:ascii="Verdana" w:hAnsi="Verdana"/>
          <w:sz w:val="20"/>
          <w:szCs w:val="20"/>
        </w:rPr>
        <w:t xml:space="preserve"> reportan mejores resultados en los pacientes tratados con TBA para la corrección del estrabismo leve en etapas tempranas de la miopatía tiroidea, con respecto a los que recibieron el medicamento en etapas avanzadas de la enfermedad (OT crónica o </w:t>
      </w:r>
      <w:proofErr w:type="spellStart"/>
      <w:r>
        <w:rPr>
          <w:rFonts w:ascii="Verdana" w:hAnsi="Verdana"/>
          <w:sz w:val="20"/>
          <w:szCs w:val="20"/>
        </w:rPr>
        <w:t>fibrótica</w:t>
      </w:r>
      <w:proofErr w:type="spellEnd"/>
      <w:r>
        <w:rPr>
          <w:rFonts w:ascii="Verdana" w:hAnsi="Verdana"/>
          <w:sz w:val="20"/>
          <w:szCs w:val="20"/>
        </w:rPr>
        <w:t>).</w:t>
      </w:r>
    </w:p>
    <w:p w:rsidR="00593CAC" w:rsidRDefault="00593CAC" w:rsidP="00593CAC">
      <w:pPr>
        <w:pStyle w:val="NormalWeb"/>
        <w:spacing w:after="0" w:afterAutospacing="0"/>
        <w:jc w:val="both"/>
      </w:pPr>
      <w:r>
        <w:rPr>
          <w:rFonts w:ascii="Verdana" w:hAnsi="Verdana"/>
          <w:sz w:val="20"/>
          <w:szCs w:val="20"/>
        </w:rPr>
        <w:t>En la actualidad se abre una nueva posibilidad terapéutica y es el uso combinado de la TBA con los procedimientos quirúrgicos para la corrección del estrabismo con el objetivo de mejorar los resultados obtenidos con métodos menos invasivos</w:t>
      </w:r>
      <w:r>
        <w:rPr>
          <w:rFonts w:ascii="Verdana" w:hAnsi="Verdana"/>
          <w:sz w:val="20"/>
          <w:szCs w:val="20"/>
          <w:vertAlign w:val="superscript"/>
        </w:rPr>
        <w:t>16</w:t>
      </w:r>
      <w:proofErr w:type="gramStart"/>
      <w:r>
        <w:rPr>
          <w:rFonts w:ascii="Verdana" w:hAnsi="Verdana"/>
          <w:sz w:val="20"/>
          <w:szCs w:val="20"/>
          <w:vertAlign w:val="superscript"/>
        </w:rPr>
        <w:t>,17,22</w:t>
      </w:r>
      <w:proofErr w:type="gramEnd"/>
      <w:r>
        <w:rPr>
          <w:rFonts w:ascii="Verdana" w:hAnsi="Verdana"/>
          <w:sz w:val="20"/>
          <w:szCs w:val="20"/>
        </w:rPr>
        <w:t xml:space="preserve"> La toxina botulínica A es efectiva en la mayoría de los casos tratados. El tiempo de evolución prolongado y la mayor afectación clínica del estrabismo paralítico interfirieren con la respuesta terapéutica.</w:t>
      </w:r>
    </w:p>
    <w:p w:rsidR="00593CAC" w:rsidRDefault="00593CAC" w:rsidP="00593CAC">
      <w:pPr>
        <w:pStyle w:val="NormalWeb"/>
        <w:spacing w:after="0" w:afterAutospacing="0"/>
        <w:jc w:val="both"/>
      </w:pPr>
      <w:r>
        <w:rPr>
          <w:rFonts w:ascii="Verdana" w:hAnsi="Verdana"/>
          <w:sz w:val="20"/>
          <w:szCs w:val="20"/>
        </w:rPr>
        <w:t> </w:t>
      </w:r>
    </w:p>
    <w:p w:rsidR="00593CAC" w:rsidRDefault="00593CAC" w:rsidP="00593CAC">
      <w:pPr>
        <w:pStyle w:val="NormalWeb"/>
        <w:spacing w:after="0" w:afterAutospacing="0"/>
        <w:jc w:val="both"/>
      </w:pPr>
      <w:r>
        <w:rPr>
          <w:rFonts w:ascii="Verdana" w:hAnsi="Verdana"/>
          <w:b/>
          <w:bCs/>
        </w:rPr>
        <w:t>REFERENCIAS BIBLIOGRÁFICAS</w:t>
      </w:r>
    </w:p>
    <w:p w:rsidR="00593CAC" w:rsidRDefault="00593CAC" w:rsidP="00593CAC">
      <w:pPr>
        <w:pStyle w:val="NormalWeb"/>
        <w:spacing w:after="0" w:afterAutospacing="0"/>
        <w:jc w:val="both"/>
      </w:pPr>
      <w:r>
        <w:rPr>
          <w:rFonts w:ascii="Verdana" w:hAnsi="Verdana"/>
          <w:sz w:val="20"/>
          <w:szCs w:val="20"/>
        </w:rPr>
        <w:t xml:space="preserve">1. </w:t>
      </w:r>
      <w:proofErr w:type="spellStart"/>
      <w:r>
        <w:rPr>
          <w:rFonts w:ascii="Verdana" w:hAnsi="Verdana"/>
          <w:sz w:val="20"/>
          <w:szCs w:val="20"/>
        </w:rPr>
        <w:t>Eguía</w:t>
      </w:r>
      <w:proofErr w:type="spellEnd"/>
      <w:r>
        <w:rPr>
          <w:rFonts w:ascii="Verdana" w:hAnsi="Verdana"/>
          <w:sz w:val="20"/>
          <w:szCs w:val="20"/>
        </w:rPr>
        <w:t xml:space="preserve"> F, Río M, Capote A. Manual de Diagnóstico y Tratamiento en Oftalmología. La Habana: Editorial Ciencias Médicas; 2009. </w:t>
      </w:r>
    </w:p>
    <w:p w:rsidR="00593CAC" w:rsidRPr="00593CAC" w:rsidRDefault="00593CAC" w:rsidP="00593CAC">
      <w:pPr>
        <w:pStyle w:val="NormalWeb"/>
      </w:pPr>
      <w:r w:rsidRPr="00177704">
        <w:rPr>
          <w:rFonts w:ascii="Verdana" w:hAnsi="Verdana"/>
          <w:sz w:val="20"/>
          <w:szCs w:val="20"/>
        </w:rPr>
        <w:t xml:space="preserve">2. Mitchell P, Parks M. Cranial Nerve Palsies. </w:t>
      </w:r>
      <w:r w:rsidRPr="00593CAC">
        <w:rPr>
          <w:rFonts w:ascii="Verdana" w:hAnsi="Verdana"/>
          <w:sz w:val="20"/>
          <w:szCs w:val="20"/>
        </w:rPr>
        <w:t xml:space="preserve">En: Duane's Ophthalmology. </w:t>
      </w:r>
      <w:proofErr w:type="gramStart"/>
      <w:r w:rsidRPr="00593CAC">
        <w:rPr>
          <w:rFonts w:ascii="Verdana" w:hAnsi="Verdana"/>
          <w:sz w:val="20"/>
          <w:szCs w:val="20"/>
        </w:rPr>
        <w:t>Duane's Clinical Ophthalmology [CD-ROM].</w:t>
      </w:r>
      <w:proofErr w:type="gramEnd"/>
      <w:r w:rsidRPr="00593CAC">
        <w:rPr>
          <w:rFonts w:ascii="Verdana" w:hAnsi="Verdana"/>
          <w:sz w:val="20"/>
          <w:szCs w:val="20"/>
        </w:rPr>
        <w:t xml:space="preserve"> Philadelphia: Lippincott; 2008.</w:t>
      </w:r>
    </w:p>
    <w:p w:rsidR="00593CAC" w:rsidRPr="00593CAC" w:rsidRDefault="00593CAC" w:rsidP="00593CAC">
      <w:pPr>
        <w:pStyle w:val="NormalWeb"/>
      </w:pPr>
      <w:r w:rsidRPr="00593CAC">
        <w:rPr>
          <w:rFonts w:ascii="Verdana" w:hAnsi="Verdana"/>
          <w:sz w:val="20"/>
          <w:szCs w:val="20"/>
        </w:rPr>
        <w:lastRenderedPageBreak/>
        <w:t xml:space="preserve">3. </w:t>
      </w:r>
      <w:proofErr w:type="spellStart"/>
      <w:r w:rsidRPr="00593CAC">
        <w:rPr>
          <w:rFonts w:ascii="Verdana" w:hAnsi="Verdana"/>
          <w:sz w:val="20"/>
          <w:szCs w:val="20"/>
        </w:rPr>
        <w:t>Shallo</w:t>
      </w:r>
      <w:proofErr w:type="spellEnd"/>
      <w:r w:rsidRPr="00593CAC">
        <w:rPr>
          <w:rFonts w:ascii="Verdana" w:hAnsi="Verdana"/>
          <w:sz w:val="20"/>
          <w:szCs w:val="20"/>
        </w:rPr>
        <w:t xml:space="preserve">-Hoffman J, Acheson J, Bentley C, Bronstein AM. </w:t>
      </w:r>
      <w:proofErr w:type="gramStart"/>
      <w:r w:rsidRPr="00593CAC">
        <w:rPr>
          <w:rFonts w:ascii="Verdana" w:hAnsi="Verdana"/>
          <w:sz w:val="20"/>
          <w:szCs w:val="20"/>
        </w:rPr>
        <w:t xml:space="preserve">The influence of adaptation of visual motion detection in chronic sixth nerve palsy after treatment with </w:t>
      </w:r>
      <w:proofErr w:type="spellStart"/>
      <w:r w:rsidRPr="00593CAC">
        <w:rPr>
          <w:rFonts w:ascii="Verdana" w:hAnsi="Verdana"/>
          <w:sz w:val="20"/>
          <w:szCs w:val="20"/>
        </w:rPr>
        <w:t>botulinum</w:t>
      </w:r>
      <w:proofErr w:type="spellEnd"/>
      <w:r w:rsidRPr="00593CAC">
        <w:rPr>
          <w:rFonts w:ascii="Verdana" w:hAnsi="Verdana"/>
          <w:sz w:val="20"/>
          <w:szCs w:val="20"/>
        </w:rPr>
        <w:t xml:space="preserve"> toxin.</w:t>
      </w:r>
      <w:proofErr w:type="gramEnd"/>
      <w:r w:rsidRPr="00593CAC">
        <w:rPr>
          <w:rFonts w:ascii="Verdana" w:hAnsi="Verdana"/>
          <w:sz w:val="20"/>
          <w:szCs w:val="20"/>
        </w:rPr>
        <w:t xml:space="preserve"> </w:t>
      </w:r>
      <w:proofErr w:type="gramStart"/>
      <w:r w:rsidRPr="00593CAC">
        <w:rPr>
          <w:rFonts w:ascii="Verdana" w:hAnsi="Verdana"/>
          <w:sz w:val="20"/>
          <w:szCs w:val="20"/>
        </w:rPr>
        <w:t>Strabismus.</w:t>
      </w:r>
      <w:proofErr w:type="gramEnd"/>
      <w:r w:rsidRPr="00593CAC">
        <w:rPr>
          <w:rFonts w:ascii="Verdana" w:hAnsi="Verdana"/>
          <w:sz w:val="20"/>
          <w:szCs w:val="20"/>
        </w:rPr>
        <w:t xml:space="preserve"> 2006</w:t>
      </w:r>
      <w:proofErr w:type="gramStart"/>
      <w:r w:rsidRPr="00593CAC">
        <w:rPr>
          <w:rFonts w:ascii="Verdana" w:hAnsi="Verdana"/>
          <w:sz w:val="20"/>
          <w:szCs w:val="20"/>
        </w:rPr>
        <w:t>;14</w:t>
      </w:r>
      <w:proofErr w:type="gramEnd"/>
      <w:r w:rsidRPr="00593CAC">
        <w:rPr>
          <w:rFonts w:ascii="Verdana" w:hAnsi="Verdana"/>
          <w:sz w:val="20"/>
          <w:szCs w:val="20"/>
        </w:rPr>
        <w:t xml:space="preserve">(3):129-35. </w:t>
      </w:r>
    </w:p>
    <w:p w:rsidR="00593CAC" w:rsidRPr="00593CAC" w:rsidRDefault="00593CAC" w:rsidP="00593CAC">
      <w:pPr>
        <w:pStyle w:val="NormalWeb"/>
      </w:pPr>
      <w:r w:rsidRPr="00593CAC">
        <w:rPr>
          <w:rFonts w:ascii="Verdana" w:hAnsi="Verdana"/>
          <w:sz w:val="20"/>
          <w:szCs w:val="20"/>
        </w:rPr>
        <w:t xml:space="preserve">4. Mark AS. </w:t>
      </w:r>
      <w:proofErr w:type="spellStart"/>
      <w:r w:rsidRPr="00593CAC">
        <w:rPr>
          <w:rFonts w:ascii="Verdana" w:hAnsi="Verdana"/>
          <w:sz w:val="20"/>
          <w:szCs w:val="20"/>
        </w:rPr>
        <w:t>Oculomotor</w:t>
      </w:r>
      <w:proofErr w:type="spellEnd"/>
      <w:r w:rsidRPr="00593CAC">
        <w:rPr>
          <w:rFonts w:ascii="Verdana" w:hAnsi="Verdana"/>
          <w:sz w:val="20"/>
          <w:szCs w:val="20"/>
        </w:rPr>
        <w:t xml:space="preserve"> motion disorders: Current imaging of cranial nerves 3, 4 and 6. Washington: Seminars in Ultrasound CT and MRI. 1998</w:t>
      </w:r>
      <w:proofErr w:type="gramStart"/>
      <w:r w:rsidRPr="00593CAC">
        <w:rPr>
          <w:rFonts w:ascii="Verdana" w:hAnsi="Verdana"/>
          <w:sz w:val="20"/>
          <w:szCs w:val="20"/>
        </w:rPr>
        <w:t>;19</w:t>
      </w:r>
      <w:proofErr w:type="gramEnd"/>
      <w:r w:rsidRPr="00593CAC">
        <w:rPr>
          <w:rFonts w:ascii="Verdana" w:hAnsi="Verdana"/>
          <w:sz w:val="20"/>
          <w:szCs w:val="20"/>
        </w:rPr>
        <w:t xml:space="preserve">(3):240-56. </w:t>
      </w:r>
    </w:p>
    <w:p w:rsidR="00593CAC" w:rsidRPr="00593CAC" w:rsidRDefault="00593CAC" w:rsidP="00593CAC">
      <w:pPr>
        <w:pStyle w:val="NormalWeb"/>
      </w:pPr>
      <w:r w:rsidRPr="00593CAC">
        <w:rPr>
          <w:rFonts w:ascii="Verdana" w:hAnsi="Verdana"/>
          <w:sz w:val="20"/>
          <w:szCs w:val="20"/>
        </w:rPr>
        <w:t xml:space="preserve">5. Lee J. Modern management of sixth nerve palsy. </w:t>
      </w:r>
      <w:proofErr w:type="gramStart"/>
      <w:r w:rsidRPr="00593CAC">
        <w:rPr>
          <w:rFonts w:ascii="Verdana" w:hAnsi="Verdana"/>
          <w:sz w:val="20"/>
          <w:szCs w:val="20"/>
        </w:rPr>
        <w:t xml:space="preserve">J </w:t>
      </w:r>
      <w:proofErr w:type="spellStart"/>
      <w:r w:rsidRPr="00593CAC">
        <w:rPr>
          <w:rFonts w:ascii="Verdana" w:hAnsi="Verdana"/>
          <w:sz w:val="20"/>
          <w:szCs w:val="20"/>
        </w:rPr>
        <w:t>Ophthalmol</w:t>
      </w:r>
      <w:proofErr w:type="spellEnd"/>
      <w:r w:rsidRPr="00593CAC">
        <w:rPr>
          <w:rFonts w:ascii="Verdana" w:hAnsi="Verdana"/>
          <w:sz w:val="20"/>
          <w:szCs w:val="20"/>
        </w:rPr>
        <w:t>.</w:t>
      </w:r>
      <w:proofErr w:type="gramEnd"/>
      <w:r w:rsidRPr="00593CAC">
        <w:rPr>
          <w:rFonts w:ascii="Verdana" w:hAnsi="Verdana"/>
          <w:sz w:val="20"/>
          <w:szCs w:val="20"/>
        </w:rPr>
        <w:t xml:space="preserve"> 1992</w:t>
      </w:r>
      <w:proofErr w:type="gramStart"/>
      <w:r w:rsidRPr="00593CAC">
        <w:rPr>
          <w:rFonts w:ascii="Verdana" w:hAnsi="Verdana"/>
          <w:sz w:val="20"/>
          <w:szCs w:val="20"/>
        </w:rPr>
        <w:t>;20</w:t>
      </w:r>
      <w:proofErr w:type="gramEnd"/>
      <w:r w:rsidRPr="00593CAC">
        <w:rPr>
          <w:rFonts w:ascii="Verdana" w:hAnsi="Verdana"/>
          <w:sz w:val="20"/>
          <w:szCs w:val="20"/>
        </w:rPr>
        <w:t>(1):41-6</w:t>
      </w:r>
    </w:p>
    <w:p w:rsidR="00593CAC" w:rsidRDefault="00593CAC" w:rsidP="00593CAC">
      <w:pPr>
        <w:pStyle w:val="NormalWeb"/>
      </w:pPr>
      <w:r w:rsidRPr="00593CAC">
        <w:rPr>
          <w:rFonts w:ascii="Verdana" w:hAnsi="Verdana"/>
          <w:sz w:val="20"/>
          <w:szCs w:val="20"/>
        </w:rPr>
        <w:t xml:space="preserve">6. </w:t>
      </w:r>
      <w:proofErr w:type="spellStart"/>
      <w:r w:rsidRPr="00593CAC">
        <w:rPr>
          <w:rFonts w:ascii="Verdana" w:hAnsi="Verdana"/>
          <w:sz w:val="20"/>
          <w:szCs w:val="20"/>
        </w:rPr>
        <w:t>Quah</w:t>
      </w:r>
      <w:proofErr w:type="spellEnd"/>
      <w:r w:rsidRPr="00593CAC">
        <w:rPr>
          <w:rFonts w:ascii="Verdana" w:hAnsi="Verdana"/>
          <w:sz w:val="20"/>
          <w:szCs w:val="20"/>
        </w:rPr>
        <w:t xml:space="preserve"> BL, Ling YL, Cheong PY, </w:t>
      </w:r>
      <w:proofErr w:type="spellStart"/>
      <w:r w:rsidRPr="00593CAC">
        <w:rPr>
          <w:rFonts w:ascii="Verdana" w:hAnsi="Verdana"/>
          <w:sz w:val="20"/>
          <w:szCs w:val="20"/>
        </w:rPr>
        <w:t>Balakrishnan</w:t>
      </w:r>
      <w:proofErr w:type="spellEnd"/>
      <w:r w:rsidRPr="00593CAC">
        <w:rPr>
          <w:rFonts w:ascii="Verdana" w:hAnsi="Verdana"/>
          <w:sz w:val="20"/>
          <w:szCs w:val="20"/>
        </w:rPr>
        <w:t xml:space="preserve"> V. </w:t>
      </w:r>
      <w:proofErr w:type="gramStart"/>
      <w:r w:rsidRPr="00593CAC">
        <w:rPr>
          <w:rFonts w:ascii="Verdana" w:hAnsi="Verdana"/>
          <w:sz w:val="20"/>
          <w:szCs w:val="20"/>
        </w:rPr>
        <w:t xml:space="preserve">A review of 5 years experience in the use of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 in the treatment of sixth cranial nerve palsy at the Singapore National Eye Centre.</w:t>
      </w:r>
      <w:proofErr w:type="gramEnd"/>
      <w:r w:rsidRPr="00593CAC">
        <w:rPr>
          <w:rFonts w:ascii="Verdana" w:hAnsi="Verdana"/>
          <w:sz w:val="20"/>
          <w:szCs w:val="20"/>
        </w:rPr>
        <w:t xml:space="preserve"> </w:t>
      </w:r>
      <w:proofErr w:type="spellStart"/>
      <w:r>
        <w:rPr>
          <w:rFonts w:ascii="Verdana" w:hAnsi="Verdana"/>
          <w:sz w:val="20"/>
          <w:szCs w:val="20"/>
        </w:rPr>
        <w:t>Singapore</w:t>
      </w:r>
      <w:proofErr w:type="spellEnd"/>
      <w:r>
        <w:rPr>
          <w:rFonts w:ascii="Verdana" w:hAnsi="Verdana"/>
          <w:sz w:val="20"/>
          <w:szCs w:val="20"/>
        </w:rPr>
        <w:t xml:space="preserve"> </w:t>
      </w:r>
      <w:proofErr w:type="spellStart"/>
      <w:r>
        <w:rPr>
          <w:rFonts w:ascii="Verdana" w:hAnsi="Verdana"/>
          <w:sz w:val="20"/>
          <w:szCs w:val="20"/>
        </w:rPr>
        <w:t>Med</w:t>
      </w:r>
      <w:proofErr w:type="spellEnd"/>
      <w:r>
        <w:rPr>
          <w:rFonts w:ascii="Verdana" w:hAnsi="Verdana"/>
          <w:sz w:val="20"/>
          <w:szCs w:val="20"/>
        </w:rPr>
        <w:t xml:space="preserve"> J. 1999</w:t>
      </w:r>
      <w:proofErr w:type="gramStart"/>
      <w:r>
        <w:rPr>
          <w:rFonts w:ascii="Verdana" w:hAnsi="Verdana"/>
          <w:sz w:val="20"/>
          <w:szCs w:val="20"/>
        </w:rPr>
        <w:t>;40</w:t>
      </w:r>
      <w:proofErr w:type="gramEnd"/>
      <w:r>
        <w:rPr>
          <w:rFonts w:ascii="Verdana" w:hAnsi="Verdana"/>
          <w:sz w:val="20"/>
          <w:szCs w:val="20"/>
        </w:rPr>
        <w:t xml:space="preserve">(6):405-9. </w:t>
      </w:r>
    </w:p>
    <w:p w:rsidR="00593CAC" w:rsidRDefault="00593CAC" w:rsidP="00593CAC">
      <w:pPr>
        <w:pStyle w:val="NormalWeb"/>
      </w:pPr>
      <w:r>
        <w:rPr>
          <w:rFonts w:ascii="Verdana" w:hAnsi="Verdana"/>
          <w:sz w:val="20"/>
          <w:szCs w:val="20"/>
        </w:rPr>
        <w:t xml:space="preserve">7. </w:t>
      </w:r>
      <w:proofErr w:type="spellStart"/>
      <w:r>
        <w:rPr>
          <w:rFonts w:ascii="Verdana" w:hAnsi="Verdana"/>
          <w:sz w:val="20"/>
          <w:szCs w:val="20"/>
        </w:rPr>
        <w:t>Bartalena</w:t>
      </w:r>
      <w:proofErr w:type="spellEnd"/>
      <w:r>
        <w:rPr>
          <w:rFonts w:ascii="Verdana" w:hAnsi="Verdana"/>
          <w:sz w:val="20"/>
          <w:szCs w:val="20"/>
        </w:rPr>
        <w:t xml:space="preserve"> L, Tanda M. </w:t>
      </w:r>
      <w:proofErr w:type="spellStart"/>
      <w:r>
        <w:rPr>
          <w:rFonts w:ascii="Verdana" w:hAnsi="Verdana"/>
          <w:sz w:val="20"/>
          <w:szCs w:val="20"/>
        </w:rPr>
        <w:t>Clinical</w:t>
      </w:r>
      <w:proofErr w:type="spellEnd"/>
      <w:r>
        <w:rPr>
          <w:rFonts w:ascii="Verdana" w:hAnsi="Verdana"/>
          <w:sz w:val="20"/>
          <w:szCs w:val="20"/>
        </w:rPr>
        <w:t xml:space="preserve"> </w:t>
      </w:r>
      <w:proofErr w:type="spellStart"/>
      <w:r>
        <w:rPr>
          <w:rFonts w:ascii="Verdana" w:hAnsi="Verdana"/>
          <w:sz w:val="20"/>
          <w:szCs w:val="20"/>
        </w:rPr>
        <w:t>practice</w:t>
      </w:r>
      <w:proofErr w:type="spellEnd"/>
      <w:r>
        <w:rPr>
          <w:rFonts w:ascii="Verdana" w:hAnsi="Verdana"/>
          <w:sz w:val="20"/>
          <w:szCs w:val="20"/>
        </w:rPr>
        <w:t xml:space="preserve">. Graves' </w:t>
      </w:r>
      <w:proofErr w:type="spellStart"/>
      <w:r>
        <w:rPr>
          <w:rFonts w:ascii="Verdana" w:hAnsi="Verdana"/>
          <w:sz w:val="20"/>
          <w:szCs w:val="20"/>
        </w:rPr>
        <w:t>Ophthalmopathy</w:t>
      </w:r>
      <w:proofErr w:type="spellEnd"/>
      <w:r>
        <w:rPr>
          <w:rFonts w:ascii="Verdana" w:hAnsi="Verdana"/>
          <w:sz w:val="20"/>
          <w:szCs w:val="20"/>
        </w:rPr>
        <w:t xml:space="preserve">. N </w:t>
      </w:r>
      <w:proofErr w:type="spellStart"/>
      <w:r>
        <w:rPr>
          <w:rFonts w:ascii="Verdana" w:hAnsi="Verdana"/>
          <w:sz w:val="20"/>
          <w:szCs w:val="20"/>
        </w:rPr>
        <w:t>Engl</w:t>
      </w:r>
      <w:proofErr w:type="spellEnd"/>
      <w:r>
        <w:rPr>
          <w:rFonts w:ascii="Verdana" w:hAnsi="Verdana"/>
          <w:sz w:val="20"/>
          <w:szCs w:val="20"/>
        </w:rPr>
        <w:t xml:space="preserve"> J </w:t>
      </w:r>
      <w:proofErr w:type="spellStart"/>
      <w:r>
        <w:rPr>
          <w:rFonts w:ascii="Verdana" w:hAnsi="Verdana"/>
          <w:sz w:val="20"/>
          <w:szCs w:val="20"/>
        </w:rPr>
        <w:t>Med</w:t>
      </w:r>
      <w:proofErr w:type="spellEnd"/>
      <w:r>
        <w:rPr>
          <w:rFonts w:ascii="Verdana" w:hAnsi="Verdana"/>
          <w:sz w:val="20"/>
          <w:szCs w:val="20"/>
        </w:rPr>
        <w:t>. 2009</w:t>
      </w:r>
      <w:proofErr w:type="gramStart"/>
      <w:r>
        <w:rPr>
          <w:rFonts w:ascii="Verdana" w:hAnsi="Verdana"/>
          <w:sz w:val="20"/>
          <w:szCs w:val="20"/>
        </w:rPr>
        <w:t>;360</w:t>
      </w:r>
      <w:proofErr w:type="gramEnd"/>
      <w:r>
        <w:rPr>
          <w:rFonts w:ascii="Verdana" w:hAnsi="Verdana"/>
          <w:sz w:val="20"/>
          <w:szCs w:val="20"/>
        </w:rPr>
        <w:t xml:space="preserve">(10):994-1001. </w:t>
      </w:r>
    </w:p>
    <w:p w:rsidR="00593CAC" w:rsidRDefault="00593CAC" w:rsidP="00593CAC">
      <w:pPr>
        <w:pStyle w:val="NormalWeb"/>
      </w:pPr>
      <w:r>
        <w:rPr>
          <w:rFonts w:ascii="Verdana" w:hAnsi="Verdana"/>
          <w:sz w:val="20"/>
          <w:szCs w:val="20"/>
        </w:rPr>
        <w:t xml:space="preserve">8. Cáceres M, Pérez R. Variantes terapéuticas del estrabismo restrictivo. </w:t>
      </w:r>
      <w:proofErr w:type="spellStart"/>
      <w:r>
        <w:rPr>
          <w:rFonts w:ascii="Verdana" w:hAnsi="Verdana"/>
          <w:sz w:val="20"/>
          <w:szCs w:val="20"/>
        </w:rPr>
        <w:t>Rev</w:t>
      </w:r>
      <w:proofErr w:type="spellEnd"/>
      <w:r>
        <w:rPr>
          <w:rFonts w:ascii="Verdana" w:hAnsi="Verdana"/>
          <w:sz w:val="20"/>
          <w:szCs w:val="20"/>
        </w:rPr>
        <w:t xml:space="preserve"> Cubana </w:t>
      </w:r>
      <w:proofErr w:type="spellStart"/>
      <w:r>
        <w:rPr>
          <w:rFonts w:ascii="Verdana" w:hAnsi="Verdana"/>
          <w:sz w:val="20"/>
          <w:szCs w:val="20"/>
        </w:rPr>
        <w:t>Oftalmol</w:t>
      </w:r>
      <w:proofErr w:type="spellEnd"/>
      <w:r>
        <w:rPr>
          <w:rFonts w:ascii="Verdana" w:hAnsi="Verdana"/>
          <w:sz w:val="20"/>
          <w:szCs w:val="20"/>
        </w:rPr>
        <w:t>. 2009</w:t>
      </w:r>
      <w:proofErr w:type="gramStart"/>
      <w:r>
        <w:rPr>
          <w:rFonts w:ascii="Verdana" w:hAnsi="Verdana"/>
          <w:sz w:val="20"/>
          <w:szCs w:val="20"/>
        </w:rPr>
        <w:t>;22</w:t>
      </w:r>
      <w:proofErr w:type="gramEnd"/>
      <w:r>
        <w:rPr>
          <w:rFonts w:ascii="Verdana" w:hAnsi="Verdana"/>
          <w:sz w:val="20"/>
          <w:szCs w:val="20"/>
        </w:rPr>
        <w:t xml:space="preserve">(2):8-14. </w:t>
      </w:r>
    </w:p>
    <w:p w:rsidR="00593CAC" w:rsidRPr="00593CAC" w:rsidRDefault="00593CAC" w:rsidP="00593CAC">
      <w:pPr>
        <w:pStyle w:val="NormalWeb"/>
      </w:pPr>
      <w:r>
        <w:rPr>
          <w:rFonts w:ascii="Verdana" w:hAnsi="Verdana"/>
          <w:sz w:val="20"/>
          <w:szCs w:val="20"/>
        </w:rPr>
        <w:t xml:space="preserve">9. Cáceres M, Marqués M, Cáceres O. Toxina botulínica versus cirugía en el estrabismo restrictivo. </w:t>
      </w:r>
      <w:r w:rsidRPr="00593CAC">
        <w:rPr>
          <w:rFonts w:ascii="Verdana" w:hAnsi="Verdana"/>
          <w:sz w:val="20"/>
          <w:szCs w:val="20"/>
        </w:rPr>
        <w:t xml:space="preserve">Rev </w:t>
      </w:r>
      <w:proofErr w:type="spellStart"/>
      <w:r w:rsidRPr="00593CAC">
        <w:rPr>
          <w:rFonts w:ascii="Verdana" w:hAnsi="Verdana"/>
          <w:sz w:val="20"/>
          <w:szCs w:val="20"/>
        </w:rPr>
        <w:t>Cubana</w:t>
      </w:r>
      <w:proofErr w:type="spellEnd"/>
      <w:r w:rsidRPr="00593CAC">
        <w:rPr>
          <w:rFonts w:ascii="Verdana" w:hAnsi="Verdana"/>
          <w:sz w:val="20"/>
          <w:szCs w:val="20"/>
        </w:rPr>
        <w:t xml:space="preserve"> </w:t>
      </w:r>
      <w:proofErr w:type="spellStart"/>
      <w:r w:rsidRPr="00593CAC">
        <w:rPr>
          <w:rFonts w:ascii="Verdana" w:hAnsi="Verdana"/>
          <w:sz w:val="20"/>
          <w:szCs w:val="20"/>
        </w:rPr>
        <w:t>Oftalmol</w:t>
      </w:r>
      <w:proofErr w:type="spellEnd"/>
      <w:r w:rsidRPr="00593CAC">
        <w:rPr>
          <w:rFonts w:ascii="Verdana" w:hAnsi="Verdana"/>
          <w:sz w:val="20"/>
          <w:szCs w:val="20"/>
        </w:rPr>
        <w:t>. 2010</w:t>
      </w:r>
      <w:proofErr w:type="gramStart"/>
      <w:r w:rsidRPr="00593CAC">
        <w:rPr>
          <w:rFonts w:ascii="Verdana" w:hAnsi="Verdana"/>
          <w:sz w:val="20"/>
          <w:szCs w:val="20"/>
        </w:rPr>
        <w:t>;23</w:t>
      </w:r>
      <w:proofErr w:type="gramEnd"/>
      <w:r w:rsidRPr="00593CAC">
        <w:rPr>
          <w:rFonts w:ascii="Verdana" w:hAnsi="Verdana"/>
          <w:sz w:val="20"/>
          <w:szCs w:val="20"/>
        </w:rPr>
        <w:t xml:space="preserve">(1):561-7. </w:t>
      </w:r>
    </w:p>
    <w:p w:rsidR="00593CAC" w:rsidRPr="00593CAC" w:rsidRDefault="00593CAC" w:rsidP="00593CAC">
      <w:pPr>
        <w:pStyle w:val="NormalWeb"/>
      </w:pPr>
      <w:r w:rsidRPr="00593CAC">
        <w:rPr>
          <w:rFonts w:ascii="Verdana" w:hAnsi="Verdana"/>
          <w:sz w:val="20"/>
          <w:szCs w:val="20"/>
        </w:rPr>
        <w:t xml:space="preserve">10. Scott AB.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injections into </w:t>
      </w:r>
      <w:proofErr w:type="spellStart"/>
      <w:r w:rsidRPr="00593CAC">
        <w:rPr>
          <w:rFonts w:ascii="Verdana" w:hAnsi="Verdana"/>
          <w:sz w:val="20"/>
          <w:szCs w:val="20"/>
        </w:rPr>
        <w:t>extraocular</w:t>
      </w:r>
      <w:proofErr w:type="spellEnd"/>
      <w:r w:rsidRPr="00593CAC">
        <w:rPr>
          <w:rFonts w:ascii="Verdana" w:hAnsi="Verdana"/>
          <w:sz w:val="20"/>
          <w:szCs w:val="20"/>
        </w:rPr>
        <w:t xml:space="preserve"> muscles as an alternative to strabismus surgery. </w:t>
      </w:r>
      <w:proofErr w:type="gramStart"/>
      <w:r w:rsidRPr="00593CAC">
        <w:rPr>
          <w:rFonts w:ascii="Verdana" w:hAnsi="Verdana"/>
          <w:sz w:val="20"/>
          <w:szCs w:val="20"/>
        </w:rPr>
        <w:t>Ophthalmology.</w:t>
      </w:r>
      <w:proofErr w:type="gramEnd"/>
      <w:r w:rsidRPr="00593CAC">
        <w:rPr>
          <w:rFonts w:ascii="Verdana" w:hAnsi="Verdana"/>
          <w:sz w:val="20"/>
          <w:szCs w:val="20"/>
        </w:rPr>
        <w:t xml:space="preserve"> 1980</w:t>
      </w:r>
      <w:proofErr w:type="gramStart"/>
      <w:r w:rsidRPr="00593CAC">
        <w:rPr>
          <w:rFonts w:ascii="Verdana" w:hAnsi="Verdana"/>
          <w:sz w:val="20"/>
          <w:szCs w:val="20"/>
        </w:rPr>
        <w:t>;87</w:t>
      </w:r>
      <w:proofErr w:type="gramEnd"/>
      <w:r w:rsidRPr="00593CAC">
        <w:rPr>
          <w:rFonts w:ascii="Verdana" w:hAnsi="Verdana"/>
          <w:sz w:val="20"/>
          <w:szCs w:val="20"/>
        </w:rPr>
        <w:t xml:space="preserve">(10):1044-9. </w:t>
      </w:r>
    </w:p>
    <w:p w:rsidR="00593CAC" w:rsidRPr="00593CAC" w:rsidRDefault="00593CAC" w:rsidP="00593CAC">
      <w:pPr>
        <w:pStyle w:val="NormalWeb"/>
      </w:pPr>
      <w:r w:rsidRPr="00593CAC">
        <w:rPr>
          <w:rFonts w:ascii="Verdana" w:hAnsi="Verdana"/>
          <w:sz w:val="20"/>
          <w:szCs w:val="20"/>
        </w:rPr>
        <w:t xml:space="preserve">11. Kumar S, </w:t>
      </w:r>
      <w:proofErr w:type="spellStart"/>
      <w:r w:rsidRPr="00593CAC">
        <w:rPr>
          <w:rFonts w:ascii="Verdana" w:hAnsi="Verdana"/>
          <w:sz w:val="20"/>
          <w:szCs w:val="20"/>
        </w:rPr>
        <w:t>MohiuddinAraf</w:t>
      </w:r>
      <w:proofErr w:type="spellEnd"/>
      <w:r w:rsidRPr="00593CAC">
        <w:rPr>
          <w:rFonts w:ascii="Verdana" w:hAnsi="Verdana"/>
          <w:sz w:val="20"/>
          <w:szCs w:val="20"/>
        </w:rPr>
        <w:t xml:space="preserve"> M. Therapeutic Application of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in Clinical Practice. The Open General and Internal Medicine Journal. 2009</w:t>
      </w:r>
      <w:proofErr w:type="gramStart"/>
      <w:r w:rsidRPr="00593CAC">
        <w:rPr>
          <w:rFonts w:ascii="Verdana" w:hAnsi="Verdana"/>
          <w:sz w:val="20"/>
          <w:szCs w:val="20"/>
        </w:rPr>
        <w:t>;3:14</w:t>
      </w:r>
      <w:proofErr w:type="gramEnd"/>
      <w:r w:rsidRPr="00593CAC">
        <w:rPr>
          <w:rFonts w:ascii="Verdana" w:hAnsi="Verdana"/>
          <w:sz w:val="20"/>
          <w:szCs w:val="20"/>
        </w:rPr>
        <w:t xml:space="preserve">-9. </w:t>
      </w:r>
    </w:p>
    <w:p w:rsidR="00593CAC" w:rsidRPr="00593CAC" w:rsidRDefault="00593CAC" w:rsidP="00593CAC">
      <w:pPr>
        <w:pStyle w:val="NormalWeb"/>
      </w:pPr>
      <w:r w:rsidRPr="00593CAC">
        <w:rPr>
          <w:rFonts w:ascii="Verdana" w:hAnsi="Verdana"/>
          <w:sz w:val="20"/>
          <w:szCs w:val="20"/>
        </w:rPr>
        <w:t xml:space="preserve">12. </w:t>
      </w:r>
      <w:proofErr w:type="spellStart"/>
      <w:r w:rsidRPr="00593CAC">
        <w:rPr>
          <w:rFonts w:ascii="Verdana" w:hAnsi="Verdana"/>
          <w:sz w:val="20"/>
          <w:szCs w:val="20"/>
        </w:rPr>
        <w:t>Kaynak-Hekimhan</w:t>
      </w:r>
      <w:proofErr w:type="spellEnd"/>
      <w:r w:rsidRPr="00593CAC">
        <w:rPr>
          <w:rFonts w:ascii="Verdana" w:hAnsi="Verdana"/>
          <w:sz w:val="20"/>
          <w:szCs w:val="20"/>
        </w:rPr>
        <w:t xml:space="preserve"> P. </w:t>
      </w:r>
      <w:proofErr w:type="spellStart"/>
      <w:r w:rsidRPr="00593CAC">
        <w:rPr>
          <w:rFonts w:ascii="Verdana" w:hAnsi="Verdana"/>
          <w:sz w:val="20"/>
          <w:szCs w:val="20"/>
        </w:rPr>
        <w:t>Noncosmeticperiocular</w:t>
      </w:r>
      <w:proofErr w:type="spellEnd"/>
      <w:r w:rsidRPr="00593CAC">
        <w:rPr>
          <w:rFonts w:ascii="Verdana" w:hAnsi="Verdana"/>
          <w:sz w:val="20"/>
          <w:szCs w:val="20"/>
        </w:rPr>
        <w:t xml:space="preserve"> therapeutic applications of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w:t>
      </w:r>
      <w:proofErr w:type="gramStart"/>
      <w:r w:rsidRPr="00593CAC">
        <w:rPr>
          <w:rFonts w:ascii="Verdana" w:hAnsi="Verdana"/>
          <w:sz w:val="20"/>
          <w:szCs w:val="20"/>
        </w:rPr>
        <w:t xml:space="preserve">Middle East </w:t>
      </w:r>
      <w:proofErr w:type="spellStart"/>
      <w:r w:rsidRPr="00593CAC">
        <w:rPr>
          <w:rFonts w:ascii="Verdana" w:hAnsi="Verdana"/>
          <w:sz w:val="20"/>
          <w:szCs w:val="20"/>
        </w:rPr>
        <w:t>Afr</w:t>
      </w:r>
      <w:proofErr w:type="spellEnd"/>
      <w:r w:rsidRPr="00593CAC">
        <w:rPr>
          <w:rFonts w:ascii="Verdana" w:hAnsi="Verdana"/>
          <w:sz w:val="20"/>
          <w:szCs w:val="20"/>
        </w:rPr>
        <w:t xml:space="preserve"> J </w:t>
      </w:r>
      <w:proofErr w:type="spellStart"/>
      <w:r w:rsidRPr="00593CAC">
        <w:rPr>
          <w:rFonts w:ascii="Verdana" w:hAnsi="Verdana"/>
          <w:sz w:val="20"/>
          <w:szCs w:val="20"/>
        </w:rPr>
        <w:t>Ophthalmol</w:t>
      </w:r>
      <w:proofErr w:type="spellEnd"/>
      <w:r w:rsidRPr="00593CAC">
        <w:rPr>
          <w:rFonts w:ascii="Verdana" w:hAnsi="Verdana"/>
          <w:sz w:val="20"/>
          <w:szCs w:val="20"/>
        </w:rPr>
        <w:t>.</w:t>
      </w:r>
      <w:proofErr w:type="gramEnd"/>
      <w:r w:rsidRPr="00593CAC">
        <w:rPr>
          <w:rFonts w:ascii="Verdana" w:hAnsi="Verdana"/>
          <w:sz w:val="20"/>
          <w:szCs w:val="20"/>
        </w:rPr>
        <w:t xml:space="preserve"> 2010</w:t>
      </w:r>
      <w:proofErr w:type="gramStart"/>
      <w:r w:rsidRPr="00593CAC">
        <w:rPr>
          <w:rFonts w:ascii="Verdana" w:hAnsi="Verdana"/>
          <w:sz w:val="20"/>
          <w:szCs w:val="20"/>
        </w:rPr>
        <w:t>;17</w:t>
      </w:r>
      <w:proofErr w:type="gramEnd"/>
      <w:r w:rsidRPr="00593CAC">
        <w:rPr>
          <w:rFonts w:ascii="Verdana" w:hAnsi="Verdana"/>
          <w:sz w:val="20"/>
          <w:szCs w:val="20"/>
        </w:rPr>
        <w:t xml:space="preserve">(2):113-20. </w:t>
      </w:r>
    </w:p>
    <w:p w:rsidR="00593CAC" w:rsidRDefault="00593CAC" w:rsidP="00593CAC">
      <w:pPr>
        <w:pStyle w:val="NormalWeb"/>
      </w:pPr>
      <w:r w:rsidRPr="00593CAC">
        <w:rPr>
          <w:rFonts w:ascii="Verdana" w:hAnsi="Verdana"/>
          <w:sz w:val="20"/>
          <w:szCs w:val="20"/>
        </w:rPr>
        <w:t xml:space="preserve">13. </w:t>
      </w:r>
      <w:proofErr w:type="spellStart"/>
      <w:r w:rsidRPr="00593CAC">
        <w:rPr>
          <w:rFonts w:ascii="Verdana" w:hAnsi="Verdana"/>
          <w:sz w:val="20"/>
          <w:szCs w:val="20"/>
        </w:rPr>
        <w:t>Hornik</w:t>
      </w:r>
      <w:proofErr w:type="spellEnd"/>
      <w:r w:rsidRPr="00593CAC">
        <w:rPr>
          <w:rFonts w:ascii="Verdana" w:hAnsi="Verdana"/>
          <w:sz w:val="20"/>
          <w:szCs w:val="20"/>
        </w:rPr>
        <w:t xml:space="preserve"> A, </w:t>
      </w:r>
      <w:proofErr w:type="spellStart"/>
      <w:r w:rsidRPr="00593CAC">
        <w:rPr>
          <w:rFonts w:ascii="Verdana" w:hAnsi="Verdana"/>
          <w:sz w:val="20"/>
          <w:szCs w:val="20"/>
        </w:rPr>
        <w:t>Gruener</w:t>
      </w:r>
      <w:proofErr w:type="spellEnd"/>
      <w:r w:rsidRPr="00593CAC">
        <w:rPr>
          <w:rFonts w:ascii="Verdana" w:hAnsi="Verdana"/>
          <w:sz w:val="20"/>
          <w:szCs w:val="20"/>
        </w:rPr>
        <w:t xml:space="preserve"> G, Jay W. Adverse reactions from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Administration. </w:t>
      </w:r>
      <w:proofErr w:type="spellStart"/>
      <w:r>
        <w:rPr>
          <w:rFonts w:ascii="Verdana" w:hAnsi="Verdana"/>
          <w:sz w:val="20"/>
          <w:szCs w:val="20"/>
        </w:rPr>
        <w:t>Neuro-Ophthalmology</w:t>
      </w:r>
      <w:proofErr w:type="spellEnd"/>
      <w:r>
        <w:rPr>
          <w:rFonts w:ascii="Verdana" w:hAnsi="Verdana"/>
          <w:sz w:val="20"/>
          <w:szCs w:val="20"/>
        </w:rPr>
        <w:t xml:space="preserve">. 2010:6-13. </w:t>
      </w:r>
    </w:p>
    <w:p w:rsidR="00593CAC" w:rsidRPr="00593CAC" w:rsidRDefault="00593CAC" w:rsidP="00593CAC">
      <w:pPr>
        <w:pStyle w:val="NormalWeb"/>
      </w:pPr>
      <w:r>
        <w:rPr>
          <w:rFonts w:ascii="Verdana" w:hAnsi="Verdana"/>
          <w:sz w:val="20"/>
          <w:szCs w:val="20"/>
        </w:rPr>
        <w:t>14. Moguel-</w:t>
      </w:r>
      <w:proofErr w:type="spellStart"/>
      <w:r>
        <w:rPr>
          <w:rFonts w:ascii="Verdana" w:hAnsi="Verdana"/>
          <w:sz w:val="20"/>
          <w:szCs w:val="20"/>
        </w:rPr>
        <w:t>Ancheita</w:t>
      </w:r>
      <w:proofErr w:type="spellEnd"/>
      <w:r>
        <w:rPr>
          <w:rFonts w:ascii="Verdana" w:hAnsi="Verdana"/>
          <w:sz w:val="20"/>
          <w:szCs w:val="20"/>
        </w:rPr>
        <w:t xml:space="preserve"> S. Tratamiento del estrabismo con toxina botulínica. </w:t>
      </w:r>
      <w:proofErr w:type="spellStart"/>
      <w:r>
        <w:rPr>
          <w:rFonts w:ascii="Verdana" w:hAnsi="Verdana"/>
          <w:sz w:val="20"/>
          <w:szCs w:val="20"/>
        </w:rPr>
        <w:t>Rev</w:t>
      </w:r>
      <w:proofErr w:type="spellEnd"/>
      <w:r>
        <w:rPr>
          <w:rFonts w:ascii="Verdana" w:hAnsi="Verdana"/>
          <w:sz w:val="20"/>
          <w:szCs w:val="20"/>
        </w:rPr>
        <w:t xml:space="preserve"> </w:t>
      </w:r>
      <w:proofErr w:type="spellStart"/>
      <w:r>
        <w:rPr>
          <w:rFonts w:ascii="Verdana" w:hAnsi="Verdana"/>
          <w:sz w:val="20"/>
          <w:szCs w:val="20"/>
        </w:rPr>
        <w:t>Mex</w:t>
      </w:r>
      <w:proofErr w:type="spellEnd"/>
      <w:r>
        <w:rPr>
          <w:rFonts w:ascii="Verdana" w:hAnsi="Verdana"/>
          <w:sz w:val="20"/>
          <w:szCs w:val="20"/>
        </w:rPr>
        <w:t xml:space="preserve"> </w:t>
      </w:r>
      <w:proofErr w:type="spellStart"/>
      <w:r>
        <w:rPr>
          <w:rFonts w:ascii="Verdana" w:hAnsi="Verdana"/>
          <w:sz w:val="20"/>
          <w:szCs w:val="20"/>
        </w:rPr>
        <w:t>Pediatr</w:t>
      </w:r>
      <w:proofErr w:type="spellEnd"/>
      <w:r>
        <w:rPr>
          <w:rFonts w:ascii="Verdana" w:hAnsi="Verdana"/>
          <w:sz w:val="20"/>
          <w:szCs w:val="20"/>
        </w:rPr>
        <w:t>. 2000</w:t>
      </w:r>
      <w:proofErr w:type="gramStart"/>
      <w:r>
        <w:rPr>
          <w:rFonts w:ascii="Verdana" w:hAnsi="Verdana"/>
          <w:sz w:val="20"/>
          <w:szCs w:val="20"/>
        </w:rPr>
        <w:t>;67</w:t>
      </w:r>
      <w:proofErr w:type="gramEnd"/>
      <w:r>
        <w:rPr>
          <w:rFonts w:ascii="Verdana" w:hAnsi="Verdana"/>
          <w:sz w:val="20"/>
          <w:szCs w:val="20"/>
        </w:rPr>
        <w:t xml:space="preserve">(4):166-71. </w:t>
      </w:r>
      <w:r>
        <w:rPr>
          <w:rFonts w:ascii="Verdana" w:hAnsi="Verdana"/>
          <w:sz w:val="20"/>
          <w:szCs w:val="20"/>
        </w:rPr>
        <w:br/>
      </w:r>
      <w:r>
        <w:rPr>
          <w:rFonts w:ascii="Verdana" w:hAnsi="Verdana"/>
          <w:sz w:val="20"/>
          <w:szCs w:val="20"/>
        </w:rPr>
        <w:br/>
        <w:t>15. Moguel-</w:t>
      </w:r>
      <w:proofErr w:type="spellStart"/>
      <w:r>
        <w:rPr>
          <w:rFonts w:ascii="Verdana" w:hAnsi="Verdana"/>
          <w:sz w:val="20"/>
          <w:szCs w:val="20"/>
        </w:rPr>
        <w:t>Ancheita</w:t>
      </w:r>
      <w:proofErr w:type="spellEnd"/>
      <w:r>
        <w:rPr>
          <w:rFonts w:ascii="Verdana" w:hAnsi="Verdana"/>
          <w:sz w:val="20"/>
          <w:szCs w:val="20"/>
        </w:rPr>
        <w:t xml:space="preserve"> S, Dixon-Olvera S, Martínez-Oropeza S, Orozco-</w:t>
      </w:r>
      <w:proofErr w:type="spellStart"/>
      <w:r>
        <w:rPr>
          <w:rFonts w:ascii="Verdana" w:hAnsi="Verdana"/>
          <w:sz w:val="20"/>
          <w:szCs w:val="20"/>
        </w:rPr>
        <w:t>Gomez</w:t>
      </w:r>
      <w:proofErr w:type="spellEnd"/>
      <w:r>
        <w:rPr>
          <w:rFonts w:ascii="Verdana" w:hAnsi="Verdana"/>
          <w:sz w:val="20"/>
          <w:szCs w:val="20"/>
        </w:rPr>
        <w:t xml:space="preserve"> LP. Utilidad de la toxina botulínica en el tratamiento del estrabismo en enfermedades sistémicas. </w:t>
      </w:r>
      <w:r w:rsidRPr="00593CAC">
        <w:rPr>
          <w:rFonts w:ascii="Verdana" w:hAnsi="Verdana"/>
          <w:sz w:val="20"/>
          <w:szCs w:val="20"/>
        </w:rPr>
        <w:t xml:space="preserve">Arch </w:t>
      </w:r>
      <w:proofErr w:type="spellStart"/>
      <w:r w:rsidRPr="00593CAC">
        <w:rPr>
          <w:rFonts w:ascii="Verdana" w:hAnsi="Verdana"/>
          <w:sz w:val="20"/>
          <w:szCs w:val="20"/>
        </w:rPr>
        <w:t>Soc</w:t>
      </w:r>
      <w:proofErr w:type="spellEnd"/>
      <w:r w:rsidRPr="00593CAC">
        <w:rPr>
          <w:rFonts w:ascii="Verdana" w:hAnsi="Verdana"/>
          <w:sz w:val="20"/>
          <w:szCs w:val="20"/>
        </w:rPr>
        <w:t xml:space="preserve"> </w:t>
      </w:r>
      <w:proofErr w:type="spellStart"/>
      <w:proofErr w:type="gramStart"/>
      <w:r w:rsidRPr="00593CAC">
        <w:rPr>
          <w:rFonts w:ascii="Verdana" w:hAnsi="Verdana"/>
          <w:sz w:val="20"/>
          <w:szCs w:val="20"/>
        </w:rPr>
        <w:t>Esp</w:t>
      </w:r>
      <w:proofErr w:type="spellEnd"/>
      <w:proofErr w:type="gramEnd"/>
      <w:r w:rsidRPr="00593CAC">
        <w:rPr>
          <w:rFonts w:ascii="Verdana" w:hAnsi="Verdana"/>
          <w:sz w:val="20"/>
          <w:szCs w:val="20"/>
        </w:rPr>
        <w:t xml:space="preserve"> </w:t>
      </w:r>
      <w:proofErr w:type="spellStart"/>
      <w:r w:rsidRPr="00593CAC">
        <w:rPr>
          <w:rFonts w:ascii="Verdana" w:hAnsi="Verdana"/>
          <w:sz w:val="20"/>
          <w:szCs w:val="20"/>
        </w:rPr>
        <w:t>Oftalmol</w:t>
      </w:r>
      <w:proofErr w:type="spellEnd"/>
      <w:r w:rsidRPr="00593CAC">
        <w:rPr>
          <w:rFonts w:ascii="Verdana" w:hAnsi="Verdana"/>
          <w:sz w:val="20"/>
          <w:szCs w:val="20"/>
        </w:rPr>
        <w:t>. 2003</w:t>
      </w:r>
      <w:proofErr w:type="gramStart"/>
      <w:r w:rsidRPr="00593CAC">
        <w:rPr>
          <w:rFonts w:ascii="Verdana" w:hAnsi="Verdana"/>
          <w:sz w:val="20"/>
          <w:szCs w:val="20"/>
        </w:rPr>
        <w:t>;78</w:t>
      </w:r>
      <w:proofErr w:type="gramEnd"/>
      <w:r w:rsidRPr="00593CAC">
        <w:rPr>
          <w:rFonts w:ascii="Verdana" w:hAnsi="Verdana"/>
          <w:sz w:val="20"/>
          <w:szCs w:val="20"/>
        </w:rPr>
        <w:t xml:space="preserve">(1):9-14. </w:t>
      </w:r>
    </w:p>
    <w:p w:rsidR="00593CAC" w:rsidRDefault="00593CAC" w:rsidP="00593CAC">
      <w:pPr>
        <w:pStyle w:val="NormalWeb"/>
      </w:pPr>
      <w:r w:rsidRPr="00593CAC">
        <w:rPr>
          <w:rFonts w:ascii="Verdana" w:hAnsi="Verdana"/>
          <w:sz w:val="20"/>
          <w:szCs w:val="20"/>
        </w:rPr>
        <w:t xml:space="preserve">16. </w:t>
      </w:r>
      <w:proofErr w:type="spellStart"/>
      <w:r w:rsidRPr="00593CAC">
        <w:rPr>
          <w:rFonts w:ascii="Verdana" w:hAnsi="Verdana"/>
          <w:sz w:val="20"/>
          <w:szCs w:val="20"/>
        </w:rPr>
        <w:t>Minguini</w:t>
      </w:r>
      <w:proofErr w:type="spellEnd"/>
      <w:r w:rsidRPr="00593CAC">
        <w:rPr>
          <w:rFonts w:ascii="Verdana" w:hAnsi="Verdana"/>
          <w:sz w:val="20"/>
          <w:szCs w:val="20"/>
        </w:rPr>
        <w:t xml:space="preserve"> NM, de </w:t>
      </w:r>
      <w:proofErr w:type="spellStart"/>
      <w:r w:rsidRPr="00593CAC">
        <w:rPr>
          <w:rFonts w:ascii="Verdana" w:hAnsi="Verdana"/>
          <w:sz w:val="20"/>
          <w:szCs w:val="20"/>
        </w:rPr>
        <w:t>Carvalho</w:t>
      </w:r>
      <w:proofErr w:type="spellEnd"/>
      <w:r w:rsidRPr="00593CAC">
        <w:rPr>
          <w:rFonts w:ascii="Verdana" w:hAnsi="Verdana"/>
          <w:sz w:val="20"/>
          <w:szCs w:val="20"/>
        </w:rPr>
        <w:t xml:space="preserve"> K, </w:t>
      </w:r>
      <w:proofErr w:type="spellStart"/>
      <w:r w:rsidRPr="00593CAC">
        <w:rPr>
          <w:rFonts w:ascii="Verdana" w:hAnsi="Verdana"/>
          <w:sz w:val="20"/>
          <w:szCs w:val="20"/>
        </w:rPr>
        <w:t>Bosso</w:t>
      </w:r>
      <w:proofErr w:type="spellEnd"/>
      <w:r w:rsidRPr="00593CAC">
        <w:rPr>
          <w:rFonts w:ascii="Verdana" w:hAnsi="Verdana"/>
          <w:sz w:val="20"/>
          <w:szCs w:val="20"/>
        </w:rPr>
        <w:t xml:space="preserve"> FL, Hirata FE, Kara JN. Surgery with intraoperative </w:t>
      </w:r>
      <w:proofErr w:type="spellStart"/>
      <w:r w:rsidRPr="00593CAC">
        <w:rPr>
          <w:rFonts w:ascii="Verdana" w:hAnsi="Verdana"/>
          <w:sz w:val="20"/>
          <w:szCs w:val="20"/>
        </w:rPr>
        <w:t>botulinum</w:t>
      </w:r>
      <w:proofErr w:type="spellEnd"/>
      <w:r w:rsidRPr="00593CAC">
        <w:rPr>
          <w:rFonts w:ascii="Verdana" w:hAnsi="Verdana"/>
          <w:sz w:val="20"/>
          <w:szCs w:val="20"/>
        </w:rPr>
        <w:t xml:space="preserve"> toxin-</w:t>
      </w:r>
      <w:proofErr w:type="gramStart"/>
      <w:r w:rsidRPr="00593CAC">
        <w:rPr>
          <w:rFonts w:ascii="Verdana" w:hAnsi="Verdana"/>
          <w:sz w:val="20"/>
          <w:szCs w:val="20"/>
        </w:rPr>
        <w:t>A</w:t>
      </w:r>
      <w:proofErr w:type="gramEnd"/>
      <w:r w:rsidRPr="00593CAC">
        <w:rPr>
          <w:rFonts w:ascii="Verdana" w:hAnsi="Verdana"/>
          <w:sz w:val="20"/>
          <w:szCs w:val="20"/>
        </w:rPr>
        <w:t xml:space="preserve"> injection for the treatment of large-angle horizontal strabismus: a pilot study. </w:t>
      </w:r>
      <w:proofErr w:type="spellStart"/>
      <w:r>
        <w:rPr>
          <w:rFonts w:ascii="Verdana" w:hAnsi="Verdana"/>
          <w:sz w:val="20"/>
          <w:szCs w:val="20"/>
        </w:rPr>
        <w:t>Clinics</w:t>
      </w:r>
      <w:proofErr w:type="spellEnd"/>
      <w:r>
        <w:rPr>
          <w:rFonts w:ascii="Verdana" w:hAnsi="Verdana"/>
          <w:sz w:val="20"/>
          <w:szCs w:val="20"/>
        </w:rPr>
        <w:t>. 2012</w:t>
      </w:r>
      <w:proofErr w:type="gramStart"/>
      <w:r>
        <w:rPr>
          <w:rFonts w:ascii="Verdana" w:hAnsi="Verdana"/>
          <w:sz w:val="20"/>
          <w:szCs w:val="20"/>
        </w:rPr>
        <w:t>;67</w:t>
      </w:r>
      <w:proofErr w:type="gramEnd"/>
      <w:r>
        <w:rPr>
          <w:rFonts w:ascii="Verdana" w:hAnsi="Verdana"/>
          <w:sz w:val="20"/>
          <w:szCs w:val="20"/>
        </w:rPr>
        <w:t xml:space="preserve">(3):279-82. </w:t>
      </w:r>
      <w:r>
        <w:rPr>
          <w:rFonts w:ascii="Verdana" w:hAnsi="Verdana"/>
          <w:sz w:val="20"/>
          <w:szCs w:val="20"/>
        </w:rPr>
        <w:br/>
      </w:r>
      <w:r>
        <w:rPr>
          <w:rFonts w:ascii="Verdana" w:hAnsi="Verdana"/>
          <w:sz w:val="20"/>
          <w:szCs w:val="20"/>
        </w:rPr>
        <w:br/>
        <w:t xml:space="preserve">17. Prieto Díaz J, Souza </w:t>
      </w:r>
      <w:proofErr w:type="spellStart"/>
      <w:r>
        <w:rPr>
          <w:rFonts w:ascii="Verdana" w:hAnsi="Verdana"/>
          <w:sz w:val="20"/>
          <w:szCs w:val="20"/>
        </w:rPr>
        <w:t>Dias</w:t>
      </w:r>
      <w:proofErr w:type="spellEnd"/>
      <w:r>
        <w:rPr>
          <w:rFonts w:ascii="Verdana" w:hAnsi="Verdana"/>
          <w:sz w:val="20"/>
          <w:szCs w:val="20"/>
        </w:rPr>
        <w:t xml:space="preserve"> C. Estrabismo. Buenos Aires: Editorial Científica Argentina; 2005. </w:t>
      </w:r>
    </w:p>
    <w:p w:rsidR="00593CAC" w:rsidRDefault="00593CAC" w:rsidP="00593CAC">
      <w:pPr>
        <w:pStyle w:val="NormalWeb"/>
      </w:pPr>
      <w:r>
        <w:rPr>
          <w:rFonts w:ascii="Verdana" w:hAnsi="Verdana"/>
          <w:sz w:val="20"/>
          <w:szCs w:val="20"/>
        </w:rPr>
        <w:t xml:space="preserve">18. </w:t>
      </w:r>
      <w:proofErr w:type="spellStart"/>
      <w:r>
        <w:rPr>
          <w:rFonts w:ascii="Verdana" w:hAnsi="Verdana"/>
          <w:sz w:val="20"/>
          <w:szCs w:val="20"/>
        </w:rPr>
        <w:t>Rowe</w:t>
      </w:r>
      <w:proofErr w:type="spellEnd"/>
      <w:r>
        <w:rPr>
          <w:rFonts w:ascii="Verdana" w:hAnsi="Verdana"/>
          <w:sz w:val="20"/>
          <w:szCs w:val="20"/>
        </w:rPr>
        <w:t xml:space="preserve"> F, </w:t>
      </w:r>
      <w:proofErr w:type="spellStart"/>
      <w:r>
        <w:rPr>
          <w:rFonts w:ascii="Verdana" w:hAnsi="Verdana"/>
          <w:sz w:val="20"/>
          <w:szCs w:val="20"/>
        </w:rPr>
        <w:t>Noonan</w:t>
      </w:r>
      <w:proofErr w:type="spellEnd"/>
      <w:r>
        <w:rPr>
          <w:rFonts w:ascii="Verdana" w:hAnsi="Verdana"/>
          <w:sz w:val="20"/>
          <w:szCs w:val="20"/>
        </w:rPr>
        <w:t xml:space="preserve"> C. Toxina botulínica para el tratamiento del estrabismo. Biblioteca Cochrane Plus. 2009 [citado 20 de dici8embre de 2013]. Disponible en: </w:t>
      </w:r>
      <w:hyperlink r:id="rId19" w:tgtFrame="_blank" w:history="1">
        <w:r>
          <w:rPr>
            <w:rStyle w:val="Hyperlink"/>
            <w:rFonts w:ascii="Verdana" w:hAnsi="Verdana"/>
            <w:sz w:val="20"/>
            <w:szCs w:val="20"/>
          </w:rPr>
          <w:t>http://www.update-sofwere.com</w:t>
        </w:r>
      </w:hyperlink>
    </w:p>
    <w:p w:rsidR="00593CAC" w:rsidRPr="00177704" w:rsidRDefault="00593CAC" w:rsidP="00593CAC">
      <w:pPr>
        <w:pStyle w:val="NormalWeb"/>
      </w:pPr>
      <w:r w:rsidRPr="00593CAC">
        <w:rPr>
          <w:rFonts w:ascii="Verdana" w:hAnsi="Verdana"/>
          <w:sz w:val="20"/>
          <w:szCs w:val="20"/>
        </w:rPr>
        <w:t xml:space="preserve">19. Cooper K, Lee JP, </w:t>
      </w:r>
      <w:proofErr w:type="spellStart"/>
      <w:r w:rsidRPr="00593CAC">
        <w:rPr>
          <w:rFonts w:ascii="Verdana" w:hAnsi="Verdana"/>
          <w:sz w:val="20"/>
          <w:szCs w:val="20"/>
        </w:rPr>
        <w:t>MacEwen</w:t>
      </w:r>
      <w:proofErr w:type="spellEnd"/>
      <w:r w:rsidRPr="00593CAC">
        <w:rPr>
          <w:rFonts w:ascii="Verdana" w:hAnsi="Verdana"/>
          <w:sz w:val="20"/>
          <w:szCs w:val="20"/>
        </w:rPr>
        <w:t xml:space="preserve"> C, Jones S.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w:t>
      </w:r>
      <w:proofErr w:type="gramStart"/>
      <w:r w:rsidRPr="00593CAC">
        <w:rPr>
          <w:rFonts w:ascii="Verdana" w:hAnsi="Verdana"/>
          <w:sz w:val="20"/>
          <w:szCs w:val="20"/>
        </w:rPr>
        <w:t>A</w:t>
      </w:r>
      <w:proofErr w:type="gramEnd"/>
      <w:r w:rsidRPr="00593CAC">
        <w:rPr>
          <w:rFonts w:ascii="Verdana" w:hAnsi="Verdana"/>
          <w:sz w:val="20"/>
          <w:szCs w:val="20"/>
        </w:rPr>
        <w:t xml:space="preserve"> injection for acute sixth nerve palsy. </w:t>
      </w:r>
      <w:r w:rsidRPr="00177704">
        <w:rPr>
          <w:rFonts w:ascii="Verdana" w:hAnsi="Verdana"/>
          <w:sz w:val="20"/>
          <w:szCs w:val="20"/>
        </w:rPr>
        <w:t xml:space="preserve">Transactions of the 8th International Orthoptic Congress 1991;8:336-40. </w:t>
      </w:r>
    </w:p>
    <w:p w:rsidR="00593CAC" w:rsidRPr="00593CAC" w:rsidRDefault="00593CAC" w:rsidP="00593CAC">
      <w:pPr>
        <w:pStyle w:val="NormalWeb"/>
      </w:pPr>
      <w:r w:rsidRPr="00593CAC">
        <w:rPr>
          <w:rFonts w:ascii="Verdana" w:hAnsi="Verdana"/>
          <w:sz w:val="20"/>
          <w:szCs w:val="20"/>
        </w:rPr>
        <w:lastRenderedPageBreak/>
        <w:t xml:space="preserve">20 </w:t>
      </w:r>
      <w:proofErr w:type="spellStart"/>
      <w:r w:rsidRPr="00593CAC">
        <w:rPr>
          <w:rFonts w:ascii="Verdana" w:hAnsi="Verdana"/>
          <w:sz w:val="20"/>
          <w:szCs w:val="20"/>
        </w:rPr>
        <w:t>Sanjari</w:t>
      </w:r>
      <w:proofErr w:type="spellEnd"/>
      <w:r w:rsidRPr="00593CAC">
        <w:rPr>
          <w:rFonts w:ascii="Verdana" w:hAnsi="Verdana"/>
          <w:sz w:val="20"/>
          <w:szCs w:val="20"/>
        </w:rPr>
        <w:t xml:space="preserve"> MS, </w:t>
      </w:r>
      <w:proofErr w:type="spellStart"/>
      <w:r w:rsidRPr="00593CAC">
        <w:rPr>
          <w:rFonts w:ascii="Verdana" w:hAnsi="Verdana"/>
          <w:sz w:val="20"/>
          <w:szCs w:val="20"/>
        </w:rPr>
        <w:t>Falavarjani</w:t>
      </w:r>
      <w:proofErr w:type="spellEnd"/>
      <w:r w:rsidRPr="00593CAC">
        <w:rPr>
          <w:rFonts w:ascii="Verdana" w:hAnsi="Verdana"/>
          <w:sz w:val="20"/>
          <w:szCs w:val="20"/>
        </w:rPr>
        <w:t xml:space="preserve"> KG, </w:t>
      </w:r>
      <w:proofErr w:type="spellStart"/>
      <w:r w:rsidRPr="00593CAC">
        <w:rPr>
          <w:rFonts w:ascii="Verdana" w:hAnsi="Verdana"/>
          <w:sz w:val="20"/>
          <w:szCs w:val="20"/>
        </w:rPr>
        <w:t>Kashkouli</w:t>
      </w:r>
      <w:proofErr w:type="spellEnd"/>
      <w:r w:rsidRPr="00593CAC">
        <w:rPr>
          <w:rFonts w:ascii="Verdana" w:hAnsi="Verdana"/>
          <w:sz w:val="20"/>
          <w:szCs w:val="20"/>
        </w:rPr>
        <w:t xml:space="preserve"> MB, </w:t>
      </w:r>
      <w:proofErr w:type="spellStart"/>
      <w:r w:rsidRPr="00593CAC">
        <w:rPr>
          <w:rFonts w:ascii="Verdana" w:hAnsi="Verdana"/>
          <w:sz w:val="20"/>
          <w:szCs w:val="20"/>
        </w:rPr>
        <w:t>Aghai</w:t>
      </w:r>
      <w:proofErr w:type="spellEnd"/>
      <w:r w:rsidRPr="00593CAC">
        <w:rPr>
          <w:rFonts w:ascii="Verdana" w:hAnsi="Verdana"/>
          <w:sz w:val="20"/>
          <w:szCs w:val="20"/>
        </w:rPr>
        <w:t xml:space="preserve"> GH, </w:t>
      </w:r>
      <w:proofErr w:type="spellStart"/>
      <w:r w:rsidRPr="00593CAC">
        <w:rPr>
          <w:rFonts w:ascii="Verdana" w:hAnsi="Verdana"/>
          <w:sz w:val="20"/>
          <w:szCs w:val="20"/>
        </w:rPr>
        <w:t>Nojomi</w:t>
      </w:r>
      <w:proofErr w:type="spellEnd"/>
      <w:r w:rsidRPr="00593CAC">
        <w:rPr>
          <w:rFonts w:ascii="Verdana" w:hAnsi="Verdana"/>
          <w:sz w:val="20"/>
          <w:szCs w:val="20"/>
        </w:rPr>
        <w:t xml:space="preserve"> M, </w:t>
      </w:r>
      <w:proofErr w:type="spellStart"/>
      <w:r w:rsidRPr="00593CAC">
        <w:rPr>
          <w:rFonts w:ascii="Verdana" w:hAnsi="Verdana"/>
          <w:sz w:val="20"/>
          <w:szCs w:val="20"/>
        </w:rPr>
        <w:t>Rostami</w:t>
      </w:r>
      <w:proofErr w:type="spellEnd"/>
      <w:r w:rsidRPr="00593CAC">
        <w:rPr>
          <w:rFonts w:ascii="Verdana" w:hAnsi="Verdana"/>
          <w:sz w:val="20"/>
          <w:szCs w:val="20"/>
        </w:rPr>
        <w:t xml:space="preserve"> H.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injection with and without </w:t>
      </w:r>
      <w:proofErr w:type="spellStart"/>
      <w:r w:rsidRPr="00593CAC">
        <w:rPr>
          <w:rFonts w:ascii="Verdana" w:hAnsi="Verdana"/>
          <w:sz w:val="20"/>
          <w:szCs w:val="20"/>
        </w:rPr>
        <w:t>electromyographic</w:t>
      </w:r>
      <w:proofErr w:type="spellEnd"/>
      <w:r w:rsidRPr="00593CAC">
        <w:rPr>
          <w:rFonts w:ascii="Verdana" w:hAnsi="Verdana"/>
          <w:sz w:val="20"/>
          <w:szCs w:val="20"/>
        </w:rPr>
        <w:t xml:space="preserve"> assistance for treatment of </w:t>
      </w:r>
      <w:proofErr w:type="spellStart"/>
      <w:r w:rsidRPr="00593CAC">
        <w:rPr>
          <w:rFonts w:ascii="Verdana" w:hAnsi="Verdana"/>
          <w:sz w:val="20"/>
          <w:szCs w:val="20"/>
        </w:rPr>
        <w:t>abducens</w:t>
      </w:r>
      <w:proofErr w:type="spellEnd"/>
      <w:r w:rsidRPr="00593CAC">
        <w:rPr>
          <w:rFonts w:ascii="Verdana" w:hAnsi="Verdana"/>
          <w:sz w:val="20"/>
          <w:szCs w:val="20"/>
        </w:rPr>
        <w:t xml:space="preserve"> nerve palsy: a pilot study. </w:t>
      </w:r>
      <w:proofErr w:type="gramStart"/>
      <w:r w:rsidRPr="00593CAC">
        <w:rPr>
          <w:rFonts w:ascii="Verdana" w:hAnsi="Verdana"/>
          <w:sz w:val="20"/>
          <w:szCs w:val="20"/>
        </w:rPr>
        <w:t>J AAPOS.</w:t>
      </w:r>
      <w:proofErr w:type="gramEnd"/>
      <w:r w:rsidRPr="00593CAC">
        <w:rPr>
          <w:rFonts w:ascii="Verdana" w:hAnsi="Verdana"/>
          <w:sz w:val="20"/>
          <w:szCs w:val="20"/>
        </w:rPr>
        <w:t xml:space="preserve"> 2008</w:t>
      </w:r>
      <w:proofErr w:type="gramStart"/>
      <w:r w:rsidRPr="00593CAC">
        <w:rPr>
          <w:rFonts w:ascii="Verdana" w:hAnsi="Verdana"/>
          <w:sz w:val="20"/>
          <w:szCs w:val="20"/>
        </w:rPr>
        <w:t>;12</w:t>
      </w:r>
      <w:proofErr w:type="gramEnd"/>
      <w:r w:rsidRPr="00593CAC">
        <w:rPr>
          <w:rFonts w:ascii="Verdana" w:hAnsi="Verdana"/>
          <w:sz w:val="20"/>
          <w:szCs w:val="20"/>
        </w:rPr>
        <w:t xml:space="preserve">(3):259-62. </w:t>
      </w:r>
      <w:r w:rsidRPr="00593CAC">
        <w:rPr>
          <w:rFonts w:ascii="Verdana" w:hAnsi="Verdana"/>
          <w:sz w:val="20"/>
          <w:szCs w:val="20"/>
        </w:rPr>
        <w:br/>
      </w:r>
      <w:r w:rsidRPr="00593CAC">
        <w:rPr>
          <w:rFonts w:ascii="Verdana" w:hAnsi="Verdana"/>
          <w:sz w:val="20"/>
          <w:szCs w:val="20"/>
        </w:rPr>
        <w:br/>
        <w:t xml:space="preserve">21. </w:t>
      </w:r>
      <w:proofErr w:type="spellStart"/>
      <w:r w:rsidRPr="00593CAC">
        <w:rPr>
          <w:rFonts w:ascii="Verdana" w:hAnsi="Verdana"/>
          <w:sz w:val="20"/>
          <w:szCs w:val="20"/>
        </w:rPr>
        <w:t>Tavakolizadeh</w:t>
      </w:r>
      <w:proofErr w:type="spellEnd"/>
      <w:r w:rsidRPr="00593CAC">
        <w:rPr>
          <w:rFonts w:ascii="Verdana" w:hAnsi="Verdana"/>
          <w:sz w:val="20"/>
          <w:szCs w:val="20"/>
        </w:rPr>
        <w:t xml:space="preserve"> S, </w:t>
      </w:r>
      <w:proofErr w:type="spellStart"/>
      <w:r w:rsidRPr="00593CAC">
        <w:rPr>
          <w:rFonts w:ascii="Verdana" w:hAnsi="Verdana"/>
          <w:sz w:val="20"/>
          <w:szCs w:val="20"/>
        </w:rPr>
        <w:t>Farahi</w:t>
      </w:r>
      <w:proofErr w:type="spellEnd"/>
      <w:r w:rsidRPr="00593CAC">
        <w:rPr>
          <w:rFonts w:ascii="Verdana" w:hAnsi="Verdana"/>
          <w:sz w:val="20"/>
          <w:szCs w:val="20"/>
        </w:rPr>
        <w:t xml:space="preserve"> A. Presence of Fusion in Albinism after Strabismus Surgery Augmented with </w:t>
      </w:r>
      <w:proofErr w:type="spellStart"/>
      <w:r w:rsidRPr="00593CAC">
        <w:rPr>
          <w:rFonts w:ascii="Verdana" w:hAnsi="Verdana"/>
          <w:sz w:val="20"/>
          <w:szCs w:val="20"/>
        </w:rPr>
        <w:t>Botulinum</w:t>
      </w:r>
      <w:proofErr w:type="spellEnd"/>
      <w:r w:rsidRPr="00593CAC">
        <w:rPr>
          <w:rFonts w:ascii="Verdana" w:hAnsi="Verdana"/>
          <w:sz w:val="20"/>
          <w:szCs w:val="20"/>
        </w:rPr>
        <w:t xml:space="preserve"> Toxin (Type A) Injection. </w:t>
      </w:r>
      <w:proofErr w:type="gramStart"/>
      <w:r w:rsidRPr="00593CAC">
        <w:rPr>
          <w:rFonts w:ascii="Verdana" w:hAnsi="Verdana"/>
          <w:sz w:val="20"/>
          <w:szCs w:val="20"/>
        </w:rPr>
        <w:t xml:space="preserve">Korean J </w:t>
      </w:r>
      <w:proofErr w:type="spellStart"/>
      <w:r w:rsidRPr="00593CAC">
        <w:rPr>
          <w:rFonts w:ascii="Verdana" w:hAnsi="Verdana"/>
          <w:sz w:val="20"/>
          <w:szCs w:val="20"/>
        </w:rPr>
        <w:t>Ophthalmol</w:t>
      </w:r>
      <w:proofErr w:type="spellEnd"/>
      <w:r w:rsidRPr="00593CAC">
        <w:rPr>
          <w:rFonts w:ascii="Verdana" w:hAnsi="Verdana"/>
          <w:sz w:val="20"/>
          <w:szCs w:val="20"/>
        </w:rPr>
        <w:t>.</w:t>
      </w:r>
      <w:proofErr w:type="gramEnd"/>
      <w:r w:rsidRPr="00593CAC">
        <w:rPr>
          <w:rFonts w:ascii="Verdana" w:hAnsi="Verdana"/>
          <w:sz w:val="20"/>
          <w:szCs w:val="20"/>
        </w:rPr>
        <w:t xml:space="preserve"> 2013</w:t>
      </w:r>
      <w:proofErr w:type="gramStart"/>
      <w:r w:rsidRPr="00593CAC">
        <w:rPr>
          <w:rFonts w:ascii="Verdana" w:hAnsi="Verdana"/>
          <w:sz w:val="20"/>
          <w:szCs w:val="20"/>
        </w:rPr>
        <w:t>;27</w:t>
      </w:r>
      <w:proofErr w:type="gramEnd"/>
      <w:r w:rsidRPr="00593CAC">
        <w:rPr>
          <w:rFonts w:ascii="Verdana" w:hAnsi="Verdana"/>
          <w:sz w:val="20"/>
          <w:szCs w:val="20"/>
        </w:rPr>
        <w:t xml:space="preserve">(4):308-10. </w:t>
      </w:r>
    </w:p>
    <w:p w:rsidR="00593CAC" w:rsidRDefault="00593CAC" w:rsidP="00593CAC">
      <w:pPr>
        <w:pStyle w:val="NormalWeb"/>
      </w:pPr>
      <w:r w:rsidRPr="00593CAC">
        <w:rPr>
          <w:rFonts w:ascii="Verdana" w:hAnsi="Verdana"/>
          <w:sz w:val="20"/>
          <w:szCs w:val="20"/>
        </w:rPr>
        <w:t xml:space="preserve">22. </w:t>
      </w:r>
      <w:proofErr w:type="spellStart"/>
      <w:r w:rsidRPr="00593CAC">
        <w:rPr>
          <w:rFonts w:ascii="Verdana" w:hAnsi="Verdana"/>
          <w:sz w:val="20"/>
          <w:szCs w:val="20"/>
        </w:rPr>
        <w:t>Caleo</w:t>
      </w:r>
      <w:proofErr w:type="spellEnd"/>
      <w:r w:rsidRPr="00593CAC">
        <w:rPr>
          <w:rFonts w:ascii="Verdana" w:hAnsi="Verdana"/>
          <w:sz w:val="20"/>
          <w:szCs w:val="20"/>
        </w:rPr>
        <w:t xml:space="preserve"> M, </w:t>
      </w:r>
      <w:proofErr w:type="spellStart"/>
      <w:r w:rsidRPr="00593CAC">
        <w:rPr>
          <w:rFonts w:ascii="Verdana" w:hAnsi="Verdana"/>
          <w:sz w:val="20"/>
          <w:szCs w:val="20"/>
        </w:rPr>
        <w:t>Antonucci</w:t>
      </w:r>
      <w:proofErr w:type="spellEnd"/>
      <w:r w:rsidRPr="00593CAC">
        <w:rPr>
          <w:rFonts w:ascii="Verdana" w:hAnsi="Verdana"/>
          <w:sz w:val="20"/>
          <w:szCs w:val="20"/>
        </w:rPr>
        <w:t xml:space="preserve"> F, </w:t>
      </w:r>
      <w:proofErr w:type="spellStart"/>
      <w:r w:rsidRPr="00593CAC">
        <w:rPr>
          <w:rFonts w:ascii="Verdana" w:hAnsi="Verdana"/>
          <w:sz w:val="20"/>
          <w:szCs w:val="20"/>
        </w:rPr>
        <w:t>Restani</w:t>
      </w:r>
      <w:proofErr w:type="spellEnd"/>
      <w:r w:rsidRPr="00593CAC">
        <w:rPr>
          <w:rFonts w:ascii="Verdana" w:hAnsi="Verdana"/>
          <w:sz w:val="20"/>
          <w:szCs w:val="20"/>
        </w:rPr>
        <w:t xml:space="preserve"> L, </w:t>
      </w:r>
      <w:proofErr w:type="spellStart"/>
      <w:r w:rsidRPr="00593CAC">
        <w:rPr>
          <w:rFonts w:ascii="Verdana" w:hAnsi="Verdana"/>
          <w:sz w:val="20"/>
          <w:szCs w:val="20"/>
        </w:rPr>
        <w:t>Mazzocchio</w:t>
      </w:r>
      <w:proofErr w:type="spellEnd"/>
      <w:r w:rsidRPr="00593CAC">
        <w:rPr>
          <w:rFonts w:ascii="Verdana" w:hAnsi="Verdana"/>
          <w:sz w:val="20"/>
          <w:szCs w:val="20"/>
        </w:rPr>
        <w:t xml:space="preserve"> R. A reappraisal of the central effects of </w:t>
      </w:r>
      <w:proofErr w:type="spellStart"/>
      <w:r w:rsidRPr="00593CAC">
        <w:rPr>
          <w:rFonts w:ascii="Verdana" w:hAnsi="Verdana"/>
          <w:sz w:val="20"/>
          <w:szCs w:val="20"/>
        </w:rPr>
        <w:t>botulinum</w:t>
      </w:r>
      <w:proofErr w:type="spellEnd"/>
      <w:r w:rsidRPr="00593CAC">
        <w:rPr>
          <w:rFonts w:ascii="Verdana" w:hAnsi="Verdana"/>
          <w:sz w:val="20"/>
          <w:szCs w:val="20"/>
        </w:rPr>
        <w:t xml:space="preserve"> neurotoxin type A: by what mechanism? </w:t>
      </w:r>
      <w:r>
        <w:rPr>
          <w:rFonts w:ascii="Verdana" w:hAnsi="Verdana"/>
          <w:sz w:val="20"/>
          <w:szCs w:val="20"/>
        </w:rPr>
        <w:t xml:space="preserve">J </w:t>
      </w:r>
      <w:proofErr w:type="spellStart"/>
      <w:r>
        <w:rPr>
          <w:rFonts w:ascii="Verdana" w:hAnsi="Verdana"/>
          <w:sz w:val="20"/>
          <w:szCs w:val="20"/>
        </w:rPr>
        <w:t>Neurochem</w:t>
      </w:r>
      <w:proofErr w:type="spellEnd"/>
      <w:r>
        <w:rPr>
          <w:rFonts w:ascii="Verdana" w:hAnsi="Verdana"/>
          <w:sz w:val="20"/>
          <w:szCs w:val="20"/>
        </w:rPr>
        <w:t>. 2009</w:t>
      </w:r>
      <w:proofErr w:type="gramStart"/>
      <w:r>
        <w:rPr>
          <w:rFonts w:ascii="Verdana" w:hAnsi="Verdana"/>
          <w:sz w:val="20"/>
          <w:szCs w:val="20"/>
        </w:rPr>
        <w:t>;109</w:t>
      </w:r>
      <w:proofErr w:type="gramEnd"/>
      <w:r>
        <w:rPr>
          <w:rFonts w:ascii="Verdana" w:hAnsi="Verdana"/>
          <w:sz w:val="20"/>
          <w:szCs w:val="20"/>
        </w:rPr>
        <w:t xml:space="preserve">(1):15-24. </w:t>
      </w:r>
    </w:p>
    <w:p w:rsidR="00593CAC" w:rsidRPr="00593CAC" w:rsidRDefault="00593CAC" w:rsidP="00593CAC">
      <w:pPr>
        <w:pStyle w:val="NormalWeb"/>
      </w:pPr>
      <w:r>
        <w:rPr>
          <w:rFonts w:ascii="Verdana" w:hAnsi="Verdana"/>
          <w:sz w:val="20"/>
          <w:szCs w:val="20"/>
        </w:rPr>
        <w:t xml:space="preserve">23. Mauricio J, Lozano V. Uso de la toxina botulínica en el estrabismo. </w:t>
      </w:r>
      <w:r w:rsidRPr="00593CAC">
        <w:rPr>
          <w:rFonts w:ascii="Verdana" w:hAnsi="Verdana"/>
          <w:sz w:val="20"/>
          <w:szCs w:val="20"/>
        </w:rPr>
        <w:t xml:space="preserve">Rev </w:t>
      </w:r>
      <w:proofErr w:type="spellStart"/>
      <w:r w:rsidRPr="00593CAC">
        <w:rPr>
          <w:rFonts w:ascii="Verdana" w:hAnsi="Verdana"/>
          <w:sz w:val="20"/>
          <w:szCs w:val="20"/>
        </w:rPr>
        <w:t>Franj</w:t>
      </w:r>
      <w:proofErr w:type="spellEnd"/>
      <w:r w:rsidRPr="00593CAC">
        <w:rPr>
          <w:rFonts w:ascii="Verdana" w:hAnsi="Verdana"/>
          <w:sz w:val="20"/>
          <w:szCs w:val="20"/>
        </w:rPr>
        <w:t xml:space="preserve"> </w:t>
      </w:r>
      <w:proofErr w:type="spellStart"/>
      <w:r w:rsidRPr="00593CAC">
        <w:rPr>
          <w:rFonts w:ascii="Verdana" w:hAnsi="Verdana"/>
          <w:sz w:val="20"/>
          <w:szCs w:val="20"/>
        </w:rPr>
        <w:t>Ocul</w:t>
      </w:r>
      <w:proofErr w:type="spellEnd"/>
      <w:r w:rsidRPr="00593CAC">
        <w:rPr>
          <w:rFonts w:ascii="Verdana" w:hAnsi="Verdana"/>
          <w:sz w:val="20"/>
          <w:szCs w:val="20"/>
        </w:rPr>
        <w:t>. 2003</w:t>
      </w:r>
      <w:proofErr w:type="gramStart"/>
      <w:r w:rsidRPr="00593CAC">
        <w:rPr>
          <w:rFonts w:ascii="Verdana" w:hAnsi="Verdana"/>
          <w:sz w:val="20"/>
          <w:szCs w:val="20"/>
        </w:rPr>
        <w:t>;4</w:t>
      </w:r>
      <w:proofErr w:type="gramEnd"/>
      <w:r w:rsidRPr="00593CAC">
        <w:rPr>
          <w:rFonts w:ascii="Verdana" w:hAnsi="Verdana"/>
          <w:sz w:val="20"/>
          <w:szCs w:val="20"/>
        </w:rPr>
        <w:t xml:space="preserve">(24):16-8. </w:t>
      </w:r>
    </w:p>
    <w:p w:rsidR="00593CAC" w:rsidRDefault="00593CAC" w:rsidP="00593CAC">
      <w:pPr>
        <w:pStyle w:val="NormalWeb"/>
      </w:pPr>
      <w:r w:rsidRPr="00593CAC">
        <w:rPr>
          <w:rFonts w:ascii="Verdana" w:hAnsi="Verdana"/>
          <w:sz w:val="20"/>
          <w:szCs w:val="20"/>
        </w:rPr>
        <w:t xml:space="preserve">24. </w:t>
      </w:r>
      <w:proofErr w:type="spellStart"/>
      <w:r w:rsidRPr="00593CAC">
        <w:rPr>
          <w:rFonts w:ascii="Verdana" w:hAnsi="Verdana"/>
          <w:sz w:val="20"/>
          <w:szCs w:val="20"/>
        </w:rPr>
        <w:t>Kikkawa</w:t>
      </w:r>
      <w:proofErr w:type="spellEnd"/>
      <w:r w:rsidRPr="00593CAC">
        <w:rPr>
          <w:rFonts w:ascii="Verdana" w:hAnsi="Verdana"/>
          <w:sz w:val="20"/>
          <w:szCs w:val="20"/>
        </w:rPr>
        <w:t xml:space="preserve"> DO, Cruz RC </w:t>
      </w:r>
      <w:proofErr w:type="spellStart"/>
      <w:r w:rsidRPr="00593CAC">
        <w:rPr>
          <w:rFonts w:ascii="Verdana" w:hAnsi="Verdana"/>
          <w:sz w:val="20"/>
          <w:szCs w:val="20"/>
        </w:rPr>
        <w:t>Jr</w:t>
      </w:r>
      <w:proofErr w:type="spellEnd"/>
      <w:r w:rsidRPr="00593CAC">
        <w:rPr>
          <w:rFonts w:ascii="Verdana" w:hAnsi="Verdana"/>
          <w:sz w:val="20"/>
          <w:szCs w:val="20"/>
        </w:rPr>
        <w:t xml:space="preserve">, Christian WK, </w:t>
      </w:r>
      <w:proofErr w:type="spellStart"/>
      <w:r w:rsidRPr="00593CAC">
        <w:rPr>
          <w:rFonts w:ascii="Verdana" w:hAnsi="Verdana"/>
          <w:sz w:val="20"/>
          <w:szCs w:val="20"/>
        </w:rPr>
        <w:t>Rikkers</w:t>
      </w:r>
      <w:proofErr w:type="spellEnd"/>
      <w:r w:rsidRPr="00593CAC">
        <w:rPr>
          <w:rFonts w:ascii="Verdana" w:hAnsi="Verdana"/>
          <w:sz w:val="20"/>
          <w:szCs w:val="20"/>
        </w:rPr>
        <w:t xml:space="preserve"> S, </w:t>
      </w:r>
      <w:proofErr w:type="spellStart"/>
      <w:r w:rsidRPr="00593CAC">
        <w:rPr>
          <w:rFonts w:ascii="Verdana" w:hAnsi="Verdana"/>
          <w:sz w:val="20"/>
          <w:szCs w:val="20"/>
        </w:rPr>
        <w:t>Weinreb</w:t>
      </w:r>
      <w:proofErr w:type="spellEnd"/>
      <w:r w:rsidRPr="00593CAC">
        <w:rPr>
          <w:rFonts w:ascii="Verdana" w:hAnsi="Verdana"/>
          <w:sz w:val="20"/>
          <w:szCs w:val="20"/>
        </w:rPr>
        <w:t xml:space="preserve"> RN, Levi L, et al. </w:t>
      </w:r>
      <w:proofErr w:type="spellStart"/>
      <w:r w:rsidRPr="00593CAC">
        <w:rPr>
          <w:rFonts w:ascii="Verdana" w:hAnsi="Verdana"/>
          <w:sz w:val="20"/>
          <w:szCs w:val="20"/>
        </w:rPr>
        <w:t>Botulinum</w:t>
      </w:r>
      <w:proofErr w:type="spellEnd"/>
      <w:r w:rsidRPr="00593CAC">
        <w:rPr>
          <w:rFonts w:ascii="Verdana" w:hAnsi="Verdana"/>
          <w:sz w:val="20"/>
          <w:szCs w:val="20"/>
        </w:rPr>
        <w:t xml:space="preserve"> </w:t>
      </w:r>
      <w:proofErr w:type="gramStart"/>
      <w:r w:rsidRPr="00593CAC">
        <w:rPr>
          <w:rFonts w:ascii="Verdana" w:hAnsi="Verdana"/>
          <w:sz w:val="20"/>
          <w:szCs w:val="20"/>
        </w:rPr>
        <w:t>A</w:t>
      </w:r>
      <w:proofErr w:type="gramEnd"/>
      <w:r w:rsidRPr="00593CAC">
        <w:rPr>
          <w:rFonts w:ascii="Verdana" w:hAnsi="Verdana"/>
          <w:sz w:val="20"/>
          <w:szCs w:val="20"/>
        </w:rPr>
        <w:t xml:space="preserve"> toxin injection for restrictive myopathy of Thyroid-related </w:t>
      </w:r>
      <w:proofErr w:type="spellStart"/>
      <w:r w:rsidRPr="00593CAC">
        <w:rPr>
          <w:rFonts w:ascii="Verdana" w:hAnsi="Verdana"/>
          <w:sz w:val="20"/>
          <w:szCs w:val="20"/>
        </w:rPr>
        <w:t>Orbitopathy</w:t>
      </w:r>
      <w:proofErr w:type="spellEnd"/>
      <w:r w:rsidRPr="00593CAC">
        <w:rPr>
          <w:rFonts w:ascii="Verdana" w:hAnsi="Verdana"/>
          <w:sz w:val="20"/>
          <w:szCs w:val="20"/>
        </w:rPr>
        <w:t xml:space="preserve">: Effect on intraocular pressure. </w:t>
      </w:r>
      <w:r>
        <w:rPr>
          <w:rFonts w:ascii="Verdana" w:hAnsi="Verdana"/>
          <w:sz w:val="20"/>
          <w:szCs w:val="20"/>
        </w:rPr>
        <w:t xml:space="preserve">Am J </w:t>
      </w:r>
      <w:proofErr w:type="spellStart"/>
      <w:r>
        <w:rPr>
          <w:rFonts w:ascii="Verdana" w:hAnsi="Verdana"/>
          <w:sz w:val="20"/>
          <w:szCs w:val="20"/>
        </w:rPr>
        <w:t>Ophthalmol</w:t>
      </w:r>
      <w:proofErr w:type="spellEnd"/>
      <w:r>
        <w:rPr>
          <w:rFonts w:ascii="Verdana" w:hAnsi="Verdana"/>
          <w:sz w:val="20"/>
          <w:szCs w:val="20"/>
        </w:rPr>
        <w:t>. 2003</w:t>
      </w:r>
      <w:proofErr w:type="gramStart"/>
      <w:r>
        <w:rPr>
          <w:rFonts w:ascii="Verdana" w:hAnsi="Verdana"/>
          <w:sz w:val="20"/>
          <w:szCs w:val="20"/>
        </w:rPr>
        <w:t>;135</w:t>
      </w:r>
      <w:proofErr w:type="gramEnd"/>
      <w:r>
        <w:rPr>
          <w:rFonts w:ascii="Verdana" w:hAnsi="Verdana"/>
          <w:sz w:val="20"/>
          <w:szCs w:val="20"/>
        </w:rPr>
        <w:t xml:space="preserve">(4):427-31. </w:t>
      </w:r>
    </w:p>
    <w:p w:rsidR="00593CAC" w:rsidRDefault="00593CAC" w:rsidP="00593CAC">
      <w:pPr>
        <w:pStyle w:val="NormalWeb"/>
        <w:spacing w:after="0" w:afterAutospacing="0"/>
      </w:pPr>
      <w:r>
        <w:rPr>
          <w:rFonts w:ascii="Verdana" w:hAnsi="Verdana"/>
          <w:sz w:val="20"/>
          <w:szCs w:val="20"/>
        </w:rPr>
        <w:t xml:space="preserve">Recibido: 20 de diciembre de 2014. </w:t>
      </w:r>
      <w:r>
        <w:rPr>
          <w:rFonts w:ascii="Verdana" w:hAnsi="Verdana"/>
          <w:sz w:val="20"/>
          <w:szCs w:val="20"/>
        </w:rPr>
        <w:br/>
        <w:t>Aprobado: 10 de enero de 2015.</w:t>
      </w:r>
    </w:p>
    <w:p w:rsidR="00593CAC" w:rsidRDefault="00593CAC" w:rsidP="00593CAC">
      <w:pPr>
        <w:pStyle w:val="NormalWeb"/>
        <w:spacing w:after="0" w:afterAutospacing="0"/>
      </w:pPr>
      <w:r>
        <w:rPr>
          <w:rFonts w:ascii="Verdana" w:hAnsi="Verdana"/>
          <w:sz w:val="20"/>
          <w:szCs w:val="20"/>
        </w:rPr>
        <w:t xml:space="preserve">Dra. C. </w:t>
      </w:r>
      <w:r>
        <w:rPr>
          <w:rFonts w:ascii="Verdana" w:hAnsi="Verdana"/>
          <w:i/>
          <w:iCs/>
          <w:sz w:val="20"/>
          <w:szCs w:val="20"/>
        </w:rPr>
        <w:t>María Cáceres Toledo</w:t>
      </w:r>
      <w:r>
        <w:rPr>
          <w:rFonts w:ascii="Verdana" w:hAnsi="Verdana"/>
          <w:sz w:val="20"/>
          <w:szCs w:val="20"/>
        </w:rPr>
        <w:t xml:space="preserve">. Hospital Clínico Quirúrgico Hermanos Ameijeiras. La Habana, Cuba. Correo electrónico: </w:t>
      </w:r>
      <w:hyperlink r:id="rId20" w:history="1">
        <w:r>
          <w:rPr>
            <w:rStyle w:val="Hyperlink"/>
            <w:rFonts w:ascii="Verdana" w:hAnsi="Verdana"/>
            <w:sz w:val="20"/>
            <w:szCs w:val="20"/>
          </w:rPr>
          <w:t>alvaca@infomed.sld.cu</w:t>
        </w:r>
      </w:hyperlink>
    </w:p>
    <w:p w:rsidR="00593CAC" w:rsidRDefault="00593CAC" w:rsidP="00593CAC">
      <w:pPr>
        <w:pStyle w:val="NormalWeb"/>
      </w:pPr>
      <w:r>
        <w:rPr>
          <w:noProof/>
          <w:color w:val="0000FF"/>
        </w:rPr>
        <w:drawing>
          <wp:inline distT="0" distB="0" distL="0" distR="0">
            <wp:extent cx="762000" cy="142875"/>
            <wp:effectExtent l="19050" t="0" r="0" b="0"/>
            <wp:docPr id="57" name="Imagen 57"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reative Commons License">
                      <a:hlinkClick r:id="rId21"/>
                    </pic:cNvPr>
                    <pic:cNvPicPr>
                      <a:picLocks noChangeAspect="1" noChangeArrowheads="1"/>
                    </pic:cNvPicPr>
                  </pic:nvPicPr>
                  <pic:blipFill>
                    <a:blip r:embed="rId22"/>
                    <a:srcRect/>
                    <a:stretch>
                      <a:fillRect/>
                    </a:stretch>
                  </pic:blipFill>
                  <pic:spPr bwMode="auto">
                    <a:xfrm>
                      <a:off x="0" y="0"/>
                      <a:ext cx="762000" cy="142875"/>
                    </a:xfrm>
                    <a:prstGeom prst="rect">
                      <a:avLst/>
                    </a:prstGeom>
                    <a:noFill/>
                    <a:ln w="9525">
                      <a:noFill/>
                      <a:miter lim="800000"/>
                      <a:headEnd/>
                      <a:tailEnd/>
                    </a:ln>
                  </pic:spPr>
                </pic:pic>
              </a:graphicData>
            </a:graphic>
          </wp:inline>
        </w:drawing>
      </w:r>
      <w:r>
        <w:t xml:space="preserve"> Todo el contenido de esta revista, excepto dónde está identificado, está bajo una </w:t>
      </w:r>
      <w:hyperlink r:id="rId23" w:history="1">
        <w:r>
          <w:rPr>
            <w:rStyle w:val="Hyperlink"/>
          </w:rPr>
          <w:t xml:space="preserve">Licencia </w:t>
        </w:r>
        <w:proofErr w:type="spellStart"/>
        <w:r>
          <w:rPr>
            <w:rStyle w:val="Hyperlink"/>
          </w:rPr>
          <w:t>Creative</w:t>
        </w:r>
        <w:proofErr w:type="spellEnd"/>
        <w:r>
          <w:rPr>
            <w:rStyle w:val="Hyperlink"/>
          </w:rPr>
          <w:t xml:space="preserve"> </w:t>
        </w:r>
        <w:proofErr w:type="spellStart"/>
        <w:r>
          <w:rPr>
            <w:rStyle w:val="Hyperlink"/>
          </w:rPr>
          <w:t>Commons</w:t>
        </w:r>
        <w:proofErr w:type="spellEnd"/>
      </w:hyperlink>
    </w:p>
    <w:p w:rsidR="00593CAC" w:rsidRDefault="00593CAC" w:rsidP="00593CAC">
      <w:r>
        <w:t>Calle 23 # 654 entre D y E, Vedado</w:t>
      </w:r>
      <w:r>
        <w:br/>
        <w:t>Ciudad de La Habana, CP 10400</w:t>
      </w:r>
      <w:r>
        <w:br/>
        <w:t>Cuba</w:t>
      </w:r>
      <w:r>
        <w:br/>
      </w:r>
      <w:r>
        <w:rPr>
          <w:noProof/>
          <w:lang w:eastAsia="es-ES"/>
        </w:rPr>
        <w:drawing>
          <wp:inline distT="0" distB="0" distL="0" distR="0">
            <wp:extent cx="409575" cy="276225"/>
            <wp:effectExtent l="19050" t="0" r="9525" b="0"/>
            <wp:docPr id="58" name="Imagen 58" descr="http://scielo.sld.cu/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ielo.sld.cu/img/es/e-mailt.gif"/>
                    <pic:cNvPicPr>
                      <a:picLocks noChangeAspect="1" noChangeArrowheads="1"/>
                    </pic:cNvPicPr>
                  </pic:nvPicPr>
                  <pic:blipFill>
                    <a:blip r:embed="rId24"/>
                    <a:srcRect/>
                    <a:stretch>
                      <a:fillRect/>
                    </a:stretch>
                  </pic:blipFill>
                  <pic:spPr bwMode="auto">
                    <a:xfrm>
                      <a:off x="0" y="0"/>
                      <a:ext cx="409575" cy="276225"/>
                    </a:xfrm>
                    <a:prstGeom prst="rect">
                      <a:avLst/>
                    </a:prstGeom>
                    <a:noFill/>
                    <a:ln w="9525">
                      <a:noFill/>
                      <a:miter lim="800000"/>
                      <a:headEnd/>
                      <a:tailEnd/>
                    </a:ln>
                  </pic:spPr>
                </pic:pic>
              </a:graphicData>
            </a:graphic>
          </wp:inline>
        </w:drawing>
      </w:r>
      <w:r>
        <w:br/>
      </w:r>
      <w:hyperlink r:id="rId25" w:history="1">
        <w:r>
          <w:rPr>
            <w:rStyle w:val="Hyperlink"/>
          </w:rPr>
          <w:t>ecimed@infomed.sld.cu</w:t>
        </w:r>
      </w:hyperlink>
    </w:p>
    <w:p w:rsidR="001E7983" w:rsidRPr="00593CAC" w:rsidRDefault="001E7983" w:rsidP="00593CAC"/>
    <w:sectPr w:rsidR="001E7983" w:rsidRPr="00593CAC" w:rsidSect="00FF6ACC">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851" w:right="849" w:bottom="81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8F" w:rsidRDefault="0077318F" w:rsidP="00CB2F10">
      <w:pPr>
        <w:spacing w:after="0" w:line="240" w:lineRule="auto"/>
      </w:pPr>
      <w:r>
        <w:separator/>
      </w:r>
    </w:p>
  </w:endnote>
  <w:endnote w:type="continuationSeparator" w:id="0">
    <w:p w:rsidR="0077318F" w:rsidRDefault="0077318F" w:rsidP="00CB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19" w:rsidRDefault="00BE1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19" w:rsidRDefault="00BE1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19" w:rsidRDefault="00BE1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8F" w:rsidRDefault="0077318F" w:rsidP="00CB2F10">
      <w:pPr>
        <w:spacing w:after="0" w:line="240" w:lineRule="auto"/>
      </w:pPr>
      <w:r>
        <w:separator/>
      </w:r>
    </w:p>
  </w:footnote>
  <w:footnote w:type="continuationSeparator" w:id="0">
    <w:p w:rsidR="0077318F" w:rsidRDefault="0077318F" w:rsidP="00CB2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19" w:rsidRDefault="00BE1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83" w:rsidRDefault="001E7983" w:rsidP="001E798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19" w:rsidRDefault="00BE1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A7D"/>
    <w:multiLevelType w:val="multilevel"/>
    <w:tmpl w:val="BB0E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40B11"/>
    <w:multiLevelType w:val="multilevel"/>
    <w:tmpl w:val="6FD2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14075"/>
    <w:multiLevelType w:val="multilevel"/>
    <w:tmpl w:val="28DE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A405A"/>
    <w:multiLevelType w:val="multilevel"/>
    <w:tmpl w:val="021A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D367C"/>
    <w:multiLevelType w:val="multilevel"/>
    <w:tmpl w:val="D124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F0E42"/>
    <w:multiLevelType w:val="multilevel"/>
    <w:tmpl w:val="6D9C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46305"/>
    <w:multiLevelType w:val="multilevel"/>
    <w:tmpl w:val="F16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4326B9"/>
    <w:multiLevelType w:val="multilevel"/>
    <w:tmpl w:val="7744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9D4E98"/>
    <w:multiLevelType w:val="multilevel"/>
    <w:tmpl w:val="C180C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54B23"/>
    <w:multiLevelType w:val="multilevel"/>
    <w:tmpl w:val="994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660A36"/>
    <w:multiLevelType w:val="multilevel"/>
    <w:tmpl w:val="DE94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4B5581"/>
    <w:multiLevelType w:val="multilevel"/>
    <w:tmpl w:val="1FCC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7B13ED"/>
    <w:multiLevelType w:val="multilevel"/>
    <w:tmpl w:val="33824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D537E9"/>
    <w:multiLevelType w:val="multilevel"/>
    <w:tmpl w:val="4BDE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4877B0"/>
    <w:multiLevelType w:val="multilevel"/>
    <w:tmpl w:val="FF4E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4007BD"/>
    <w:multiLevelType w:val="multilevel"/>
    <w:tmpl w:val="3794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407CFB"/>
    <w:multiLevelType w:val="multilevel"/>
    <w:tmpl w:val="E8A8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C858CC"/>
    <w:multiLevelType w:val="multilevel"/>
    <w:tmpl w:val="C2B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091775"/>
    <w:multiLevelType w:val="multilevel"/>
    <w:tmpl w:val="0DD0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BC2E93"/>
    <w:multiLevelType w:val="multilevel"/>
    <w:tmpl w:val="E7D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F76E5D"/>
    <w:multiLevelType w:val="multilevel"/>
    <w:tmpl w:val="7CA4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366C52"/>
    <w:multiLevelType w:val="multilevel"/>
    <w:tmpl w:val="A58A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884718"/>
    <w:multiLevelType w:val="multilevel"/>
    <w:tmpl w:val="40F8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4F5FA5"/>
    <w:multiLevelType w:val="multilevel"/>
    <w:tmpl w:val="0E1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DA44F3"/>
    <w:multiLevelType w:val="multilevel"/>
    <w:tmpl w:val="9EAE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696B48"/>
    <w:multiLevelType w:val="multilevel"/>
    <w:tmpl w:val="CCEE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D93FB6"/>
    <w:multiLevelType w:val="multilevel"/>
    <w:tmpl w:val="B05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FD551F"/>
    <w:multiLevelType w:val="multilevel"/>
    <w:tmpl w:val="B9FC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D13713"/>
    <w:multiLevelType w:val="multilevel"/>
    <w:tmpl w:val="33B6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EA790C"/>
    <w:multiLevelType w:val="multilevel"/>
    <w:tmpl w:val="2E04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EE7522"/>
    <w:multiLevelType w:val="multilevel"/>
    <w:tmpl w:val="B0D2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78755A"/>
    <w:multiLevelType w:val="multilevel"/>
    <w:tmpl w:val="BEC0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F9807A9"/>
    <w:multiLevelType w:val="multilevel"/>
    <w:tmpl w:val="0202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9D4E43"/>
    <w:multiLevelType w:val="multilevel"/>
    <w:tmpl w:val="536C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FD2B1B"/>
    <w:multiLevelType w:val="multilevel"/>
    <w:tmpl w:val="B9D6E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671810"/>
    <w:multiLevelType w:val="multilevel"/>
    <w:tmpl w:val="BADC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4D479BB"/>
    <w:multiLevelType w:val="multilevel"/>
    <w:tmpl w:val="AD34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2137BD"/>
    <w:multiLevelType w:val="multilevel"/>
    <w:tmpl w:val="1702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BF5F3D"/>
    <w:multiLevelType w:val="multilevel"/>
    <w:tmpl w:val="FB42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3B5094"/>
    <w:multiLevelType w:val="multilevel"/>
    <w:tmpl w:val="10A4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1C462C"/>
    <w:multiLevelType w:val="multilevel"/>
    <w:tmpl w:val="9DF8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CCA62B8"/>
    <w:multiLevelType w:val="multilevel"/>
    <w:tmpl w:val="FE36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D8E289C"/>
    <w:multiLevelType w:val="multilevel"/>
    <w:tmpl w:val="3A0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EB02698"/>
    <w:multiLevelType w:val="multilevel"/>
    <w:tmpl w:val="C438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D474A8"/>
    <w:multiLevelType w:val="multilevel"/>
    <w:tmpl w:val="600C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4C6501"/>
    <w:multiLevelType w:val="multilevel"/>
    <w:tmpl w:val="26B4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F961D7"/>
    <w:multiLevelType w:val="multilevel"/>
    <w:tmpl w:val="73DA1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607EA1"/>
    <w:multiLevelType w:val="multilevel"/>
    <w:tmpl w:val="7BBE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3B1FAE"/>
    <w:multiLevelType w:val="multilevel"/>
    <w:tmpl w:val="1DAE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5866A72"/>
    <w:multiLevelType w:val="multilevel"/>
    <w:tmpl w:val="DD76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62F2D31"/>
    <w:multiLevelType w:val="multilevel"/>
    <w:tmpl w:val="DD68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92312B9"/>
    <w:multiLevelType w:val="multilevel"/>
    <w:tmpl w:val="CFF6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6E407F"/>
    <w:multiLevelType w:val="multilevel"/>
    <w:tmpl w:val="FC78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B084104"/>
    <w:multiLevelType w:val="multilevel"/>
    <w:tmpl w:val="F4540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F11003C"/>
    <w:multiLevelType w:val="multilevel"/>
    <w:tmpl w:val="4BA8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F5372C0"/>
    <w:multiLevelType w:val="multilevel"/>
    <w:tmpl w:val="E8F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2DC03ED"/>
    <w:multiLevelType w:val="multilevel"/>
    <w:tmpl w:val="8F86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3871CC2"/>
    <w:multiLevelType w:val="multilevel"/>
    <w:tmpl w:val="DB28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5381D57"/>
    <w:multiLevelType w:val="multilevel"/>
    <w:tmpl w:val="9550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5A32490"/>
    <w:multiLevelType w:val="multilevel"/>
    <w:tmpl w:val="D21C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81455C"/>
    <w:multiLevelType w:val="multilevel"/>
    <w:tmpl w:val="3256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955B3C"/>
    <w:multiLevelType w:val="multilevel"/>
    <w:tmpl w:val="8C0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DC92504"/>
    <w:multiLevelType w:val="multilevel"/>
    <w:tmpl w:val="8830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7C3ADC"/>
    <w:multiLevelType w:val="multilevel"/>
    <w:tmpl w:val="AA34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1942315"/>
    <w:multiLevelType w:val="multilevel"/>
    <w:tmpl w:val="4B6C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84C03D3"/>
    <w:multiLevelType w:val="multilevel"/>
    <w:tmpl w:val="D9C6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9623138"/>
    <w:multiLevelType w:val="multilevel"/>
    <w:tmpl w:val="C532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A976CEB"/>
    <w:multiLevelType w:val="multilevel"/>
    <w:tmpl w:val="A5BE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B12921"/>
    <w:multiLevelType w:val="multilevel"/>
    <w:tmpl w:val="131C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E4812BE"/>
    <w:multiLevelType w:val="multilevel"/>
    <w:tmpl w:val="556A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6A40AF"/>
    <w:multiLevelType w:val="multilevel"/>
    <w:tmpl w:val="93E8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F51BAC"/>
    <w:multiLevelType w:val="multilevel"/>
    <w:tmpl w:val="B0A4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0F0348"/>
    <w:multiLevelType w:val="multilevel"/>
    <w:tmpl w:val="2FA2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D157B1"/>
    <w:multiLevelType w:val="multilevel"/>
    <w:tmpl w:val="E870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0"/>
  </w:num>
  <w:num w:numId="3">
    <w:abstractNumId w:val="37"/>
  </w:num>
  <w:num w:numId="4">
    <w:abstractNumId w:val="49"/>
  </w:num>
  <w:num w:numId="5">
    <w:abstractNumId w:val="32"/>
  </w:num>
  <w:num w:numId="6">
    <w:abstractNumId w:val="27"/>
  </w:num>
  <w:num w:numId="7">
    <w:abstractNumId w:val="57"/>
  </w:num>
  <w:num w:numId="8">
    <w:abstractNumId w:val="55"/>
  </w:num>
  <w:num w:numId="9">
    <w:abstractNumId w:val="43"/>
  </w:num>
  <w:num w:numId="10">
    <w:abstractNumId w:val="69"/>
  </w:num>
  <w:num w:numId="11">
    <w:abstractNumId w:val="1"/>
  </w:num>
  <w:num w:numId="12">
    <w:abstractNumId w:val="35"/>
  </w:num>
  <w:num w:numId="13">
    <w:abstractNumId w:val="60"/>
  </w:num>
  <w:num w:numId="14">
    <w:abstractNumId w:val="42"/>
  </w:num>
  <w:num w:numId="15">
    <w:abstractNumId w:val="70"/>
  </w:num>
  <w:num w:numId="16">
    <w:abstractNumId w:val="67"/>
  </w:num>
  <w:num w:numId="17">
    <w:abstractNumId w:val="45"/>
  </w:num>
  <w:num w:numId="18">
    <w:abstractNumId w:val="8"/>
  </w:num>
  <w:num w:numId="19">
    <w:abstractNumId w:val="18"/>
  </w:num>
  <w:num w:numId="20">
    <w:abstractNumId w:val="11"/>
  </w:num>
  <w:num w:numId="21">
    <w:abstractNumId w:val="68"/>
  </w:num>
  <w:num w:numId="22">
    <w:abstractNumId w:val="56"/>
  </w:num>
  <w:num w:numId="23">
    <w:abstractNumId w:val="51"/>
  </w:num>
  <w:num w:numId="24">
    <w:abstractNumId w:val="5"/>
  </w:num>
  <w:num w:numId="25">
    <w:abstractNumId w:val="30"/>
  </w:num>
  <w:num w:numId="26">
    <w:abstractNumId w:val="47"/>
  </w:num>
  <w:num w:numId="27">
    <w:abstractNumId w:val="15"/>
  </w:num>
  <w:num w:numId="28">
    <w:abstractNumId w:val="6"/>
  </w:num>
  <w:num w:numId="29">
    <w:abstractNumId w:val="9"/>
  </w:num>
  <w:num w:numId="30">
    <w:abstractNumId w:val="13"/>
  </w:num>
  <w:num w:numId="31">
    <w:abstractNumId w:val="20"/>
  </w:num>
  <w:num w:numId="32">
    <w:abstractNumId w:val="12"/>
  </w:num>
  <w:num w:numId="33">
    <w:abstractNumId w:val="53"/>
  </w:num>
  <w:num w:numId="34">
    <w:abstractNumId w:val="16"/>
  </w:num>
  <w:num w:numId="35">
    <w:abstractNumId w:val="64"/>
  </w:num>
  <w:num w:numId="36">
    <w:abstractNumId w:val="41"/>
  </w:num>
  <w:num w:numId="37">
    <w:abstractNumId w:val="71"/>
  </w:num>
  <w:num w:numId="38">
    <w:abstractNumId w:val="72"/>
  </w:num>
  <w:num w:numId="39">
    <w:abstractNumId w:val="33"/>
  </w:num>
  <w:num w:numId="40">
    <w:abstractNumId w:val="29"/>
  </w:num>
  <w:num w:numId="41">
    <w:abstractNumId w:val="59"/>
  </w:num>
  <w:num w:numId="42">
    <w:abstractNumId w:val="39"/>
  </w:num>
  <w:num w:numId="43">
    <w:abstractNumId w:val="44"/>
  </w:num>
  <w:num w:numId="44">
    <w:abstractNumId w:val="61"/>
  </w:num>
  <w:num w:numId="45">
    <w:abstractNumId w:val="4"/>
  </w:num>
  <w:num w:numId="46">
    <w:abstractNumId w:val="2"/>
  </w:num>
  <w:num w:numId="47">
    <w:abstractNumId w:val="19"/>
  </w:num>
  <w:num w:numId="48">
    <w:abstractNumId w:val="63"/>
  </w:num>
  <w:num w:numId="49">
    <w:abstractNumId w:val="31"/>
  </w:num>
  <w:num w:numId="50">
    <w:abstractNumId w:val="24"/>
  </w:num>
  <w:num w:numId="51">
    <w:abstractNumId w:val="54"/>
  </w:num>
  <w:num w:numId="52">
    <w:abstractNumId w:val="38"/>
  </w:num>
  <w:num w:numId="53">
    <w:abstractNumId w:val="0"/>
  </w:num>
  <w:num w:numId="54">
    <w:abstractNumId w:val="52"/>
  </w:num>
  <w:num w:numId="55">
    <w:abstractNumId w:val="40"/>
  </w:num>
  <w:num w:numId="56">
    <w:abstractNumId w:val="73"/>
  </w:num>
  <w:num w:numId="57">
    <w:abstractNumId w:val="58"/>
  </w:num>
  <w:num w:numId="58">
    <w:abstractNumId w:val="46"/>
  </w:num>
  <w:num w:numId="59">
    <w:abstractNumId w:val="14"/>
  </w:num>
  <w:num w:numId="60">
    <w:abstractNumId w:val="7"/>
  </w:num>
  <w:num w:numId="61">
    <w:abstractNumId w:val="28"/>
  </w:num>
  <w:num w:numId="62">
    <w:abstractNumId w:val="26"/>
  </w:num>
  <w:num w:numId="63">
    <w:abstractNumId w:val="21"/>
  </w:num>
  <w:num w:numId="64">
    <w:abstractNumId w:val="66"/>
  </w:num>
  <w:num w:numId="65">
    <w:abstractNumId w:val="3"/>
  </w:num>
  <w:num w:numId="66">
    <w:abstractNumId w:val="10"/>
  </w:num>
  <w:num w:numId="67">
    <w:abstractNumId w:val="25"/>
  </w:num>
  <w:num w:numId="68">
    <w:abstractNumId w:val="48"/>
  </w:num>
  <w:num w:numId="69">
    <w:abstractNumId w:val="36"/>
  </w:num>
  <w:num w:numId="70">
    <w:abstractNumId w:val="23"/>
  </w:num>
  <w:num w:numId="71">
    <w:abstractNumId w:val="22"/>
  </w:num>
  <w:num w:numId="72">
    <w:abstractNumId w:val="34"/>
  </w:num>
  <w:num w:numId="73">
    <w:abstractNumId w:val="65"/>
  </w:num>
  <w:num w:numId="74">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F5"/>
    <w:rsid w:val="00011ABD"/>
    <w:rsid w:val="000254C7"/>
    <w:rsid w:val="0003339D"/>
    <w:rsid w:val="00045DE0"/>
    <w:rsid w:val="00091737"/>
    <w:rsid w:val="000A50D6"/>
    <w:rsid w:val="000E144F"/>
    <w:rsid w:val="000F6856"/>
    <w:rsid w:val="00112C9E"/>
    <w:rsid w:val="00130754"/>
    <w:rsid w:val="00144587"/>
    <w:rsid w:val="0015404A"/>
    <w:rsid w:val="0015711C"/>
    <w:rsid w:val="00161F50"/>
    <w:rsid w:val="00170EC8"/>
    <w:rsid w:val="00173CEC"/>
    <w:rsid w:val="00177704"/>
    <w:rsid w:val="001B0C6B"/>
    <w:rsid w:val="001C31F5"/>
    <w:rsid w:val="001D3674"/>
    <w:rsid w:val="001D6D3C"/>
    <w:rsid w:val="001E7983"/>
    <w:rsid w:val="001F1CD6"/>
    <w:rsid w:val="00203B01"/>
    <w:rsid w:val="00204A74"/>
    <w:rsid w:val="00205B5B"/>
    <w:rsid w:val="00210B09"/>
    <w:rsid w:val="00214156"/>
    <w:rsid w:val="00216D82"/>
    <w:rsid w:val="00273424"/>
    <w:rsid w:val="00295060"/>
    <w:rsid w:val="002A16C9"/>
    <w:rsid w:val="002E72C6"/>
    <w:rsid w:val="002F1E47"/>
    <w:rsid w:val="003246A0"/>
    <w:rsid w:val="00334638"/>
    <w:rsid w:val="00341E79"/>
    <w:rsid w:val="00347839"/>
    <w:rsid w:val="003513FB"/>
    <w:rsid w:val="00351425"/>
    <w:rsid w:val="00366196"/>
    <w:rsid w:val="003676BE"/>
    <w:rsid w:val="003927D2"/>
    <w:rsid w:val="003C6BDD"/>
    <w:rsid w:val="003C6DDB"/>
    <w:rsid w:val="003E69FA"/>
    <w:rsid w:val="00414511"/>
    <w:rsid w:val="004153FF"/>
    <w:rsid w:val="00416981"/>
    <w:rsid w:val="00417058"/>
    <w:rsid w:val="00444DE8"/>
    <w:rsid w:val="00444F8F"/>
    <w:rsid w:val="0045744A"/>
    <w:rsid w:val="00464600"/>
    <w:rsid w:val="004A0F3F"/>
    <w:rsid w:val="004A5A16"/>
    <w:rsid w:val="004C0BE3"/>
    <w:rsid w:val="004F2609"/>
    <w:rsid w:val="00502203"/>
    <w:rsid w:val="00512DDD"/>
    <w:rsid w:val="0052031D"/>
    <w:rsid w:val="00541D4F"/>
    <w:rsid w:val="0055779C"/>
    <w:rsid w:val="00564040"/>
    <w:rsid w:val="005729C8"/>
    <w:rsid w:val="00573162"/>
    <w:rsid w:val="00593CAC"/>
    <w:rsid w:val="005A0E08"/>
    <w:rsid w:val="005B6EAD"/>
    <w:rsid w:val="005C7C8C"/>
    <w:rsid w:val="005E3099"/>
    <w:rsid w:val="005E5709"/>
    <w:rsid w:val="00612595"/>
    <w:rsid w:val="00622DEF"/>
    <w:rsid w:val="0062325F"/>
    <w:rsid w:val="00664339"/>
    <w:rsid w:val="00676B6B"/>
    <w:rsid w:val="00682682"/>
    <w:rsid w:val="00694D00"/>
    <w:rsid w:val="0073407B"/>
    <w:rsid w:val="00736A26"/>
    <w:rsid w:val="00746799"/>
    <w:rsid w:val="00752C45"/>
    <w:rsid w:val="007636A1"/>
    <w:rsid w:val="0077318F"/>
    <w:rsid w:val="00773EDD"/>
    <w:rsid w:val="007A40E7"/>
    <w:rsid w:val="007A776E"/>
    <w:rsid w:val="007B5737"/>
    <w:rsid w:val="007C630A"/>
    <w:rsid w:val="007E4B58"/>
    <w:rsid w:val="00803BDD"/>
    <w:rsid w:val="00807988"/>
    <w:rsid w:val="00830B3F"/>
    <w:rsid w:val="00830DED"/>
    <w:rsid w:val="0084123F"/>
    <w:rsid w:val="00850DBA"/>
    <w:rsid w:val="0086212F"/>
    <w:rsid w:val="0086594B"/>
    <w:rsid w:val="00870181"/>
    <w:rsid w:val="00874B4C"/>
    <w:rsid w:val="00887863"/>
    <w:rsid w:val="00894BCF"/>
    <w:rsid w:val="008A5058"/>
    <w:rsid w:val="008B19FA"/>
    <w:rsid w:val="008B2B6D"/>
    <w:rsid w:val="008C0D76"/>
    <w:rsid w:val="008C7D24"/>
    <w:rsid w:val="008E6561"/>
    <w:rsid w:val="008F4E9B"/>
    <w:rsid w:val="00905325"/>
    <w:rsid w:val="00934F4A"/>
    <w:rsid w:val="00984B1E"/>
    <w:rsid w:val="00991700"/>
    <w:rsid w:val="009B2941"/>
    <w:rsid w:val="009C0A0F"/>
    <w:rsid w:val="009F748B"/>
    <w:rsid w:val="009F761D"/>
    <w:rsid w:val="00A0167D"/>
    <w:rsid w:val="00A26542"/>
    <w:rsid w:val="00A50D86"/>
    <w:rsid w:val="00A77186"/>
    <w:rsid w:val="00A855D9"/>
    <w:rsid w:val="00A97DB0"/>
    <w:rsid w:val="00AA4C73"/>
    <w:rsid w:val="00AC3648"/>
    <w:rsid w:val="00AC51A1"/>
    <w:rsid w:val="00AC7F55"/>
    <w:rsid w:val="00AE381D"/>
    <w:rsid w:val="00AF1489"/>
    <w:rsid w:val="00B330D5"/>
    <w:rsid w:val="00B64BF5"/>
    <w:rsid w:val="00BE1419"/>
    <w:rsid w:val="00BE7B16"/>
    <w:rsid w:val="00C168EE"/>
    <w:rsid w:val="00C45876"/>
    <w:rsid w:val="00C4634C"/>
    <w:rsid w:val="00C47F04"/>
    <w:rsid w:val="00C9511E"/>
    <w:rsid w:val="00CB0D09"/>
    <w:rsid w:val="00CB2F10"/>
    <w:rsid w:val="00CC0B70"/>
    <w:rsid w:val="00D17F53"/>
    <w:rsid w:val="00D25694"/>
    <w:rsid w:val="00D300C6"/>
    <w:rsid w:val="00D35567"/>
    <w:rsid w:val="00D411D7"/>
    <w:rsid w:val="00D47600"/>
    <w:rsid w:val="00D54FC6"/>
    <w:rsid w:val="00D60427"/>
    <w:rsid w:val="00D8259C"/>
    <w:rsid w:val="00D92DF5"/>
    <w:rsid w:val="00DA209A"/>
    <w:rsid w:val="00DC131D"/>
    <w:rsid w:val="00DC18B2"/>
    <w:rsid w:val="00DC4579"/>
    <w:rsid w:val="00DE6AD5"/>
    <w:rsid w:val="00DF1FD9"/>
    <w:rsid w:val="00DF2F0C"/>
    <w:rsid w:val="00E331BF"/>
    <w:rsid w:val="00E33AB1"/>
    <w:rsid w:val="00E46D95"/>
    <w:rsid w:val="00E502D7"/>
    <w:rsid w:val="00E55B57"/>
    <w:rsid w:val="00E713C1"/>
    <w:rsid w:val="00E84485"/>
    <w:rsid w:val="00EC60F4"/>
    <w:rsid w:val="00EF0BB8"/>
    <w:rsid w:val="00F0265B"/>
    <w:rsid w:val="00F21D6C"/>
    <w:rsid w:val="00F21F40"/>
    <w:rsid w:val="00F3404B"/>
    <w:rsid w:val="00F431F6"/>
    <w:rsid w:val="00F4401D"/>
    <w:rsid w:val="00F762C9"/>
    <w:rsid w:val="00F77122"/>
    <w:rsid w:val="00FB770A"/>
    <w:rsid w:val="00FC436D"/>
    <w:rsid w:val="00FC7D37"/>
    <w:rsid w:val="00FD149E"/>
    <w:rsid w:val="00FE322E"/>
    <w:rsid w:val="00FE6B37"/>
    <w:rsid w:val="00FF6A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fillcolor="#f93d4f" strokecolor="#f93d4f">
      <v:fill color="#f93d4f" color2="none [1305]" focusposition="1" focussize="" focus="100%" type="gradient"/>
      <v:stroke color="#f93d4f" weight="1pt"/>
      <v:shadow on="t" type="perspective" color="none [1609]"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2C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73E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60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541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4F"/>
    <w:rPr>
      <w:rFonts w:ascii="Tahoma" w:hAnsi="Tahoma" w:cs="Tahoma"/>
      <w:sz w:val="16"/>
      <w:szCs w:val="16"/>
    </w:rPr>
  </w:style>
  <w:style w:type="paragraph" w:styleId="Caption">
    <w:name w:val="caption"/>
    <w:basedOn w:val="Normal"/>
    <w:next w:val="Normal"/>
    <w:uiPriority w:val="35"/>
    <w:unhideWhenUsed/>
    <w:qFormat/>
    <w:rsid w:val="004153FF"/>
    <w:pPr>
      <w:spacing w:line="240" w:lineRule="auto"/>
    </w:pPr>
    <w:rPr>
      <w:b/>
      <w:bCs/>
      <w:color w:val="4F81BD" w:themeColor="accent1"/>
      <w:sz w:val="18"/>
      <w:szCs w:val="18"/>
    </w:rPr>
  </w:style>
  <w:style w:type="table" w:styleId="TableGrid">
    <w:name w:val="Table Grid"/>
    <w:basedOn w:val="TableNormal"/>
    <w:uiPriority w:val="59"/>
    <w:rsid w:val="00CC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5729C8"/>
  </w:style>
  <w:style w:type="character" w:customStyle="1" w:styleId="l9">
    <w:name w:val="l9"/>
    <w:basedOn w:val="DefaultParagraphFont"/>
    <w:rsid w:val="005729C8"/>
  </w:style>
  <w:style w:type="character" w:customStyle="1" w:styleId="l6">
    <w:name w:val="l6"/>
    <w:basedOn w:val="DefaultParagraphFont"/>
    <w:rsid w:val="005729C8"/>
  </w:style>
  <w:style w:type="character" w:customStyle="1" w:styleId="l8">
    <w:name w:val="l8"/>
    <w:basedOn w:val="DefaultParagraphFont"/>
    <w:rsid w:val="005729C8"/>
  </w:style>
  <w:style w:type="character" w:customStyle="1" w:styleId="l7">
    <w:name w:val="l7"/>
    <w:basedOn w:val="DefaultParagraphFont"/>
    <w:rsid w:val="005729C8"/>
  </w:style>
  <w:style w:type="character" w:customStyle="1" w:styleId="l10">
    <w:name w:val="l10"/>
    <w:basedOn w:val="DefaultParagraphFont"/>
    <w:rsid w:val="008B2B6D"/>
  </w:style>
  <w:style w:type="character" w:customStyle="1" w:styleId="l">
    <w:name w:val="l"/>
    <w:basedOn w:val="DefaultParagraphFont"/>
    <w:rsid w:val="008B2B6D"/>
  </w:style>
  <w:style w:type="character" w:customStyle="1" w:styleId="l11">
    <w:name w:val="l11"/>
    <w:basedOn w:val="DefaultParagraphFont"/>
    <w:rsid w:val="008B2B6D"/>
  </w:style>
  <w:style w:type="paragraph" w:styleId="Header">
    <w:name w:val="header"/>
    <w:basedOn w:val="Normal"/>
    <w:link w:val="HeaderChar"/>
    <w:uiPriority w:val="99"/>
    <w:unhideWhenUsed/>
    <w:rsid w:val="00CB2F10"/>
    <w:pPr>
      <w:tabs>
        <w:tab w:val="center" w:pos="4252"/>
        <w:tab w:val="right" w:pos="8504"/>
      </w:tabs>
      <w:spacing w:after="0" w:line="240" w:lineRule="auto"/>
    </w:pPr>
  </w:style>
  <w:style w:type="character" w:customStyle="1" w:styleId="HeaderChar">
    <w:name w:val="Header Char"/>
    <w:basedOn w:val="DefaultParagraphFont"/>
    <w:link w:val="Header"/>
    <w:uiPriority w:val="99"/>
    <w:rsid w:val="00CB2F10"/>
  </w:style>
  <w:style w:type="paragraph" w:styleId="Footer">
    <w:name w:val="footer"/>
    <w:basedOn w:val="Normal"/>
    <w:link w:val="FooterChar"/>
    <w:uiPriority w:val="99"/>
    <w:semiHidden/>
    <w:unhideWhenUsed/>
    <w:rsid w:val="00CB2F1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CB2F10"/>
  </w:style>
  <w:style w:type="paragraph" w:styleId="NoSpacing">
    <w:name w:val="No Spacing"/>
    <w:uiPriority w:val="1"/>
    <w:qFormat/>
    <w:rsid w:val="003927D2"/>
    <w:pPr>
      <w:spacing w:after="0" w:line="240" w:lineRule="auto"/>
    </w:pPr>
  </w:style>
  <w:style w:type="paragraph" w:styleId="ListParagraph">
    <w:name w:val="List Paragraph"/>
    <w:basedOn w:val="Normal"/>
    <w:uiPriority w:val="34"/>
    <w:qFormat/>
    <w:rsid w:val="003927D2"/>
    <w:pPr>
      <w:ind w:left="720"/>
      <w:contextualSpacing/>
    </w:pPr>
  </w:style>
  <w:style w:type="character" w:styleId="Hyperlink">
    <w:name w:val="Hyperlink"/>
    <w:basedOn w:val="DefaultParagraphFont"/>
    <w:uiPriority w:val="99"/>
    <w:semiHidden/>
    <w:unhideWhenUsed/>
    <w:rsid w:val="00807988"/>
    <w:rPr>
      <w:color w:val="0000FF"/>
      <w:u w:val="single"/>
    </w:rPr>
  </w:style>
  <w:style w:type="character" w:styleId="FollowedHyperlink">
    <w:name w:val="FollowedHyperlink"/>
    <w:basedOn w:val="DefaultParagraphFont"/>
    <w:uiPriority w:val="99"/>
    <w:semiHidden/>
    <w:unhideWhenUsed/>
    <w:rsid w:val="00AC51A1"/>
    <w:rPr>
      <w:color w:val="800080"/>
      <w:u w:val="single"/>
    </w:rPr>
  </w:style>
  <w:style w:type="character" w:customStyle="1" w:styleId="Heading2Char">
    <w:name w:val="Heading 2 Char"/>
    <w:basedOn w:val="DefaultParagraphFont"/>
    <w:link w:val="Heading2"/>
    <w:uiPriority w:val="9"/>
    <w:rsid w:val="00752C4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752C45"/>
    <w:rPr>
      <w:rFonts w:ascii="Times New Roman" w:eastAsia="Times New Roman" w:hAnsi="Times New Roman" w:cs="Times New Roman"/>
      <w:b/>
      <w:bCs/>
      <w:sz w:val="27"/>
      <w:szCs w:val="27"/>
      <w:lang w:val="en-US"/>
    </w:rPr>
  </w:style>
  <w:style w:type="character" w:customStyle="1" w:styleId="tocnumber">
    <w:name w:val="tocnumber"/>
    <w:basedOn w:val="DefaultParagraphFont"/>
    <w:rsid w:val="00752C45"/>
  </w:style>
  <w:style w:type="character" w:customStyle="1" w:styleId="toctext">
    <w:name w:val="toctext"/>
    <w:basedOn w:val="DefaultParagraphFont"/>
    <w:rsid w:val="00752C45"/>
  </w:style>
  <w:style w:type="character" w:customStyle="1" w:styleId="mw-headline">
    <w:name w:val="mw-headline"/>
    <w:basedOn w:val="DefaultParagraphFont"/>
    <w:rsid w:val="00752C45"/>
  </w:style>
  <w:style w:type="character" w:styleId="Strong">
    <w:name w:val="Strong"/>
    <w:basedOn w:val="DefaultParagraphFont"/>
    <w:uiPriority w:val="22"/>
    <w:qFormat/>
    <w:rsid w:val="000E144F"/>
    <w:rPr>
      <w:b/>
      <w:bCs/>
    </w:rPr>
  </w:style>
  <w:style w:type="paragraph" w:customStyle="1" w:styleId="wp-caption-text">
    <w:name w:val="wp-caption-text"/>
    <w:basedOn w:val="Normal"/>
    <w:rsid w:val="000E1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6ACC"/>
    <w:rPr>
      <w:rFonts w:asciiTheme="majorHAnsi" w:eastAsiaTheme="majorEastAsia" w:hAnsiTheme="majorHAnsi" w:cstheme="majorBidi"/>
      <w:b/>
      <w:bCs/>
      <w:color w:val="365F91" w:themeColor="accent1" w:themeShade="BF"/>
      <w:sz w:val="28"/>
      <w:szCs w:val="28"/>
    </w:rPr>
  </w:style>
  <w:style w:type="paragraph" w:customStyle="1" w:styleId="g-story-description">
    <w:name w:val="g-story-description"/>
    <w:basedOn w:val="Normal"/>
    <w:rsid w:val="00FF6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ory-author">
    <w:name w:val="g-story-author"/>
    <w:basedOn w:val="DefaultParagraphFont"/>
    <w:rsid w:val="00FF6ACC"/>
  </w:style>
  <w:style w:type="character" w:customStyle="1" w:styleId="byline-author">
    <w:name w:val="byline-author"/>
    <w:basedOn w:val="DefaultParagraphFont"/>
    <w:rsid w:val="00FF6ACC"/>
  </w:style>
  <w:style w:type="character" w:customStyle="1" w:styleId="Heading4Char">
    <w:name w:val="Heading 4 Char"/>
    <w:basedOn w:val="DefaultParagraphFont"/>
    <w:link w:val="Heading4"/>
    <w:uiPriority w:val="9"/>
    <w:rsid w:val="00773EDD"/>
    <w:rPr>
      <w:rFonts w:asciiTheme="majorHAnsi" w:eastAsiaTheme="majorEastAsia" w:hAnsiTheme="majorHAnsi" w:cstheme="majorBidi"/>
      <w:b/>
      <w:bCs/>
      <w:i/>
      <w:iCs/>
      <w:color w:val="4F81BD" w:themeColor="accent1"/>
    </w:rPr>
  </w:style>
  <w:style w:type="character" w:customStyle="1" w:styleId="print-link">
    <w:name w:val="print-link"/>
    <w:basedOn w:val="DefaultParagraphFont"/>
    <w:rsid w:val="00773EDD"/>
  </w:style>
  <w:style w:type="character" w:styleId="Emphasis">
    <w:name w:val="Emphasis"/>
    <w:basedOn w:val="DefaultParagraphFont"/>
    <w:uiPriority w:val="20"/>
    <w:qFormat/>
    <w:rsid w:val="00773E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2C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2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73E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60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541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4F"/>
    <w:rPr>
      <w:rFonts w:ascii="Tahoma" w:hAnsi="Tahoma" w:cs="Tahoma"/>
      <w:sz w:val="16"/>
      <w:szCs w:val="16"/>
    </w:rPr>
  </w:style>
  <w:style w:type="paragraph" w:styleId="Caption">
    <w:name w:val="caption"/>
    <w:basedOn w:val="Normal"/>
    <w:next w:val="Normal"/>
    <w:uiPriority w:val="35"/>
    <w:unhideWhenUsed/>
    <w:qFormat/>
    <w:rsid w:val="004153FF"/>
    <w:pPr>
      <w:spacing w:line="240" w:lineRule="auto"/>
    </w:pPr>
    <w:rPr>
      <w:b/>
      <w:bCs/>
      <w:color w:val="4F81BD" w:themeColor="accent1"/>
      <w:sz w:val="18"/>
      <w:szCs w:val="18"/>
    </w:rPr>
  </w:style>
  <w:style w:type="table" w:styleId="TableGrid">
    <w:name w:val="Table Grid"/>
    <w:basedOn w:val="TableNormal"/>
    <w:uiPriority w:val="59"/>
    <w:rsid w:val="00CC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5729C8"/>
  </w:style>
  <w:style w:type="character" w:customStyle="1" w:styleId="l9">
    <w:name w:val="l9"/>
    <w:basedOn w:val="DefaultParagraphFont"/>
    <w:rsid w:val="005729C8"/>
  </w:style>
  <w:style w:type="character" w:customStyle="1" w:styleId="l6">
    <w:name w:val="l6"/>
    <w:basedOn w:val="DefaultParagraphFont"/>
    <w:rsid w:val="005729C8"/>
  </w:style>
  <w:style w:type="character" w:customStyle="1" w:styleId="l8">
    <w:name w:val="l8"/>
    <w:basedOn w:val="DefaultParagraphFont"/>
    <w:rsid w:val="005729C8"/>
  </w:style>
  <w:style w:type="character" w:customStyle="1" w:styleId="l7">
    <w:name w:val="l7"/>
    <w:basedOn w:val="DefaultParagraphFont"/>
    <w:rsid w:val="005729C8"/>
  </w:style>
  <w:style w:type="character" w:customStyle="1" w:styleId="l10">
    <w:name w:val="l10"/>
    <w:basedOn w:val="DefaultParagraphFont"/>
    <w:rsid w:val="008B2B6D"/>
  </w:style>
  <w:style w:type="character" w:customStyle="1" w:styleId="l">
    <w:name w:val="l"/>
    <w:basedOn w:val="DefaultParagraphFont"/>
    <w:rsid w:val="008B2B6D"/>
  </w:style>
  <w:style w:type="character" w:customStyle="1" w:styleId="l11">
    <w:name w:val="l11"/>
    <w:basedOn w:val="DefaultParagraphFont"/>
    <w:rsid w:val="008B2B6D"/>
  </w:style>
  <w:style w:type="paragraph" w:styleId="Header">
    <w:name w:val="header"/>
    <w:basedOn w:val="Normal"/>
    <w:link w:val="HeaderChar"/>
    <w:uiPriority w:val="99"/>
    <w:unhideWhenUsed/>
    <w:rsid w:val="00CB2F10"/>
    <w:pPr>
      <w:tabs>
        <w:tab w:val="center" w:pos="4252"/>
        <w:tab w:val="right" w:pos="8504"/>
      </w:tabs>
      <w:spacing w:after="0" w:line="240" w:lineRule="auto"/>
    </w:pPr>
  </w:style>
  <w:style w:type="character" w:customStyle="1" w:styleId="HeaderChar">
    <w:name w:val="Header Char"/>
    <w:basedOn w:val="DefaultParagraphFont"/>
    <w:link w:val="Header"/>
    <w:uiPriority w:val="99"/>
    <w:rsid w:val="00CB2F10"/>
  </w:style>
  <w:style w:type="paragraph" w:styleId="Footer">
    <w:name w:val="footer"/>
    <w:basedOn w:val="Normal"/>
    <w:link w:val="FooterChar"/>
    <w:uiPriority w:val="99"/>
    <w:semiHidden/>
    <w:unhideWhenUsed/>
    <w:rsid w:val="00CB2F10"/>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CB2F10"/>
  </w:style>
  <w:style w:type="paragraph" w:styleId="NoSpacing">
    <w:name w:val="No Spacing"/>
    <w:uiPriority w:val="1"/>
    <w:qFormat/>
    <w:rsid w:val="003927D2"/>
    <w:pPr>
      <w:spacing w:after="0" w:line="240" w:lineRule="auto"/>
    </w:pPr>
  </w:style>
  <w:style w:type="paragraph" w:styleId="ListParagraph">
    <w:name w:val="List Paragraph"/>
    <w:basedOn w:val="Normal"/>
    <w:uiPriority w:val="34"/>
    <w:qFormat/>
    <w:rsid w:val="003927D2"/>
    <w:pPr>
      <w:ind w:left="720"/>
      <w:contextualSpacing/>
    </w:pPr>
  </w:style>
  <w:style w:type="character" w:styleId="Hyperlink">
    <w:name w:val="Hyperlink"/>
    <w:basedOn w:val="DefaultParagraphFont"/>
    <w:uiPriority w:val="99"/>
    <w:semiHidden/>
    <w:unhideWhenUsed/>
    <w:rsid w:val="00807988"/>
    <w:rPr>
      <w:color w:val="0000FF"/>
      <w:u w:val="single"/>
    </w:rPr>
  </w:style>
  <w:style w:type="character" w:styleId="FollowedHyperlink">
    <w:name w:val="FollowedHyperlink"/>
    <w:basedOn w:val="DefaultParagraphFont"/>
    <w:uiPriority w:val="99"/>
    <w:semiHidden/>
    <w:unhideWhenUsed/>
    <w:rsid w:val="00AC51A1"/>
    <w:rPr>
      <w:color w:val="800080"/>
      <w:u w:val="single"/>
    </w:rPr>
  </w:style>
  <w:style w:type="character" w:customStyle="1" w:styleId="Heading2Char">
    <w:name w:val="Heading 2 Char"/>
    <w:basedOn w:val="DefaultParagraphFont"/>
    <w:link w:val="Heading2"/>
    <w:uiPriority w:val="9"/>
    <w:rsid w:val="00752C4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752C45"/>
    <w:rPr>
      <w:rFonts w:ascii="Times New Roman" w:eastAsia="Times New Roman" w:hAnsi="Times New Roman" w:cs="Times New Roman"/>
      <w:b/>
      <w:bCs/>
      <w:sz w:val="27"/>
      <w:szCs w:val="27"/>
      <w:lang w:val="en-US"/>
    </w:rPr>
  </w:style>
  <w:style w:type="character" w:customStyle="1" w:styleId="tocnumber">
    <w:name w:val="tocnumber"/>
    <w:basedOn w:val="DefaultParagraphFont"/>
    <w:rsid w:val="00752C45"/>
  </w:style>
  <w:style w:type="character" w:customStyle="1" w:styleId="toctext">
    <w:name w:val="toctext"/>
    <w:basedOn w:val="DefaultParagraphFont"/>
    <w:rsid w:val="00752C45"/>
  </w:style>
  <w:style w:type="character" w:customStyle="1" w:styleId="mw-headline">
    <w:name w:val="mw-headline"/>
    <w:basedOn w:val="DefaultParagraphFont"/>
    <w:rsid w:val="00752C45"/>
  </w:style>
  <w:style w:type="character" w:styleId="Strong">
    <w:name w:val="Strong"/>
    <w:basedOn w:val="DefaultParagraphFont"/>
    <w:uiPriority w:val="22"/>
    <w:qFormat/>
    <w:rsid w:val="000E144F"/>
    <w:rPr>
      <w:b/>
      <w:bCs/>
    </w:rPr>
  </w:style>
  <w:style w:type="paragraph" w:customStyle="1" w:styleId="wp-caption-text">
    <w:name w:val="wp-caption-text"/>
    <w:basedOn w:val="Normal"/>
    <w:rsid w:val="000E1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6ACC"/>
    <w:rPr>
      <w:rFonts w:asciiTheme="majorHAnsi" w:eastAsiaTheme="majorEastAsia" w:hAnsiTheme="majorHAnsi" w:cstheme="majorBidi"/>
      <w:b/>
      <w:bCs/>
      <w:color w:val="365F91" w:themeColor="accent1" w:themeShade="BF"/>
      <w:sz w:val="28"/>
      <w:szCs w:val="28"/>
    </w:rPr>
  </w:style>
  <w:style w:type="paragraph" w:customStyle="1" w:styleId="g-story-description">
    <w:name w:val="g-story-description"/>
    <w:basedOn w:val="Normal"/>
    <w:rsid w:val="00FF6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story-author">
    <w:name w:val="g-story-author"/>
    <w:basedOn w:val="DefaultParagraphFont"/>
    <w:rsid w:val="00FF6ACC"/>
  </w:style>
  <w:style w:type="character" w:customStyle="1" w:styleId="byline-author">
    <w:name w:val="byline-author"/>
    <w:basedOn w:val="DefaultParagraphFont"/>
    <w:rsid w:val="00FF6ACC"/>
  </w:style>
  <w:style w:type="character" w:customStyle="1" w:styleId="Heading4Char">
    <w:name w:val="Heading 4 Char"/>
    <w:basedOn w:val="DefaultParagraphFont"/>
    <w:link w:val="Heading4"/>
    <w:uiPriority w:val="9"/>
    <w:rsid w:val="00773EDD"/>
    <w:rPr>
      <w:rFonts w:asciiTheme="majorHAnsi" w:eastAsiaTheme="majorEastAsia" w:hAnsiTheme="majorHAnsi" w:cstheme="majorBidi"/>
      <w:b/>
      <w:bCs/>
      <w:i/>
      <w:iCs/>
      <w:color w:val="4F81BD" w:themeColor="accent1"/>
    </w:rPr>
  </w:style>
  <w:style w:type="character" w:customStyle="1" w:styleId="print-link">
    <w:name w:val="print-link"/>
    <w:basedOn w:val="DefaultParagraphFont"/>
    <w:rsid w:val="00773EDD"/>
  </w:style>
  <w:style w:type="character" w:styleId="Emphasis">
    <w:name w:val="Emphasis"/>
    <w:basedOn w:val="DefaultParagraphFont"/>
    <w:uiPriority w:val="20"/>
    <w:qFormat/>
    <w:rsid w:val="00773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7013">
      <w:bodyDiv w:val="1"/>
      <w:marLeft w:val="0"/>
      <w:marRight w:val="0"/>
      <w:marTop w:val="0"/>
      <w:marBottom w:val="0"/>
      <w:divBdr>
        <w:top w:val="none" w:sz="0" w:space="0" w:color="auto"/>
        <w:left w:val="none" w:sz="0" w:space="0" w:color="auto"/>
        <w:bottom w:val="none" w:sz="0" w:space="0" w:color="auto"/>
        <w:right w:val="none" w:sz="0" w:space="0" w:color="auto"/>
      </w:divBdr>
      <w:divsChild>
        <w:div w:id="1070662862">
          <w:marLeft w:val="0"/>
          <w:marRight w:val="0"/>
          <w:marTop w:val="0"/>
          <w:marBottom w:val="0"/>
          <w:divBdr>
            <w:top w:val="none" w:sz="0" w:space="0" w:color="auto"/>
            <w:left w:val="none" w:sz="0" w:space="0" w:color="auto"/>
            <w:bottom w:val="none" w:sz="0" w:space="0" w:color="auto"/>
            <w:right w:val="none" w:sz="0" w:space="0" w:color="auto"/>
          </w:divBdr>
          <w:divsChild>
            <w:div w:id="1506556904">
              <w:marLeft w:val="0"/>
              <w:marRight w:val="0"/>
              <w:marTop w:val="0"/>
              <w:marBottom w:val="0"/>
              <w:divBdr>
                <w:top w:val="none" w:sz="0" w:space="0" w:color="auto"/>
                <w:left w:val="none" w:sz="0" w:space="0" w:color="auto"/>
                <w:bottom w:val="none" w:sz="0" w:space="0" w:color="auto"/>
                <w:right w:val="none" w:sz="0" w:space="0" w:color="auto"/>
              </w:divBdr>
              <w:divsChild>
                <w:div w:id="1932423021">
                  <w:marLeft w:val="0"/>
                  <w:marRight w:val="0"/>
                  <w:marTop w:val="0"/>
                  <w:marBottom w:val="0"/>
                  <w:divBdr>
                    <w:top w:val="none" w:sz="0" w:space="0" w:color="auto"/>
                    <w:left w:val="none" w:sz="0" w:space="0" w:color="auto"/>
                    <w:bottom w:val="none" w:sz="0" w:space="0" w:color="auto"/>
                    <w:right w:val="none" w:sz="0" w:space="0" w:color="auto"/>
                  </w:divBdr>
                  <w:divsChild>
                    <w:div w:id="575822046">
                      <w:marLeft w:val="0"/>
                      <w:marRight w:val="0"/>
                      <w:marTop w:val="0"/>
                      <w:marBottom w:val="0"/>
                      <w:divBdr>
                        <w:top w:val="none" w:sz="0" w:space="0" w:color="auto"/>
                        <w:left w:val="none" w:sz="0" w:space="0" w:color="auto"/>
                        <w:bottom w:val="none" w:sz="0" w:space="0" w:color="auto"/>
                        <w:right w:val="none" w:sz="0" w:space="0" w:color="auto"/>
                      </w:divBdr>
                      <w:divsChild>
                        <w:div w:id="2139031160">
                          <w:marLeft w:val="0"/>
                          <w:marRight w:val="0"/>
                          <w:marTop w:val="0"/>
                          <w:marBottom w:val="0"/>
                          <w:divBdr>
                            <w:top w:val="none" w:sz="0" w:space="0" w:color="auto"/>
                            <w:left w:val="none" w:sz="0" w:space="0" w:color="auto"/>
                            <w:bottom w:val="none" w:sz="0" w:space="0" w:color="auto"/>
                            <w:right w:val="none" w:sz="0" w:space="0" w:color="auto"/>
                          </w:divBdr>
                          <w:divsChild>
                            <w:div w:id="1539590207">
                              <w:marLeft w:val="0"/>
                              <w:marRight w:val="0"/>
                              <w:marTop w:val="0"/>
                              <w:marBottom w:val="0"/>
                              <w:divBdr>
                                <w:top w:val="none" w:sz="0" w:space="0" w:color="auto"/>
                                <w:left w:val="none" w:sz="0" w:space="0" w:color="auto"/>
                                <w:bottom w:val="none" w:sz="0" w:space="0" w:color="auto"/>
                                <w:right w:val="none" w:sz="0" w:space="0" w:color="auto"/>
                              </w:divBdr>
                            </w:div>
                            <w:div w:id="774403298">
                              <w:marLeft w:val="0"/>
                              <w:marRight w:val="0"/>
                              <w:marTop w:val="0"/>
                              <w:marBottom w:val="0"/>
                              <w:divBdr>
                                <w:top w:val="none" w:sz="0" w:space="0" w:color="auto"/>
                                <w:left w:val="none" w:sz="0" w:space="0" w:color="auto"/>
                                <w:bottom w:val="none" w:sz="0" w:space="0" w:color="auto"/>
                                <w:right w:val="none" w:sz="0" w:space="0" w:color="auto"/>
                              </w:divBdr>
                            </w:div>
                            <w:div w:id="831943279">
                              <w:marLeft w:val="0"/>
                              <w:marRight w:val="0"/>
                              <w:marTop w:val="0"/>
                              <w:marBottom w:val="0"/>
                              <w:divBdr>
                                <w:top w:val="none" w:sz="0" w:space="0" w:color="auto"/>
                                <w:left w:val="none" w:sz="0" w:space="0" w:color="auto"/>
                                <w:bottom w:val="none" w:sz="0" w:space="0" w:color="auto"/>
                                <w:right w:val="none" w:sz="0" w:space="0" w:color="auto"/>
                              </w:divBdr>
                            </w:div>
                            <w:div w:id="719404857">
                              <w:marLeft w:val="0"/>
                              <w:marRight w:val="0"/>
                              <w:marTop w:val="0"/>
                              <w:marBottom w:val="0"/>
                              <w:divBdr>
                                <w:top w:val="none" w:sz="0" w:space="0" w:color="auto"/>
                                <w:left w:val="none" w:sz="0" w:space="0" w:color="auto"/>
                                <w:bottom w:val="none" w:sz="0" w:space="0" w:color="auto"/>
                                <w:right w:val="none" w:sz="0" w:space="0" w:color="auto"/>
                              </w:divBdr>
                            </w:div>
                            <w:div w:id="218709489">
                              <w:marLeft w:val="0"/>
                              <w:marRight w:val="0"/>
                              <w:marTop w:val="0"/>
                              <w:marBottom w:val="0"/>
                              <w:divBdr>
                                <w:top w:val="none" w:sz="0" w:space="0" w:color="auto"/>
                                <w:left w:val="none" w:sz="0" w:space="0" w:color="auto"/>
                                <w:bottom w:val="none" w:sz="0" w:space="0" w:color="auto"/>
                                <w:right w:val="none" w:sz="0" w:space="0" w:color="auto"/>
                              </w:divBdr>
                            </w:div>
                            <w:div w:id="1653607152">
                              <w:marLeft w:val="0"/>
                              <w:marRight w:val="0"/>
                              <w:marTop w:val="0"/>
                              <w:marBottom w:val="0"/>
                              <w:divBdr>
                                <w:top w:val="none" w:sz="0" w:space="0" w:color="auto"/>
                                <w:left w:val="none" w:sz="0" w:space="0" w:color="auto"/>
                                <w:bottom w:val="none" w:sz="0" w:space="0" w:color="auto"/>
                                <w:right w:val="none" w:sz="0" w:space="0" w:color="auto"/>
                              </w:divBdr>
                            </w:div>
                            <w:div w:id="8396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8403">
                      <w:marLeft w:val="0"/>
                      <w:marRight w:val="0"/>
                      <w:marTop w:val="0"/>
                      <w:marBottom w:val="0"/>
                      <w:divBdr>
                        <w:top w:val="none" w:sz="0" w:space="0" w:color="auto"/>
                        <w:left w:val="none" w:sz="0" w:space="0" w:color="auto"/>
                        <w:bottom w:val="none" w:sz="0" w:space="0" w:color="auto"/>
                        <w:right w:val="none" w:sz="0" w:space="0" w:color="auto"/>
                      </w:divBdr>
                      <w:divsChild>
                        <w:div w:id="1318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89727">
          <w:marLeft w:val="0"/>
          <w:marRight w:val="0"/>
          <w:marTop w:val="0"/>
          <w:marBottom w:val="0"/>
          <w:divBdr>
            <w:top w:val="none" w:sz="0" w:space="0" w:color="auto"/>
            <w:left w:val="none" w:sz="0" w:space="0" w:color="auto"/>
            <w:bottom w:val="none" w:sz="0" w:space="0" w:color="auto"/>
            <w:right w:val="none" w:sz="0" w:space="0" w:color="auto"/>
          </w:divBdr>
          <w:divsChild>
            <w:div w:id="371004524">
              <w:marLeft w:val="0"/>
              <w:marRight w:val="0"/>
              <w:marTop w:val="0"/>
              <w:marBottom w:val="0"/>
              <w:divBdr>
                <w:top w:val="none" w:sz="0" w:space="0" w:color="auto"/>
                <w:left w:val="none" w:sz="0" w:space="0" w:color="auto"/>
                <w:bottom w:val="none" w:sz="0" w:space="0" w:color="auto"/>
                <w:right w:val="none" w:sz="0" w:space="0" w:color="auto"/>
              </w:divBdr>
              <w:divsChild>
                <w:div w:id="558175944">
                  <w:marLeft w:val="0"/>
                  <w:marRight w:val="0"/>
                  <w:marTop w:val="0"/>
                  <w:marBottom w:val="0"/>
                  <w:divBdr>
                    <w:top w:val="none" w:sz="0" w:space="0" w:color="auto"/>
                    <w:left w:val="none" w:sz="0" w:space="0" w:color="auto"/>
                    <w:bottom w:val="none" w:sz="0" w:space="0" w:color="auto"/>
                    <w:right w:val="none" w:sz="0" w:space="0" w:color="auto"/>
                  </w:divBdr>
                  <w:divsChild>
                    <w:div w:id="939025269">
                      <w:marLeft w:val="0"/>
                      <w:marRight w:val="0"/>
                      <w:marTop w:val="0"/>
                      <w:marBottom w:val="0"/>
                      <w:divBdr>
                        <w:top w:val="none" w:sz="0" w:space="0" w:color="auto"/>
                        <w:left w:val="none" w:sz="0" w:space="0" w:color="auto"/>
                        <w:bottom w:val="none" w:sz="0" w:space="0" w:color="auto"/>
                        <w:right w:val="none" w:sz="0" w:space="0" w:color="auto"/>
                      </w:divBdr>
                      <w:divsChild>
                        <w:div w:id="1693337456">
                          <w:marLeft w:val="0"/>
                          <w:marRight w:val="0"/>
                          <w:marTop w:val="0"/>
                          <w:marBottom w:val="0"/>
                          <w:divBdr>
                            <w:top w:val="none" w:sz="0" w:space="0" w:color="auto"/>
                            <w:left w:val="none" w:sz="0" w:space="0" w:color="auto"/>
                            <w:bottom w:val="none" w:sz="0" w:space="0" w:color="auto"/>
                            <w:right w:val="none" w:sz="0" w:space="0" w:color="auto"/>
                          </w:divBdr>
                          <w:divsChild>
                            <w:div w:id="1302806337">
                              <w:marLeft w:val="0"/>
                              <w:marRight w:val="0"/>
                              <w:marTop w:val="0"/>
                              <w:marBottom w:val="0"/>
                              <w:divBdr>
                                <w:top w:val="none" w:sz="0" w:space="0" w:color="auto"/>
                                <w:left w:val="none" w:sz="0" w:space="0" w:color="auto"/>
                                <w:bottom w:val="none" w:sz="0" w:space="0" w:color="auto"/>
                                <w:right w:val="none" w:sz="0" w:space="0" w:color="auto"/>
                              </w:divBdr>
                            </w:div>
                            <w:div w:id="844901646">
                              <w:marLeft w:val="0"/>
                              <w:marRight w:val="0"/>
                              <w:marTop w:val="0"/>
                              <w:marBottom w:val="0"/>
                              <w:divBdr>
                                <w:top w:val="none" w:sz="0" w:space="0" w:color="auto"/>
                                <w:left w:val="none" w:sz="0" w:space="0" w:color="auto"/>
                                <w:bottom w:val="none" w:sz="0" w:space="0" w:color="auto"/>
                                <w:right w:val="none" w:sz="0" w:space="0" w:color="auto"/>
                              </w:divBdr>
                            </w:div>
                            <w:div w:id="338041263">
                              <w:marLeft w:val="0"/>
                              <w:marRight w:val="0"/>
                              <w:marTop w:val="0"/>
                              <w:marBottom w:val="0"/>
                              <w:divBdr>
                                <w:top w:val="none" w:sz="0" w:space="0" w:color="auto"/>
                                <w:left w:val="none" w:sz="0" w:space="0" w:color="auto"/>
                                <w:bottom w:val="none" w:sz="0" w:space="0" w:color="auto"/>
                                <w:right w:val="none" w:sz="0" w:space="0" w:color="auto"/>
                              </w:divBdr>
                            </w:div>
                            <w:div w:id="1404645119">
                              <w:marLeft w:val="0"/>
                              <w:marRight w:val="0"/>
                              <w:marTop w:val="0"/>
                              <w:marBottom w:val="0"/>
                              <w:divBdr>
                                <w:top w:val="none" w:sz="0" w:space="0" w:color="auto"/>
                                <w:left w:val="none" w:sz="0" w:space="0" w:color="auto"/>
                                <w:bottom w:val="none" w:sz="0" w:space="0" w:color="auto"/>
                                <w:right w:val="none" w:sz="0" w:space="0" w:color="auto"/>
                              </w:divBdr>
                            </w:div>
                            <w:div w:id="171342022">
                              <w:marLeft w:val="0"/>
                              <w:marRight w:val="0"/>
                              <w:marTop w:val="0"/>
                              <w:marBottom w:val="0"/>
                              <w:divBdr>
                                <w:top w:val="none" w:sz="0" w:space="0" w:color="auto"/>
                                <w:left w:val="none" w:sz="0" w:space="0" w:color="auto"/>
                                <w:bottom w:val="none" w:sz="0" w:space="0" w:color="auto"/>
                                <w:right w:val="none" w:sz="0" w:space="0" w:color="auto"/>
                              </w:divBdr>
                            </w:div>
                            <w:div w:id="6180207">
                              <w:marLeft w:val="0"/>
                              <w:marRight w:val="0"/>
                              <w:marTop w:val="0"/>
                              <w:marBottom w:val="0"/>
                              <w:divBdr>
                                <w:top w:val="none" w:sz="0" w:space="0" w:color="auto"/>
                                <w:left w:val="none" w:sz="0" w:space="0" w:color="auto"/>
                                <w:bottom w:val="none" w:sz="0" w:space="0" w:color="auto"/>
                                <w:right w:val="none" w:sz="0" w:space="0" w:color="auto"/>
                              </w:divBdr>
                            </w:div>
                            <w:div w:id="839004428">
                              <w:marLeft w:val="0"/>
                              <w:marRight w:val="0"/>
                              <w:marTop w:val="0"/>
                              <w:marBottom w:val="0"/>
                              <w:divBdr>
                                <w:top w:val="none" w:sz="0" w:space="0" w:color="auto"/>
                                <w:left w:val="none" w:sz="0" w:space="0" w:color="auto"/>
                                <w:bottom w:val="none" w:sz="0" w:space="0" w:color="auto"/>
                                <w:right w:val="none" w:sz="0" w:space="0" w:color="auto"/>
                              </w:divBdr>
                            </w:div>
                            <w:div w:id="911431329">
                              <w:marLeft w:val="0"/>
                              <w:marRight w:val="0"/>
                              <w:marTop w:val="0"/>
                              <w:marBottom w:val="0"/>
                              <w:divBdr>
                                <w:top w:val="none" w:sz="0" w:space="0" w:color="auto"/>
                                <w:left w:val="none" w:sz="0" w:space="0" w:color="auto"/>
                                <w:bottom w:val="none" w:sz="0" w:space="0" w:color="auto"/>
                                <w:right w:val="none" w:sz="0" w:space="0" w:color="auto"/>
                              </w:divBdr>
                            </w:div>
                            <w:div w:id="1850099914">
                              <w:marLeft w:val="0"/>
                              <w:marRight w:val="0"/>
                              <w:marTop w:val="0"/>
                              <w:marBottom w:val="0"/>
                              <w:divBdr>
                                <w:top w:val="none" w:sz="0" w:space="0" w:color="auto"/>
                                <w:left w:val="none" w:sz="0" w:space="0" w:color="auto"/>
                                <w:bottom w:val="none" w:sz="0" w:space="0" w:color="auto"/>
                                <w:right w:val="none" w:sz="0" w:space="0" w:color="auto"/>
                              </w:divBdr>
                            </w:div>
                            <w:div w:id="389232637">
                              <w:marLeft w:val="0"/>
                              <w:marRight w:val="0"/>
                              <w:marTop w:val="0"/>
                              <w:marBottom w:val="0"/>
                              <w:divBdr>
                                <w:top w:val="none" w:sz="0" w:space="0" w:color="auto"/>
                                <w:left w:val="none" w:sz="0" w:space="0" w:color="auto"/>
                                <w:bottom w:val="none" w:sz="0" w:space="0" w:color="auto"/>
                                <w:right w:val="none" w:sz="0" w:space="0" w:color="auto"/>
                              </w:divBdr>
                            </w:div>
                            <w:div w:id="177819809">
                              <w:marLeft w:val="0"/>
                              <w:marRight w:val="0"/>
                              <w:marTop w:val="0"/>
                              <w:marBottom w:val="0"/>
                              <w:divBdr>
                                <w:top w:val="none" w:sz="0" w:space="0" w:color="auto"/>
                                <w:left w:val="none" w:sz="0" w:space="0" w:color="auto"/>
                                <w:bottom w:val="none" w:sz="0" w:space="0" w:color="auto"/>
                                <w:right w:val="none" w:sz="0" w:space="0" w:color="auto"/>
                              </w:divBdr>
                            </w:div>
                            <w:div w:id="1278952989">
                              <w:marLeft w:val="0"/>
                              <w:marRight w:val="0"/>
                              <w:marTop w:val="0"/>
                              <w:marBottom w:val="0"/>
                              <w:divBdr>
                                <w:top w:val="none" w:sz="0" w:space="0" w:color="auto"/>
                                <w:left w:val="none" w:sz="0" w:space="0" w:color="auto"/>
                                <w:bottom w:val="none" w:sz="0" w:space="0" w:color="auto"/>
                                <w:right w:val="none" w:sz="0" w:space="0" w:color="auto"/>
                              </w:divBdr>
                            </w:div>
                            <w:div w:id="1868135614">
                              <w:marLeft w:val="0"/>
                              <w:marRight w:val="0"/>
                              <w:marTop w:val="0"/>
                              <w:marBottom w:val="0"/>
                              <w:divBdr>
                                <w:top w:val="none" w:sz="0" w:space="0" w:color="auto"/>
                                <w:left w:val="none" w:sz="0" w:space="0" w:color="auto"/>
                                <w:bottom w:val="none" w:sz="0" w:space="0" w:color="auto"/>
                                <w:right w:val="none" w:sz="0" w:space="0" w:color="auto"/>
                              </w:divBdr>
                            </w:div>
                            <w:div w:id="1114514799">
                              <w:marLeft w:val="0"/>
                              <w:marRight w:val="0"/>
                              <w:marTop w:val="0"/>
                              <w:marBottom w:val="0"/>
                              <w:divBdr>
                                <w:top w:val="none" w:sz="0" w:space="0" w:color="auto"/>
                                <w:left w:val="none" w:sz="0" w:space="0" w:color="auto"/>
                                <w:bottom w:val="none" w:sz="0" w:space="0" w:color="auto"/>
                                <w:right w:val="none" w:sz="0" w:space="0" w:color="auto"/>
                              </w:divBdr>
                            </w:div>
                            <w:div w:id="498497521">
                              <w:marLeft w:val="0"/>
                              <w:marRight w:val="0"/>
                              <w:marTop w:val="0"/>
                              <w:marBottom w:val="0"/>
                              <w:divBdr>
                                <w:top w:val="none" w:sz="0" w:space="0" w:color="auto"/>
                                <w:left w:val="none" w:sz="0" w:space="0" w:color="auto"/>
                                <w:bottom w:val="none" w:sz="0" w:space="0" w:color="auto"/>
                                <w:right w:val="none" w:sz="0" w:space="0" w:color="auto"/>
                              </w:divBdr>
                            </w:div>
                            <w:div w:id="2077242442">
                              <w:marLeft w:val="0"/>
                              <w:marRight w:val="0"/>
                              <w:marTop w:val="0"/>
                              <w:marBottom w:val="0"/>
                              <w:divBdr>
                                <w:top w:val="none" w:sz="0" w:space="0" w:color="auto"/>
                                <w:left w:val="none" w:sz="0" w:space="0" w:color="auto"/>
                                <w:bottom w:val="none" w:sz="0" w:space="0" w:color="auto"/>
                                <w:right w:val="none" w:sz="0" w:space="0" w:color="auto"/>
                              </w:divBdr>
                            </w:div>
                            <w:div w:id="127210407">
                              <w:marLeft w:val="0"/>
                              <w:marRight w:val="0"/>
                              <w:marTop w:val="0"/>
                              <w:marBottom w:val="0"/>
                              <w:divBdr>
                                <w:top w:val="none" w:sz="0" w:space="0" w:color="auto"/>
                                <w:left w:val="none" w:sz="0" w:space="0" w:color="auto"/>
                                <w:bottom w:val="none" w:sz="0" w:space="0" w:color="auto"/>
                                <w:right w:val="none" w:sz="0" w:space="0" w:color="auto"/>
                              </w:divBdr>
                            </w:div>
                            <w:div w:id="1826244192">
                              <w:marLeft w:val="0"/>
                              <w:marRight w:val="0"/>
                              <w:marTop w:val="0"/>
                              <w:marBottom w:val="0"/>
                              <w:divBdr>
                                <w:top w:val="none" w:sz="0" w:space="0" w:color="auto"/>
                                <w:left w:val="none" w:sz="0" w:space="0" w:color="auto"/>
                                <w:bottom w:val="none" w:sz="0" w:space="0" w:color="auto"/>
                                <w:right w:val="none" w:sz="0" w:space="0" w:color="auto"/>
                              </w:divBdr>
                            </w:div>
                            <w:div w:id="1841697441">
                              <w:marLeft w:val="0"/>
                              <w:marRight w:val="0"/>
                              <w:marTop w:val="0"/>
                              <w:marBottom w:val="0"/>
                              <w:divBdr>
                                <w:top w:val="none" w:sz="0" w:space="0" w:color="auto"/>
                                <w:left w:val="none" w:sz="0" w:space="0" w:color="auto"/>
                                <w:bottom w:val="none" w:sz="0" w:space="0" w:color="auto"/>
                                <w:right w:val="none" w:sz="0" w:space="0" w:color="auto"/>
                              </w:divBdr>
                            </w:div>
                            <w:div w:id="1126970325">
                              <w:marLeft w:val="0"/>
                              <w:marRight w:val="0"/>
                              <w:marTop w:val="0"/>
                              <w:marBottom w:val="0"/>
                              <w:divBdr>
                                <w:top w:val="none" w:sz="0" w:space="0" w:color="auto"/>
                                <w:left w:val="none" w:sz="0" w:space="0" w:color="auto"/>
                                <w:bottom w:val="none" w:sz="0" w:space="0" w:color="auto"/>
                                <w:right w:val="none" w:sz="0" w:space="0" w:color="auto"/>
                              </w:divBdr>
                            </w:div>
                            <w:div w:id="344745006">
                              <w:marLeft w:val="0"/>
                              <w:marRight w:val="0"/>
                              <w:marTop w:val="0"/>
                              <w:marBottom w:val="0"/>
                              <w:divBdr>
                                <w:top w:val="none" w:sz="0" w:space="0" w:color="auto"/>
                                <w:left w:val="none" w:sz="0" w:space="0" w:color="auto"/>
                                <w:bottom w:val="none" w:sz="0" w:space="0" w:color="auto"/>
                                <w:right w:val="none" w:sz="0" w:space="0" w:color="auto"/>
                              </w:divBdr>
                            </w:div>
                            <w:div w:id="1815373039">
                              <w:marLeft w:val="0"/>
                              <w:marRight w:val="0"/>
                              <w:marTop w:val="0"/>
                              <w:marBottom w:val="0"/>
                              <w:divBdr>
                                <w:top w:val="none" w:sz="0" w:space="0" w:color="auto"/>
                                <w:left w:val="none" w:sz="0" w:space="0" w:color="auto"/>
                                <w:bottom w:val="none" w:sz="0" w:space="0" w:color="auto"/>
                                <w:right w:val="none" w:sz="0" w:space="0" w:color="auto"/>
                              </w:divBdr>
                            </w:div>
                            <w:div w:id="1101299456">
                              <w:marLeft w:val="0"/>
                              <w:marRight w:val="0"/>
                              <w:marTop w:val="0"/>
                              <w:marBottom w:val="0"/>
                              <w:divBdr>
                                <w:top w:val="none" w:sz="0" w:space="0" w:color="auto"/>
                                <w:left w:val="none" w:sz="0" w:space="0" w:color="auto"/>
                                <w:bottom w:val="none" w:sz="0" w:space="0" w:color="auto"/>
                                <w:right w:val="none" w:sz="0" w:space="0" w:color="auto"/>
                              </w:divBdr>
                            </w:div>
                            <w:div w:id="1460415141">
                              <w:marLeft w:val="0"/>
                              <w:marRight w:val="0"/>
                              <w:marTop w:val="0"/>
                              <w:marBottom w:val="0"/>
                              <w:divBdr>
                                <w:top w:val="none" w:sz="0" w:space="0" w:color="auto"/>
                                <w:left w:val="none" w:sz="0" w:space="0" w:color="auto"/>
                                <w:bottom w:val="none" w:sz="0" w:space="0" w:color="auto"/>
                                <w:right w:val="none" w:sz="0" w:space="0" w:color="auto"/>
                              </w:divBdr>
                            </w:div>
                            <w:div w:id="5405964">
                              <w:marLeft w:val="0"/>
                              <w:marRight w:val="0"/>
                              <w:marTop w:val="0"/>
                              <w:marBottom w:val="0"/>
                              <w:divBdr>
                                <w:top w:val="none" w:sz="0" w:space="0" w:color="auto"/>
                                <w:left w:val="none" w:sz="0" w:space="0" w:color="auto"/>
                                <w:bottom w:val="none" w:sz="0" w:space="0" w:color="auto"/>
                                <w:right w:val="none" w:sz="0" w:space="0" w:color="auto"/>
                              </w:divBdr>
                            </w:div>
                            <w:div w:id="1719429457">
                              <w:marLeft w:val="0"/>
                              <w:marRight w:val="0"/>
                              <w:marTop w:val="0"/>
                              <w:marBottom w:val="0"/>
                              <w:divBdr>
                                <w:top w:val="none" w:sz="0" w:space="0" w:color="auto"/>
                                <w:left w:val="none" w:sz="0" w:space="0" w:color="auto"/>
                                <w:bottom w:val="none" w:sz="0" w:space="0" w:color="auto"/>
                                <w:right w:val="none" w:sz="0" w:space="0" w:color="auto"/>
                              </w:divBdr>
                            </w:div>
                            <w:div w:id="1829857106">
                              <w:marLeft w:val="0"/>
                              <w:marRight w:val="0"/>
                              <w:marTop w:val="0"/>
                              <w:marBottom w:val="0"/>
                              <w:divBdr>
                                <w:top w:val="none" w:sz="0" w:space="0" w:color="auto"/>
                                <w:left w:val="none" w:sz="0" w:space="0" w:color="auto"/>
                                <w:bottom w:val="none" w:sz="0" w:space="0" w:color="auto"/>
                                <w:right w:val="none" w:sz="0" w:space="0" w:color="auto"/>
                              </w:divBdr>
                            </w:div>
                            <w:div w:id="1603608078">
                              <w:marLeft w:val="0"/>
                              <w:marRight w:val="0"/>
                              <w:marTop w:val="0"/>
                              <w:marBottom w:val="0"/>
                              <w:divBdr>
                                <w:top w:val="none" w:sz="0" w:space="0" w:color="auto"/>
                                <w:left w:val="none" w:sz="0" w:space="0" w:color="auto"/>
                                <w:bottom w:val="none" w:sz="0" w:space="0" w:color="auto"/>
                                <w:right w:val="none" w:sz="0" w:space="0" w:color="auto"/>
                              </w:divBdr>
                            </w:div>
                            <w:div w:id="38091955">
                              <w:marLeft w:val="0"/>
                              <w:marRight w:val="0"/>
                              <w:marTop w:val="0"/>
                              <w:marBottom w:val="0"/>
                              <w:divBdr>
                                <w:top w:val="none" w:sz="0" w:space="0" w:color="auto"/>
                                <w:left w:val="none" w:sz="0" w:space="0" w:color="auto"/>
                                <w:bottom w:val="none" w:sz="0" w:space="0" w:color="auto"/>
                                <w:right w:val="none" w:sz="0" w:space="0" w:color="auto"/>
                              </w:divBdr>
                            </w:div>
                            <w:div w:id="941031757">
                              <w:marLeft w:val="0"/>
                              <w:marRight w:val="0"/>
                              <w:marTop w:val="0"/>
                              <w:marBottom w:val="0"/>
                              <w:divBdr>
                                <w:top w:val="none" w:sz="0" w:space="0" w:color="auto"/>
                                <w:left w:val="none" w:sz="0" w:space="0" w:color="auto"/>
                                <w:bottom w:val="none" w:sz="0" w:space="0" w:color="auto"/>
                                <w:right w:val="none" w:sz="0" w:space="0" w:color="auto"/>
                              </w:divBdr>
                            </w:div>
                            <w:div w:id="20669746">
                              <w:marLeft w:val="0"/>
                              <w:marRight w:val="0"/>
                              <w:marTop w:val="0"/>
                              <w:marBottom w:val="0"/>
                              <w:divBdr>
                                <w:top w:val="none" w:sz="0" w:space="0" w:color="auto"/>
                                <w:left w:val="none" w:sz="0" w:space="0" w:color="auto"/>
                                <w:bottom w:val="none" w:sz="0" w:space="0" w:color="auto"/>
                                <w:right w:val="none" w:sz="0" w:space="0" w:color="auto"/>
                              </w:divBdr>
                            </w:div>
                            <w:div w:id="1173104456">
                              <w:marLeft w:val="0"/>
                              <w:marRight w:val="0"/>
                              <w:marTop w:val="0"/>
                              <w:marBottom w:val="0"/>
                              <w:divBdr>
                                <w:top w:val="none" w:sz="0" w:space="0" w:color="auto"/>
                                <w:left w:val="none" w:sz="0" w:space="0" w:color="auto"/>
                                <w:bottom w:val="none" w:sz="0" w:space="0" w:color="auto"/>
                                <w:right w:val="none" w:sz="0" w:space="0" w:color="auto"/>
                              </w:divBdr>
                            </w:div>
                            <w:div w:id="273514072">
                              <w:marLeft w:val="0"/>
                              <w:marRight w:val="0"/>
                              <w:marTop w:val="0"/>
                              <w:marBottom w:val="0"/>
                              <w:divBdr>
                                <w:top w:val="none" w:sz="0" w:space="0" w:color="auto"/>
                                <w:left w:val="none" w:sz="0" w:space="0" w:color="auto"/>
                                <w:bottom w:val="none" w:sz="0" w:space="0" w:color="auto"/>
                                <w:right w:val="none" w:sz="0" w:space="0" w:color="auto"/>
                              </w:divBdr>
                            </w:div>
                            <w:div w:id="619920016">
                              <w:marLeft w:val="0"/>
                              <w:marRight w:val="0"/>
                              <w:marTop w:val="0"/>
                              <w:marBottom w:val="0"/>
                              <w:divBdr>
                                <w:top w:val="none" w:sz="0" w:space="0" w:color="auto"/>
                                <w:left w:val="none" w:sz="0" w:space="0" w:color="auto"/>
                                <w:bottom w:val="none" w:sz="0" w:space="0" w:color="auto"/>
                                <w:right w:val="none" w:sz="0" w:space="0" w:color="auto"/>
                              </w:divBdr>
                            </w:div>
                            <w:div w:id="832642493">
                              <w:marLeft w:val="0"/>
                              <w:marRight w:val="0"/>
                              <w:marTop w:val="0"/>
                              <w:marBottom w:val="0"/>
                              <w:divBdr>
                                <w:top w:val="none" w:sz="0" w:space="0" w:color="auto"/>
                                <w:left w:val="none" w:sz="0" w:space="0" w:color="auto"/>
                                <w:bottom w:val="none" w:sz="0" w:space="0" w:color="auto"/>
                                <w:right w:val="none" w:sz="0" w:space="0" w:color="auto"/>
                              </w:divBdr>
                            </w:div>
                            <w:div w:id="1729837979">
                              <w:marLeft w:val="0"/>
                              <w:marRight w:val="0"/>
                              <w:marTop w:val="0"/>
                              <w:marBottom w:val="0"/>
                              <w:divBdr>
                                <w:top w:val="none" w:sz="0" w:space="0" w:color="auto"/>
                                <w:left w:val="none" w:sz="0" w:space="0" w:color="auto"/>
                                <w:bottom w:val="none" w:sz="0" w:space="0" w:color="auto"/>
                                <w:right w:val="none" w:sz="0" w:space="0" w:color="auto"/>
                              </w:divBdr>
                            </w:div>
                            <w:div w:id="1443459048">
                              <w:marLeft w:val="0"/>
                              <w:marRight w:val="0"/>
                              <w:marTop w:val="0"/>
                              <w:marBottom w:val="0"/>
                              <w:divBdr>
                                <w:top w:val="none" w:sz="0" w:space="0" w:color="auto"/>
                                <w:left w:val="none" w:sz="0" w:space="0" w:color="auto"/>
                                <w:bottom w:val="none" w:sz="0" w:space="0" w:color="auto"/>
                                <w:right w:val="none" w:sz="0" w:space="0" w:color="auto"/>
                              </w:divBdr>
                            </w:div>
                            <w:div w:id="1383794804">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0"/>
                              <w:marBottom w:val="0"/>
                              <w:divBdr>
                                <w:top w:val="none" w:sz="0" w:space="0" w:color="auto"/>
                                <w:left w:val="none" w:sz="0" w:space="0" w:color="auto"/>
                                <w:bottom w:val="none" w:sz="0" w:space="0" w:color="auto"/>
                                <w:right w:val="none" w:sz="0" w:space="0" w:color="auto"/>
                              </w:divBdr>
                            </w:div>
                            <w:div w:id="793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919">
                      <w:marLeft w:val="0"/>
                      <w:marRight w:val="0"/>
                      <w:marTop w:val="0"/>
                      <w:marBottom w:val="0"/>
                      <w:divBdr>
                        <w:top w:val="none" w:sz="0" w:space="0" w:color="auto"/>
                        <w:left w:val="none" w:sz="0" w:space="0" w:color="auto"/>
                        <w:bottom w:val="none" w:sz="0" w:space="0" w:color="auto"/>
                        <w:right w:val="none" w:sz="0" w:space="0" w:color="auto"/>
                      </w:divBdr>
                      <w:divsChild>
                        <w:div w:id="6849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59216">
          <w:marLeft w:val="0"/>
          <w:marRight w:val="0"/>
          <w:marTop w:val="0"/>
          <w:marBottom w:val="0"/>
          <w:divBdr>
            <w:top w:val="none" w:sz="0" w:space="0" w:color="auto"/>
            <w:left w:val="none" w:sz="0" w:space="0" w:color="auto"/>
            <w:bottom w:val="none" w:sz="0" w:space="0" w:color="auto"/>
            <w:right w:val="none" w:sz="0" w:space="0" w:color="auto"/>
          </w:divBdr>
          <w:divsChild>
            <w:div w:id="441147020">
              <w:marLeft w:val="0"/>
              <w:marRight w:val="0"/>
              <w:marTop w:val="0"/>
              <w:marBottom w:val="0"/>
              <w:divBdr>
                <w:top w:val="none" w:sz="0" w:space="0" w:color="auto"/>
                <w:left w:val="none" w:sz="0" w:space="0" w:color="auto"/>
                <w:bottom w:val="none" w:sz="0" w:space="0" w:color="auto"/>
                <w:right w:val="none" w:sz="0" w:space="0" w:color="auto"/>
              </w:divBdr>
              <w:divsChild>
                <w:div w:id="1542937550">
                  <w:marLeft w:val="0"/>
                  <w:marRight w:val="0"/>
                  <w:marTop w:val="0"/>
                  <w:marBottom w:val="0"/>
                  <w:divBdr>
                    <w:top w:val="none" w:sz="0" w:space="0" w:color="auto"/>
                    <w:left w:val="none" w:sz="0" w:space="0" w:color="auto"/>
                    <w:bottom w:val="none" w:sz="0" w:space="0" w:color="auto"/>
                    <w:right w:val="none" w:sz="0" w:space="0" w:color="auto"/>
                  </w:divBdr>
                  <w:divsChild>
                    <w:div w:id="1322387412">
                      <w:marLeft w:val="0"/>
                      <w:marRight w:val="0"/>
                      <w:marTop w:val="0"/>
                      <w:marBottom w:val="0"/>
                      <w:divBdr>
                        <w:top w:val="none" w:sz="0" w:space="0" w:color="auto"/>
                        <w:left w:val="none" w:sz="0" w:space="0" w:color="auto"/>
                        <w:bottom w:val="none" w:sz="0" w:space="0" w:color="auto"/>
                        <w:right w:val="none" w:sz="0" w:space="0" w:color="auto"/>
                      </w:divBdr>
                      <w:divsChild>
                        <w:div w:id="1830707966">
                          <w:marLeft w:val="0"/>
                          <w:marRight w:val="0"/>
                          <w:marTop w:val="0"/>
                          <w:marBottom w:val="0"/>
                          <w:divBdr>
                            <w:top w:val="none" w:sz="0" w:space="0" w:color="auto"/>
                            <w:left w:val="none" w:sz="0" w:space="0" w:color="auto"/>
                            <w:bottom w:val="none" w:sz="0" w:space="0" w:color="auto"/>
                            <w:right w:val="none" w:sz="0" w:space="0" w:color="auto"/>
                          </w:divBdr>
                          <w:divsChild>
                            <w:div w:id="42483327">
                              <w:marLeft w:val="0"/>
                              <w:marRight w:val="0"/>
                              <w:marTop w:val="0"/>
                              <w:marBottom w:val="0"/>
                              <w:divBdr>
                                <w:top w:val="none" w:sz="0" w:space="0" w:color="auto"/>
                                <w:left w:val="none" w:sz="0" w:space="0" w:color="auto"/>
                                <w:bottom w:val="none" w:sz="0" w:space="0" w:color="auto"/>
                                <w:right w:val="none" w:sz="0" w:space="0" w:color="auto"/>
                              </w:divBdr>
                            </w:div>
                            <w:div w:id="1002009597">
                              <w:marLeft w:val="0"/>
                              <w:marRight w:val="0"/>
                              <w:marTop w:val="0"/>
                              <w:marBottom w:val="0"/>
                              <w:divBdr>
                                <w:top w:val="none" w:sz="0" w:space="0" w:color="auto"/>
                                <w:left w:val="none" w:sz="0" w:space="0" w:color="auto"/>
                                <w:bottom w:val="none" w:sz="0" w:space="0" w:color="auto"/>
                                <w:right w:val="none" w:sz="0" w:space="0" w:color="auto"/>
                              </w:divBdr>
                            </w:div>
                            <w:div w:id="1366364657">
                              <w:marLeft w:val="0"/>
                              <w:marRight w:val="0"/>
                              <w:marTop w:val="0"/>
                              <w:marBottom w:val="0"/>
                              <w:divBdr>
                                <w:top w:val="none" w:sz="0" w:space="0" w:color="auto"/>
                                <w:left w:val="none" w:sz="0" w:space="0" w:color="auto"/>
                                <w:bottom w:val="none" w:sz="0" w:space="0" w:color="auto"/>
                                <w:right w:val="none" w:sz="0" w:space="0" w:color="auto"/>
                              </w:divBdr>
                            </w:div>
                            <w:div w:id="1758743229">
                              <w:marLeft w:val="0"/>
                              <w:marRight w:val="0"/>
                              <w:marTop w:val="0"/>
                              <w:marBottom w:val="0"/>
                              <w:divBdr>
                                <w:top w:val="none" w:sz="0" w:space="0" w:color="auto"/>
                                <w:left w:val="none" w:sz="0" w:space="0" w:color="auto"/>
                                <w:bottom w:val="none" w:sz="0" w:space="0" w:color="auto"/>
                                <w:right w:val="none" w:sz="0" w:space="0" w:color="auto"/>
                              </w:divBdr>
                            </w:div>
                            <w:div w:id="1180192776">
                              <w:marLeft w:val="0"/>
                              <w:marRight w:val="0"/>
                              <w:marTop w:val="0"/>
                              <w:marBottom w:val="0"/>
                              <w:divBdr>
                                <w:top w:val="none" w:sz="0" w:space="0" w:color="auto"/>
                                <w:left w:val="none" w:sz="0" w:space="0" w:color="auto"/>
                                <w:bottom w:val="none" w:sz="0" w:space="0" w:color="auto"/>
                                <w:right w:val="none" w:sz="0" w:space="0" w:color="auto"/>
                              </w:divBdr>
                            </w:div>
                            <w:div w:id="1344235809">
                              <w:marLeft w:val="0"/>
                              <w:marRight w:val="0"/>
                              <w:marTop w:val="0"/>
                              <w:marBottom w:val="0"/>
                              <w:divBdr>
                                <w:top w:val="none" w:sz="0" w:space="0" w:color="auto"/>
                                <w:left w:val="none" w:sz="0" w:space="0" w:color="auto"/>
                                <w:bottom w:val="none" w:sz="0" w:space="0" w:color="auto"/>
                                <w:right w:val="none" w:sz="0" w:space="0" w:color="auto"/>
                              </w:divBdr>
                            </w:div>
                            <w:div w:id="740906004">
                              <w:marLeft w:val="0"/>
                              <w:marRight w:val="0"/>
                              <w:marTop w:val="0"/>
                              <w:marBottom w:val="0"/>
                              <w:divBdr>
                                <w:top w:val="none" w:sz="0" w:space="0" w:color="auto"/>
                                <w:left w:val="none" w:sz="0" w:space="0" w:color="auto"/>
                                <w:bottom w:val="none" w:sz="0" w:space="0" w:color="auto"/>
                                <w:right w:val="none" w:sz="0" w:space="0" w:color="auto"/>
                              </w:divBdr>
                            </w:div>
                            <w:div w:id="363868458">
                              <w:marLeft w:val="0"/>
                              <w:marRight w:val="0"/>
                              <w:marTop w:val="0"/>
                              <w:marBottom w:val="0"/>
                              <w:divBdr>
                                <w:top w:val="none" w:sz="0" w:space="0" w:color="auto"/>
                                <w:left w:val="none" w:sz="0" w:space="0" w:color="auto"/>
                                <w:bottom w:val="none" w:sz="0" w:space="0" w:color="auto"/>
                                <w:right w:val="none" w:sz="0" w:space="0" w:color="auto"/>
                              </w:divBdr>
                            </w:div>
                            <w:div w:id="705566973">
                              <w:marLeft w:val="0"/>
                              <w:marRight w:val="0"/>
                              <w:marTop w:val="0"/>
                              <w:marBottom w:val="0"/>
                              <w:divBdr>
                                <w:top w:val="none" w:sz="0" w:space="0" w:color="auto"/>
                                <w:left w:val="none" w:sz="0" w:space="0" w:color="auto"/>
                                <w:bottom w:val="none" w:sz="0" w:space="0" w:color="auto"/>
                                <w:right w:val="none" w:sz="0" w:space="0" w:color="auto"/>
                              </w:divBdr>
                            </w:div>
                            <w:div w:id="1056667017">
                              <w:marLeft w:val="0"/>
                              <w:marRight w:val="0"/>
                              <w:marTop w:val="0"/>
                              <w:marBottom w:val="0"/>
                              <w:divBdr>
                                <w:top w:val="none" w:sz="0" w:space="0" w:color="auto"/>
                                <w:left w:val="none" w:sz="0" w:space="0" w:color="auto"/>
                                <w:bottom w:val="none" w:sz="0" w:space="0" w:color="auto"/>
                                <w:right w:val="none" w:sz="0" w:space="0" w:color="auto"/>
                              </w:divBdr>
                            </w:div>
                            <w:div w:id="1025860835">
                              <w:marLeft w:val="0"/>
                              <w:marRight w:val="0"/>
                              <w:marTop w:val="0"/>
                              <w:marBottom w:val="0"/>
                              <w:divBdr>
                                <w:top w:val="none" w:sz="0" w:space="0" w:color="auto"/>
                                <w:left w:val="none" w:sz="0" w:space="0" w:color="auto"/>
                                <w:bottom w:val="none" w:sz="0" w:space="0" w:color="auto"/>
                                <w:right w:val="none" w:sz="0" w:space="0" w:color="auto"/>
                              </w:divBdr>
                            </w:div>
                            <w:div w:id="207690708">
                              <w:marLeft w:val="0"/>
                              <w:marRight w:val="0"/>
                              <w:marTop w:val="0"/>
                              <w:marBottom w:val="0"/>
                              <w:divBdr>
                                <w:top w:val="none" w:sz="0" w:space="0" w:color="auto"/>
                                <w:left w:val="none" w:sz="0" w:space="0" w:color="auto"/>
                                <w:bottom w:val="none" w:sz="0" w:space="0" w:color="auto"/>
                                <w:right w:val="none" w:sz="0" w:space="0" w:color="auto"/>
                              </w:divBdr>
                            </w:div>
                            <w:div w:id="492793753">
                              <w:marLeft w:val="0"/>
                              <w:marRight w:val="0"/>
                              <w:marTop w:val="0"/>
                              <w:marBottom w:val="0"/>
                              <w:divBdr>
                                <w:top w:val="none" w:sz="0" w:space="0" w:color="auto"/>
                                <w:left w:val="none" w:sz="0" w:space="0" w:color="auto"/>
                                <w:bottom w:val="none" w:sz="0" w:space="0" w:color="auto"/>
                                <w:right w:val="none" w:sz="0" w:space="0" w:color="auto"/>
                              </w:divBdr>
                            </w:div>
                            <w:div w:id="1904215906">
                              <w:marLeft w:val="0"/>
                              <w:marRight w:val="0"/>
                              <w:marTop w:val="0"/>
                              <w:marBottom w:val="0"/>
                              <w:divBdr>
                                <w:top w:val="none" w:sz="0" w:space="0" w:color="auto"/>
                                <w:left w:val="none" w:sz="0" w:space="0" w:color="auto"/>
                                <w:bottom w:val="none" w:sz="0" w:space="0" w:color="auto"/>
                                <w:right w:val="none" w:sz="0" w:space="0" w:color="auto"/>
                              </w:divBdr>
                            </w:div>
                            <w:div w:id="1385258113">
                              <w:marLeft w:val="0"/>
                              <w:marRight w:val="0"/>
                              <w:marTop w:val="0"/>
                              <w:marBottom w:val="0"/>
                              <w:divBdr>
                                <w:top w:val="none" w:sz="0" w:space="0" w:color="auto"/>
                                <w:left w:val="none" w:sz="0" w:space="0" w:color="auto"/>
                                <w:bottom w:val="none" w:sz="0" w:space="0" w:color="auto"/>
                                <w:right w:val="none" w:sz="0" w:space="0" w:color="auto"/>
                              </w:divBdr>
                            </w:div>
                            <w:div w:id="1808863113">
                              <w:marLeft w:val="0"/>
                              <w:marRight w:val="0"/>
                              <w:marTop w:val="0"/>
                              <w:marBottom w:val="0"/>
                              <w:divBdr>
                                <w:top w:val="none" w:sz="0" w:space="0" w:color="auto"/>
                                <w:left w:val="none" w:sz="0" w:space="0" w:color="auto"/>
                                <w:bottom w:val="none" w:sz="0" w:space="0" w:color="auto"/>
                                <w:right w:val="none" w:sz="0" w:space="0" w:color="auto"/>
                              </w:divBdr>
                            </w:div>
                            <w:div w:id="235089341">
                              <w:marLeft w:val="0"/>
                              <w:marRight w:val="0"/>
                              <w:marTop w:val="0"/>
                              <w:marBottom w:val="0"/>
                              <w:divBdr>
                                <w:top w:val="none" w:sz="0" w:space="0" w:color="auto"/>
                                <w:left w:val="none" w:sz="0" w:space="0" w:color="auto"/>
                                <w:bottom w:val="none" w:sz="0" w:space="0" w:color="auto"/>
                                <w:right w:val="none" w:sz="0" w:space="0" w:color="auto"/>
                              </w:divBdr>
                            </w:div>
                            <w:div w:id="1151365601">
                              <w:marLeft w:val="0"/>
                              <w:marRight w:val="0"/>
                              <w:marTop w:val="0"/>
                              <w:marBottom w:val="0"/>
                              <w:divBdr>
                                <w:top w:val="none" w:sz="0" w:space="0" w:color="auto"/>
                                <w:left w:val="none" w:sz="0" w:space="0" w:color="auto"/>
                                <w:bottom w:val="none" w:sz="0" w:space="0" w:color="auto"/>
                                <w:right w:val="none" w:sz="0" w:space="0" w:color="auto"/>
                              </w:divBdr>
                            </w:div>
                            <w:div w:id="2065907185">
                              <w:marLeft w:val="0"/>
                              <w:marRight w:val="0"/>
                              <w:marTop w:val="0"/>
                              <w:marBottom w:val="0"/>
                              <w:divBdr>
                                <w:top w:val="none" w:sz="0" w:space="0" w:color="auto"/>
                                <w:left w:val="none" w:sz="0" w:space="0" w:color="auto"/>
                                <w:bottom w:val="none" w:sz="0" w:space="0" w:color="auto"/>
                                <w:right w:val="none" w:sz="0" w:space="0" w:color="auto"/>
                              </w:divBdr>
                            </w:div>
                            <w:div w:id="1333410555">
                              <w:marLeft w:val="0"/>
                              <w:marRight w:val="0"/>
                              <w:marTop w:val="0"/>
                              <w:marBottom w:val="0"/>
                              <w:divBdr>
                                <w:top w:val="none" w:sz="0" w:space="0" w:color="auto"/>
                                <w:left w:val="none" w:sz="0" w:space="0" w:color="auto"/>
                                <w:bottom w:val="none" w:sz="0" w:space="0" w:color="auto"/>
                                <w:right w:val="none" w:sz="0" w:space="0" w:color="auto"/>
                              </w:divBdr>
                            </w:div>
                            <w:div w:id="977761389">
                              <w:marLeft w:val="0"/>
                              <w:marRight w:val="0"/>
                              <w:marTop w:val="0"/>
                              <w:marBottom w:val="0"/>
                              <w:divBdr>
                                <w:top w:val="none" w:sz="0" w:space="0" w:color="auto"/>
                                <w:left w:val="none" w:sz="0" w:space="0" w:color="auto"/>
                                <w:bottom w:val="none" w:sz="0" w:space="0" w:color="auto"/>
                                <w:right w:val="none" w:sz="0" w:space="0" w:color="auto"/>
                              </w:divBdr>
                            </w:div>
                            <w:div w:id="637807944">
                              <w:marLeft w:val="0"/>
                              <w:marRight w:val="0"/>
                              <w:marTop w:val="0"/>
                              <w:marBottom w:val="0"/>
                              <w:divBdr>
                                <w:top w:val="none" w:sz="0" w:space="0" w:color="auto"/>
                                <w:left w:val="none" w:sz="0" w:space="0" w:color="auto"/>
                                <w:bottom w:val="none" w:sz="0" w:space="0" w:color="auto"/>
                                <w:right w:val="none" w:sz="0" w:space="0" w:color="auto"/>
                              </w:divBdr>
                            </w:div>
                            <w:div w:id="666136425">
                              <w:marLeft w:val="0"/>
                              <w:marRight w:val="0"/>
                              <w:marTop w:val="0"/>
                              <w:marBottom w:val="0"/>
                              <w:divBdr>
                                <w:top w:val="none" w:sz="0" w:space="0" w:color="auto"/>
                                <w:left w:val="none" w:sz="0" w:space="0" w:color="auto"/>
                                <w:bottom w:val="none" w:sz="0" w:space="0" w:color="auto"/>
                                <w:right w:val="none" w:sz="0" w:space="0" w:color="auto"/>
                              </w:divBdr>
                            </w:div>
                            <w:div w:id="1054548238">
                              <w:marLeft w:val="0"/>
                              <w:marRight w:val="0"/>
                              <w:marTop w:val="0"/>
                              <w:marBottom w:val="0"/>
                              <w:divBdr>
                                <w:top w:val="none" w:sz="0" w:space="0" w:color="auto"/>
                                <w:left w:val="none" w:sz="0" w:space="0" w:color="auto"/>
                                <w:bottom w:val="none" w:sz="0" w:space="0" w:color="auto"/>
                                <w:right w:val="none" w:sz="0" w:space="0" w:color="auto"/>
                              </w:divBdr>
                            </w:div>
                            <w:div w:id="894508984">
                              <w:marLeft w:val="0"/>
                              <w:marRight w:val="0"/>
                              <w:marTop w:val="0"/>
                              <w:marBottom w:val="0"/>
                              <w:divBdr>
                                <w:top w:val="none" w:sz="0" w:space="0" w:color="auto"/>
                                <w:left w:val="none" w:sz="0" w:space="0" w:color="auto"/>
                                <w:bottom w:val="none" w:sz="0" w:space="0" w:color="auto"/>
                                <w:right w:val="none" w:sz="0" w:space="0" w:color="auto"/>
                              </w:divBdr>
                            </w:div>
                            <w:div w:id="1554390369">
                              <w:marLeft w:val="0"/>
                              <w:marRight w:val="0"/>
                              <w:marTop w:val="0"/>
                              <w:marBottom w:val="0"/>
                              <w:divBdr>
                                <w:top w:val="none" w:sz="0" w:space="0" w:color="auto"/>
                                <w:left w:val="none" w:sz="0" w:space="0" w:color="auto"/>
                                <w:bottom w:val="none" w:sz="0" w:space="0" w:color="auto"/>
                                <w:right w:val="none" w:sz="0" w:space="0" w:color="auto"/>
                              </w:divBdr>
                            </w:div>
                            <w:div w:id="689650991">
                              <w:marLeft w:val="0"/>
                              <w:marRight w:val="0"/>
                              <w:marTop w:val="0"/>
                              <w:marBottom w:val="0"/>
                              <w:divBdr>
                                <w:top w:val="none" w:sz="0" w:space="0" w:color="auto"/>
                                <w:left w:val="none" w:sz="0" w:space="0" w:color="auto"/>
                                <w:bottom w:val="none" w:sz="0" w:space="0" w:color="auto"/>
                                <w:right w:val="none" w:sz="0" w:space="0" w:color="auto"/>
                              </w:divBdr>
                            </w:div>
                            <w:div w:id="1044137071">
                              <w:marLeft w:val="0"/>
                              <w:marRight w:val="0"/>
                              <w:marTop w:val="0"/>
                              <w:marBottom w:val="0"/>
                              <w:divBdr>
                                <w:top w:val="none" w:sz="0" w:space="0" w:color="auto"/>
                                <w:left w:val="none" w:sz="0" w:space="0" w:color="auto"/>
                                <w:bottom w:val="none" w:sz="0" w:space="0" w:color="auto"/>
                                <w:right w:val="none" w:sz="0" w:space="0" w:color="auto"/>
                              </w:divBdr>
                            </w:div>
                            <w:div w:id="76755495">
                              <w:marLeft w:val="0"/>
                              <w:marRight w:val="0"/>
                              <w:marTop w:val="0"/>
                              <w:marBottom w:val="0"/>
                              <w:divBdr>
                                <w:top w:val="none" w:sz="0" w:space="0" w:color="auto"/>
                                <w:left w:val="none" w:sz="0" w:space="0" w:color="auto"/>
                                <w:bottom w:val="none" w:sz="0" w:space="0" w:color="auto"/>
                                <w:right w:val="none" w:sz="0" w:space="0" w:color="auto"/>
                              </w:divBdr>
                            </w:div>
                            <w:div w:id="634793667">
                              <w:marLeft w:val="0"/>
                              <w:marRight w:val="0"/>
                              <w:marTop w:val="0"/>
                              <w:marBottom w:val="0"/>
                              <w:divBdr>
                                <w:top w:val="none" w:sz="0" w:space="0" w:color="auto"/>
                                <w:left w:val="none" w:sz="0" w:space="0" w:color="auto"/>
                                <w:bottom w:val="none" w:sz="0" w:space="0" w:color="auto"/>
                                <w:right w:val="none" w:sz="0" w:space="0" w:color="auto"/>
                              </w:divBdr>
                            </w:div>
                            <w:div w:id="280961207">
                              <w:marLeft w:val="0"/>
                              <w:marRight w:val="0"/>
                              <w:marTop w:val="0"/>
                              <w:marBottom w:val="0"/>
                              <w:divBdr>
                                <w:top w:val="none" w:sz="0" w:space="0" w:color="auto"/>
                                <w:left w:val="none" w:sz="0" w:space="0" w:color="auto"/>
                                <w:bottom w:val="none" w:sz="0" w:space="0" w:color="auto"/>
                                <w:right w:val="none" w:sz="0" w:space="0" w:color="auto"/>
                              </w:divBdr>
                            </w:div>
                            <w:div w:id="736438916">
                              <w:marLeft w:val="0"/>
                              <w:marRight w:val="0"/>
                              <w:marTop w:val="0"/>
                              <w:marBottom w:val="0"/>
                              <w:divBdr>
                                <w:top w:val="none" w:sz="0" w:space="0" w:color="auto"/>
                                <w:left w:val="none" w:sz="0" w:space="0" w:color="auto"/>
                                <w:bottom w:val="none" w:sz="0" w:space="0" w:color="auto"/>
                                <w:right w:val="none" w:sz="0" w:space="0" w:color="auto"/>
                              </w:divBdr>
                            </w:div>
                            <w:div w:id="391774828">
                              <w:marLeft w:val="0"/>
                              <w:marRight w:val="0"/>
                              <w:marTop w:val="0"/>
                              <w:marBottom w:val="0"/>
                              <w:divBdr>
                                <w:top w:val="none" w:sz="0" w:space="0" w:color="auto"/>
                                <w:left w:val="none" w:sz="0" w:space="0" w:color="auto"/>
                                <w:bottom w:val="none" w:sz="0" w:space="0" w:color="auto"/>
                                <w:right w:val="none" w:sz="0" w:space="0" w:color="auto"/>
                              </w:divBdr>
                            </w:div>
                            <w:div w:id="1824351069">
                              <w:marLeft w:val="0"/>
                              <w:marRight w:val="0"/>
                              <w:marTop w:val="0"/>
                              <w:marBottom w:val="0"/>
                              <w:divBdr>
                                <w:top w:val="none" w:sz="0" w:space="0" w:color="auto"/>
                                <w:left w:val="none" w:sz="0" w:space="0" w:color="auto"/>
                                <w:bottom w:val="none" w:sz="0" w:space="0" w:color="auto"/>
                                <w:right w:val="none" w:sz="0" w:space="0" w:color="auto"/>
                              </w:divBdr>
                            </w:div>
                            <w:div w:id="155535000">
                              <w:marLeft w:val="0"/>
                              <w:marRight w:val="0"/>
                              <w:marTop w:val="0"/>
                              <w:marBottom w:val="0"/>
                              <w:divBdr>
                                <w:top w:val="none" w:sz="0" w:space="0" w:color="auto"/>
                                <w:left w:val="none" w:sz="0" w:space="0" w:color="auto"/>
                                <w:bottom w:val="none" w:sz="0" w:space="0" w:color="auto"/>
                                <w:right w:val="none" w:sz="0" w:space="0" w:color="auto"/>
                              </w:divBdr>
                            </w:div>
                            <w:div w:id="1087651414">
                              <w:marLeft w:val="0"/>
                              <w:marRight w:val="0"/>
                              <w:marTop w:val="0"/>
                              <w:marBottom w:val="0"/>
                              <w:divBdr>
                                <w:top w:val="none" w:sz="0" w:space="0" w:color="auto"/>
                                <w:left w:val="none" w:sz="0" w:space="0" w:color="auto"/>
                                <w:bottom w:val="none" w:sz="0" w:space="0" w:color="auto"/>
                                <w:right w:val="none" w:sz="0" w:space="0" w:color="auto"/>
                              </w:divBdr>
                            </w:div>
                            <w:div w:id="143159380">
                              <w:marLeft w:val="0"/>
                              <w:marRight w:val="0"/>
                              <w:marTop w:val="0"/>
                              <w:marBottom w:val="0"/>
                              <w:divBdr>
                                <w:top w:val="none" w:sz="0" w:space="0" w:color="auto"/>
                                <w:left w:val="none" w:sz="0" w:space="0" w:color="auto"/>
                                <w:bottom w:val="none" w:sz="0" w:space="0" w:color="auto"/>
                                <w:right w:val="none" w:sz="0" w:space="0" w:color="auto"/>
                              </w:divBdr>
                            </w:div>
                            <w:div w:id="1716543148">
                              <w:marLeft w:val="0"/>
                              <w:marRight w:val="0"/>
                              <w:marTop w:val="0"/>
                              <w:marBottom w:val="0"/>
                              <w:divBdr>
                                <w:top w:val="none" w:sz="0" w:space="0" w:color="auto"/>
                                <w:left w:val="none" w:sz="0" w:space="0" w:color="auto"/>
                                <w:bottom w:val="none" w:sz="0" w:space="0" w:color="auto"/>
                                <w:right w:val="none" w:sz="0" w:space="0" w:color="auto"/>
                              </w:divBdr>
                            </w:div>
                            <w:div w:id="437994167">
                              <w:marLeft w:val="0"/>
                              <w:marRight w:val="0"/>
                              <w:marTop w:val="0"/>
                              <w:marBottom w:val="0"/>
                              <w:divBdr>
                                <w:top w:val="none" w:sz="0" w:space="0" w:color="auto"/>
                                <w:left w:val="none" w:sz="0" w:space="0" w:color="auto"/>
                                <w:bottom w:val="none" w:sz="0" w:space="0" w:color="auto"/>
                                <w:right w:val="none" w:sz="0" w:space="0" w:color="auto"/>
                              </w:divBdr>
                            </w:div>
                            <w:div w:id="8335710">
                              <w:marLeft w:val="0"/>
                              <w:marRight w:val="0"/>
                              <w:marTop w:val="0"/>
                              <w:marBottom w:val="0"/>
                              <w:divBdr>
                                <w:top w:val="none" w:sz="0" w:space="0" w:color="auto"/>
                                <w:left w:val="none" w:sz="0" w:space="0" w:color="auto"/>
                                <w:bottom w:val="none" w:sz="0" w:space="0" w:color="auto"/>
                                <w:right w:val="none" w:sz="0" w:space="0" w:color="auto"/>
                              </w:divBdr>
                            </w:div>
                            <w:div w:id="1949041947">
                              <w:marLeft w:val="0"/>
                              <w:marRight w:val="0"/>
                              <w:marTop w:val="0"/>
                              <w:marBottom w:val="0"/>
                              <w:divBdr>
                                <w:top w:val="none" w:sz="0" w:space="0" w:color="auto"/>
                                <w:left w:val="none" w:sz="0" w:space="0" w:color="auto"/>
                                <w:bottom w:val="none" w:sz="0" w:space="0" w:color="auto"/>
                                <w:right w:val="none" w:sz="0" w:space="0" w:color="auto"/>
                              </w:divBdr>
                            </w:div>
                            <w:div w:id="15861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246">
                      <w:marLeft w:val="0"/>
                      <w:marRight w:val="0"/>
                      <w:marTop w:val="0"/>
                      <w:marBottom w:val="0"/>
                      <w:divBdr>
                        <w:top w:val="none" w:sz="0" w:space="0" w:color="auto"/>
                        <w:left w:val="none" w:sz="0" w:space="0" w:color="auto"/>
                        <w:bottom w:val="none" w:sz="0" w:space="0" w:color="auto"/>
                        <w:right w:val="none" w:sz="0" w:space="0" w:color="auto"/>
                      </w:divBdr>
                      <w:divsChild>
                        <w:div w:id="16974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1244">
          <w:marLeft w:val="0"/>
          <w:marRight w:val="0"/>
          <w:marTop w:val="0"/>
          <w:marBottom w:val="0"/>
          <w:divBdr>
            <w:top w:val="none" w:sz="0" w:space="0" w:color="auto"/>
            <w:left w:val="none" w:sz="0" w:space="0" w:color="auto"/>
            <w:bottom w:val="none" w:sz="0" w:space="0" w:color="auto"/>
            <w:right w:val="none" w:sz="0" w:space="0" w:color="auto"/>
          </w:divBdr>
          <w:divsChild>
            <w:div w:id="1469930958">
              <w:marLeft w:val="0"/>
              <w:marRight w:val="0"/>
              <w:marTop w:val="0"/>
              <w:marBottom w:val="0"/>
              <w:divBdr>
                <w:top w:val="none" w:sz="0" w:space="0" w:color="auto"/>
                <w:left w:val="none" w:sz="0" w:space="0" w:color="auto"/>
                <w:bottom w:val="none" w:sz="0" w:space="0" w:color="auto"/>
                <w:right w:val="none" w:sz="0" w:space="0" w:color="auto"/>
              </w:divBdr>
              <w:divsChild>
                <w:div w:id="1170871773">
                  <w:marLeft w:val="0"/>
                  <w:marRight w:val="0"/>
                  <w:marTop w:val="0"/>
                  <w:marBottom w:val="0"/>
                  <w:divBdr>
                    <w:top w:val="none" w:sz="0" w:space="0" w:color="auto"/>
                    <w:left w:val="none" w:sz="0" w:space="0" w:color="auto"/>
                    <w:bottom w:val="none" w:sz="0" w:space="0" w:color="auto"/>
                    <w:right w:val="none" w:sz="0" w:space="0" w:color="auto"/>
                  </w:divBdr>
                  <w:divsChild>
                    <w:div w:id="66388389">
                      <w:marLeft w:val="0"/>
                      <w:marRight w:val="0"/>
                      <w:marTop w:val="0"/>
                      <w:marBottom w:val="0"/>
                      <w:divBdr>
                        <w:top w:val="none" w:sz="0" w:space="0" w:color="auto"/>
                        <w:left w:val="none" w:sz="0" w:space="0" w:color="auto"/>
                        <w:bottom w:val="none" w:sz="0" w:space="0" w:color="auto"/>
                        <w:right w:val="none" w:sz="0" w:space="0" w:color="auto"/>
                      </w:divBdr>
                      <w:divsChild>
                        <w:div w:id="1698922385">
                          <w:marLeft w:val="0"/>
                          <w:marRight w:val="0"/>
                          <w:marTop w:val="0"/>
                          <w:marBottom w:val="0"/>
                          <w:divBdr>
                            <w:top w:val="none" w:sz="0" w:space="0" w:color="auto"/>
                            <w:left w:val="none" w:sz="0" w:space="0" w:color="auto"/>
                            <w:bottom w:val="none" w:sz="0" w:space="0" w:color="auto"/>
                            <w:right w:val="none" w:sz="0" w:space="0" w:color="auto"/>
                          </w:divBdr>
                          <w:divsChild>
                            <w:div w:id="1510683004">
                              <w:marLeft w:val="0"/>
                              <w:marRight w:val="0"/>
                              <w:marTop w:val="0"/>
                              <w:marBottom w:val="0"/>
                              <w:divBdr>
                                <w:top w:val="none" w:sz="0" w:space="0" w:color="auto"/>
                                <w:left w:val="none" w:sz="0" w:space="0" w:color="auto"/>
                                <w:bottom w:val="none" w:sz="0" w:space="0" w:color="auto"/>
                                <w:right w:val="none" w:sz="0" w:space="0" w:color="auto"/>
                              </w:divBdr>
                            </w:div>
                            <w:div w:id="1705710048">
                              <w:marLeft w:val="0"/>
                              <w:marRight w:val="0"/>
                              <w:marTop w:val="0"/>
                              <w:marBottom w:val="0"/>
                              <w:divBdr>
                                <w:top w:val="none" w:sz="0" w:space="0" w:color="auto"/>
                                <w:left w:val="none" w:sz="0" w:space="0" w:color="auto"/>
                                <w:bottom w:val="none" w:sz="0" w:space="0" w:color="auto"/>
                                <w:right w:val="none" w:sz="0" w:space="0" w:color="auto"/>
                              </w:divBdr>
                            </w:div>
                            <w:div w:id="976763652">
                              <w:marLeft w:val="0"/>
                              <w:marRight w:val="0"/>
                              <w:marTop w:val="0"/>
                              <w:marBottom w:val="0"/>
                              <w:divBdr>
                                <w:top w:val="none" w:sz="0" w:space="0" w:color="auto"/>
                                <w:left w:val="none" w:sz="0" w:space="0" w:color="auto"/>
                                <w:bottom w:val="none" w:sz="0" w:space="0" w:color="auto"/>
                                <w:right w:val="none" w:sz="0" w:space="0" w:color="auto"/>
                              </w:divBdr>
                            </w:div>
                            <w:div w:id="735204412">
                              <w:marLeft w:val="0"/>
                              <w:marRight w:val="0"/>
                              <w:marTop w:val="0"/>
                              <w:marBottom w:val="0"/>
                              <w:divBdr>
                                <w:top w:val="none" w:sz="0" w:space="0" w:color="auto"/>
                                <w:left w:val="none" w:sz="0" w:space="0" w:color="auto"/>
                                <w:bottom w:val="none" w:sz="0" w:space="0" w:color="auto"/>
                                <w:right w:val="none" w:sz="0" w:space="0" w:color="auto"/>
                              </w:divBdr>
                            </w:div>
                            <w:div w:id="287009060">
                              <w:marLeft w:val="0"/>
                              <w:marRight w:val="0"/>
                              <w:marTop w:val="0"/>
                              <w:marBottom w:val="0"/>
                              <w:divBdr>
                                <w:top w:val="none" w:sz="0" w:space="0" w:color="auto"/>
                                <w:left w:val="none" w:sz="0" w:space="0" w:color="auto"/>
                                <w:bottom w:val="none" w:sz="0" w:space="0" w:color="auto"/>
                                <w:right w:val="none" w:sz="0" w:space="0" w:color="auto"/>
                              </w:divBdr>
                            </w:div>
                            <w:div w:id="621156701">
                              <w:marLeft w:val="0"/>
                              <w:marRight w:val="0"/>
                              <w:marTop w:val="0"/>
                              <w:marBottom w:val="0"/>
                              <w:divBdr>
                                <w:top w:val="none" w:sz="0" w:space="0" w:color="auto"/>
                                <w:left w:val="none" w:sz="0" w:space="0" w:color="auto"/>
                                <w:bottom w:val="none" w:sz="0" w:space="0" w:color="auto"/>
                                <w:right w:val="none" w:sz="0" w:space="0" w:color="auto"/>
                              </w:divBdr>
                            </w:div>
                            <w:div w:id="21978061">
                              <w:marLeft w:val="0"/>
                              <w:marRight w:val="0"/>
                              <w:marTop w:val="0"/>
                              <w:marBottom w:val="0"/>
                              <w:divBdr>
                                <w:top w:val="none" w:sz="0" w:space="0" w:color="auto"/>
                                <w:left w:val="none" w:sz="0" w:space="0" w:color="auto"/>
                                <w:bottom w:val="none" w:sz="0" w:space="0" w:color="auto"/>
                                <w:right w:val="none" w:sz="0" w:space="0" w:color="auto"/>
                              </w:divBdr>
                            </w:div>
                            <w:div w:id="1768185364">
                              <w:marLeft w:val="0"/>
                              <w:marRight w:val="0"/>
                              <w:marTop w:val="0"/>
                              <w:marBottom w:val="0"/>
                              <w:divBdr>
                                <w:top w:val="none" w:sz="0" w:space="0" w:color="auto"/>
                                <w:left w:val="none" w:sz="0" w:space="0" w:color="auto"/>
                                <w:bottom w:val="none" w:sz="0" w:space="0" w:color="auto"/>
                                <w:right w:val="none" w:sz="0" w:space="0" w:color="auto"/>
                              </w:divBdr>
                            </w:div>
                            <w:div w:id="1138034033">
                              <w:marLeft w:val="0"/>
                              <w:marRight w:val="0"/>
                              <w:marTop w:val="0"/>
                              <w:marBottom w:val="0"/>
                              <w:divBdr>
                                <w:top w:val="none" w:sz="0" w:space="0" w:color="auto"/>
                                <w:left w:val="none" w:sz="0" w:space="0" w:color="auto"/>
                                <w:bottom w:val="none" w:sz="0" w:space="0" w:color="auto"/>
                                <w:right w:val="none" w:sz="0" w:space="0" w:color="auto"/>
                              </w:divBdr>
                            </w:div>
                            <w:div w:id="1394502456">
                              <w:marLeft w:val="0"/>
                              <w:marRight w:val="0"/>
                              <w:marTop w:val="0"/>
                              <w:marBottom w:val="0"/>
                              <w:divBdr>
                                <w:top w:val="none" w:sz="0" w:space="0" w:color="auto"/>
                                <w:left w:val="none" w:sz="0" w:space="0" w:color="auto"/>
                                <w:bottom w:val="none" w:sz="0" w:space="0" w:color="auto"/>
                                <w:right w:val="none" w:sz="0" w:space="0" w:color="auto"/>
                              </w:divBdr>
                            </w:div>
                            <w:div w:id="2079475958">
                              <w:marLeft w:val="0"/>
                              <w:marRight w:val="0"/>
                              <w:marTop w:val="0"/>
                              <w:marBottom w:val="0"/>
                              <w:divBdr>
                                <w:top w:val="none" w:sz="0" w:space="0" w:color="auto"/>
                                <w:left w:val="none" w:sz="0" w:space="0" w:color="auto"/>
                                <w:bottom w:val="none" w:sz="0" w:space="0" w:color="auto"/>
                                <w:right w:val="none" w:sz="0" w:space="0" w:color="auto"/>
                              </w:divBdr>
                            </w:div>
                            <w:div w:id="337345663">
                              <w:marLeft w:val="0"/>
                              <w:marRight w:val="0"/>
                              <w:marTop w:val="0"/>
                              <w:marBottom w:val="0"/>
                              <w:divBdr>
                                <w:top w:val="none" w:sz="0" w:space="0" w:color="auto"/>
                                <w:left w:val="none" w:sz="0" w:space="0" w:color="auto"/>
                                <w:bottom w:val="none" w:sz="0" w:space="0" w:color="auto"/>
                                <w:right w:val="none" w:sz="0" w:space="0" w:color="auto"/>
                              </w:divBdr>
                            </w:div>
                            <w:div w:id="1214192587">
                              <w:marLeft w:val="0"/>
                              <w:marRight w:val="0"/>
                              <w:marTop w:val="0"/>
                              <w:marBottom w:val="0"/>
                              <w:divBdr>
                                <w:top w:val="none" w:sz="0" w:space="0" w:color="auto"/>
                                <w:left w:val="none" w:sz="0" w:space="0" w:color="auto"/>
                                <w:bottom w:val="none" w:sz="0" w:space="0" w:color="auto"/>
                                <w:right w:val="none" w:sz="0" w:space="0" w:color="auto"/>
                              </w:divBdr>
                            </w:div>
                            <w:div w:id="1504514912">
                              <w:marLeft w:val="0"/>
                              <w:marRight w:val="0"/>
                              <w:marTop w:val="0"/>
                              <w:marBottom w:val="0"/>
                              <w:divBdr>
                                <w:top w:val="none" w:sz="0" w:space="0" w:color="auto"/>
                                <w:left w:val="none" w:sz="0" w:space="0" w:color="auto"/>
                                <w:bottom w:val="none" w:sz="0" w:space="0" w:color="auto"/>
                                <w:right w:val="none" w:sz="0" w:space="0" w:color="auto"/>
                              </w:divBdr>
                            </w:div>
                            <w:div w:id="1450972590">
                              <w:marLeft w:val="0"/>
                              <w:marRight w:val="0"/>
                              <w:marTop w:val="0"/>
                              <w:marBottom w:val="0"/>
                              <w:divBdr>
                                <w:top w:val="none" w:sz="0" w:space="0" w:color="auto"/>
                                <w:left w:val="none" w:sz="0" w:space="0" w:color="auto"/>
                                <w:bottom w:val="none" w:sz="0" w:space="0" w:color="auto"/>
                                <w:right w:val="none" w:sz="0" w:space="0" w:color="auto"/>
                              </w:divBdr>
                            </w:div>
                            <w:div w:id="1305087961">
                              <w:marLeft w:val="0"/>
                              <w:marRight w:val="0"/>
                              <w:marTop w:val="0"/>
                              <w:marBottom w:val="0"/>
                              <w:divBdr>
                                <w:top w:val="none" w:sz="0" w:space="0" w:color="auto"/>
                                <w:left w:val="none" w:sz="0" w:space="0" w:color="auto"/>
                                <w:bottom w:val="none" w:sz="0" w:space="0" w:color="auto"/>
                                <w:right w:val="none" w:sz="0" w:space="0" w:color="auto"/>
                              </w:divBdr>
                            </w:div>
                            <w:div w:id="149449639">
                              <w:marLeft w:val="0"/>
                              <w:marRight w:val="0"/>
                              <w:marTop w:val="0"/>
                              <w:marBottom w:val="0"/>
                              <w:divBdr>
                                <w:top w:val="none" w:sz="0" w:space="0" w:color="auto"/>
                                <w:left w:val="none" w:sz="0" w:space="0" w:color="auto"/>
                                <w:bottom w:val="none" w:sz="0" w:space="0" w:color="auto"/>
                                <w:right w:val="none" w:sz="0" w:space="0" w:color="auto"/>
                              </w:divBdr>
                            </w:div>
                            <w:div w:id="524174043">
                              <w:marLeft w:val="0"/>
                              <w:marRight w:val="0"/>
                              <w:marTop w:val="0"/>
                              <w:marBottom w:val="0"/>
                              <w:divBdr>
                                <w:top w:val="none" w:sz="0" w:space="0" w:color="auto"/>
                                <w:left w:val="none" w:sz="0" w:space="0" w:color="auto"/>
                                <w:bottom w:val="none" w:sz="0" w:space="0" w:color="auto"/>
                                <w:right w:val="none" w:sz="0" w:space="0" w:color="auto"/>
                              </w:divBdr>
                            </w:div>
                            <w:div w:id="1642996283">
                              <w:marLeft w:val="0"/>
                              <w:marRight w:val="0"/>
                              <w:marTop w:val="0"/>
                              <w:marBottom w:val="0"/>
                              <w:divBdr>
                                <w:top w:val="none" w:sz="0" w:space="0" w:color="auto"/>
                                <w:left w:val="none" w:sz="0" w:space="0" w:color="auto"/>
                                <w:bottom w:val="none" w:sz="0" w:space="0" w:color="auto"/>
                                <w:right w:val="none" w:sz="0" w:space="0" w:color="auto"/>
                              </w:divBdr>
                            </w:div>
                            <w:div w:id="1317412907">
                              <w:marLeft w:val="0"/>
                              <w:marRight w:val="0"/>
                              <w:marTop w:val="0"/>
                              <w:marBottom w:val="0"/>
                              <w:divBdr>
                                <w:top w:val="none" w:sz="0" w:space="0" w:color="auto"/>
                                <w:left w:val="none" w:sz="0" w:space="0" w:color="auto"/>
                                <w:bottom w:val="none" w:sz="0" w:space="0" w:color="auto"/>
                                <w:right w:val="none" w:sz="0" w:space="0" w:color="auto"/>
                              </w:divBdr>
                            </w:div>
                            <w:div w:id="317610116">
                              <w:marLeft w:val="0"/>
                              <w:marRight w:val="0"/>
                              <w:marTop w:val="0"/>
                              <w:marBottom w:val="0"/>
                              <w:divBdr>
                                <w:top w:val="none" w:sz="0" w:space="0" w:color="auto"/>
                                <w:left w:val="none" w:sz="0" w:space="0" w:color="auto"/>
                                <w:bottom w:val="none" w:sz="0" w:space="0" w:color="auto"/>
                                <w:right w:val="none" w:sz="0" w:space="0" w:color="auto"/>
                              </w:divBdr>
                            </w:div>
                            <w:div w:id="1618029382">
                              <w:marLeft w:val="0"/>
                              <w:marRight w:val="0"/>
                              <w:marTop w:val="0"/>
                              <w:marBottom w:val="0"/>
                              <w:divBdr>
                                <w:top w:val="none" w:sz="0" w:space="0" w:color="auto"/>
                                <w:left w:val="none" w:sz="0" w:space="0" w:color="auto"/>
                                <w:bottom w:val="none" w:sz="0" w:space="0" w:color="auto"/>
                                <w:right w:val="none" w:sz="0" w:space="0" w:color="auto"/>
                              </w:divBdr>
                            </w:div>
                            <w:div w:id="589892337">
                              <w:marLeft w:val="0"/>
                              <w:marRight w:val="0"/>
                              <w:marTop w:val="0"/>
                              <w:marBottom w:val="0"/>
                              <w:divBdr>
                                <w:top w:val="none" w:sz="0" w:space="0" w:color="auto"/>
                                <w:left w:val="none" w:sz="0" w:space="0" w:color="auto"/>
                                <w:bottom w:val="none" w:sz="0" w:space="0" w:color="auto"/>
                                <w:right w:val="none" w:sz="0" w:space="0" w:color="auto"/>
                              </w:divBdr>
                            </w:div>
                            <w:div w:id="1176269181">
                              <w:marLeft w:val="0"/>
                              <w:marRight w:val="0"/>
                              <w:marTop w:val="0"/>
                              <w:marBottom w:val="0"/>
                              <w:divBdr>
                                <w:top w:val="none" w:sz="0" w:space="0" w:color="auto"/>
                                <w:left w:val="none" w:sz="0" w:space="0" w:color="auto"/>
                                <w:bottom w:val="none" w:sz="0" w:space="0" w:color="auto"/>
                                <w:right w:val="none" w:sz="0" w:space="0" w:color="auto"/>
                              </w:divBdr>
                            </w:div>
                            <w:div w:id="2066247603">
                              <w:marLeft w:val="0"/>
                              <w:marRight w:val="0"/>
                              <w:marTop w:val="0"/>
                              <w:marBottom w:val="0"/>
                              <w:divBdr>
                                <w:top w:val="none" w:sz="0" w:space="0" w:color="auto"/>
                                <w:left w:val="none" w:sz="0" w:space="0" w:color="auto"/>
                                <w:bottom w:val="none" w:sz="0" w:space="0" w:color="auto"/>
                                <w:right w:val="none" w:sz="0" w:space="0" w:color="auto"/>
                              </w:divBdr>
                            </w:div>
                            <w:div w:id="1472091271">
                              <w:marLeft w:val="0"/>
                              <w:marRight w:val="0"/>
                              <w:marTop w:val="0"/>
                              <w:marBottom w:val="0"/>
                              <w:divBdr>
                                <w:top w:val="none" w:sz="0" w:space="0" w:color="auto"/>
                                <w:left w:val="none" w:sz="0" w:space="0" w:color="auto"/>
                                <w:bottom w:val="none" w:sz="0" w:space="0" w:color="auto"/>
                                <w:right w:val="none" w:sz="0" w:space="0" w:color="auto"/>
                              </w:divBdr>
                            </w:div>
                            <w:div w:id="1320572201">
                              <w:marLeft w:val="0"/>
                              <w:marRight w:val="0"/>
                              <w:marTop w:val="0"/>
                              <w:marBottom w:val="0"/>
                              <w:divBdr>
                                <w:top w:val="none" w:sz="0" w:space="0" w:color="auto"/>
                                <w:left w:val="none" w:sz="0" w:space="0" w:color="auto"/>
                                <w:bottom w:val="none" w:sz="0" w:space="0" w:color="auto"/>
                                <w:right w:val="none" w:sz="0" w:space="0" w:color="auto"/>
                              </w:divBdr>
                            </w:div>
                            <w:div w:id="513346667">
                              <w:marLeft w:val="0"/>
                              <w:marRight w:val="0"/>
                              <w:marTop w:val="0"/>
                              <w:marBottom w:val="0"/>
                              <w:divBdr>
                                <w:top w:val="none" w:sz="0" w:space="0" w:color="auto"/>
                                <w:left w:val="none" w:sz="0" w:space="0" w:color="auto"/>
                                <w:bottom w:val="none" w:sz="0" w:space="0" w:color="auto"/>
                                <w:right w:val="none" w:sz="0" w:space="0" w:color="auto"/>
                              </w:divBdr>
                            </w:div>
                            <w:div w:id="1805662635">
                              <w:marLeft w:val="0"/>
                              <w:marRight w:val="0"/>
                              <w:marTop w:val="0"/>
                              <w:marBottom w:val="0"/>
                              <w:divBdr>
                                <w:top w:val="none" w:sz="0" w:space="0" w:color="auto"/>
                                <w:left w:val="none" w:sz="0" w:space="0" w:color="auto"/>
                                <w:bottom w:val="none" w:sz="0" w:space="0" w:color="auto"/>
                                <w:right w:val="none" w:sz="0" w:space="0" w:color="auto"/>
                              </w:divBdr>
                            </w:div>
                            <w:div w:id="2128349377">
                              <w:marLeft w:val="0"/>
                              <w:marRight w:val="0"/>
                              <w:marTop w:val="0"/>
                              <w:marBottom w:val="0"/>
                              <w:divBdr>
                                <w:top w:val="none" w:sz="0" w:space="0" w:color="auto"/>
                                <w:left w:val="none" w:sz="0" w:space="0" w:color="auto"/>
                                <w:bottom w:val="none" w:sz="0" w:space="0" w:color="auto"/>
                                <w:right w:val="none" w:sz="0" w:space="0" w:color="auto"/>
                              </w:divBdr>
                            </w:div>
                            <w:div w:id="1846164819">
                              <w:marLeft w:val="0"/>
                              <w:marRight w:val="0"/>
                              <w:marTop w:val="0"/>
                              <w:marBottom w:val="0"/>
                              <w:divBdr>
                                <w:top w:val="none" w:sz="0" w:space="0" w:color="auto"/>
                                <w:left w:val="none" w:sz="0" w:space="0" w:color="auto"/>
                                <w:bottom w:val="none" w:sz="0" w:space="0" w:color="auto"/>
                                <w:right w:val="none" w:sz="0" w:space="0" w:color="auto"/>
                              </w:divBdr>
                            </w:div>
                            <w:div w:id="677005781">
                              <w:marLeft w:val="0"/>
                              <w:marRight w:val="0"/>
                              <w:marTop w:val="0"/>
                              <w:marBottom w:val="0"/>
                              <w:divBdr>
                                <w:top w:val="none" w:sz="0" w:space="0" w:color="auto"/>
                                <w:left w:val="none" w:sz="0" w:space="0" w:color="auto"/>
                                <w:bottom w:val="none" w:sz="0" w:space="0" w:color="auto"/>
                                <w:right w:val="none" w:sz="0" w:space="0" w:color="auto"/>
                              </w:divBdr>
                            </w:div>
                            <w:div w:id="120392933">
                              <w:marLeft w:val="0"/>
                              <w:marRight w:val="0"/>
                              <w:marTop w:val="0"/>
                              <w:marBottom w:val="0"/>
                              <w:divBdr>
                                <w:top w:val="none" w:sz="0" w:space="0" w:color="auto"/>
                                <w:left w:val="none" w:sz="0" w:space="0" w:color="auto"/>
                                <w:bottom w:val="none" w:sz="0" w:space="0" w:color="auto"/>
                                <w:right w:val="none" w:sz="0" w:space="0" w:color="auto"/>
                              </w:divBdr>
                            </w:div>
                            <w:div w:id="986664206">
                              <w:marLeft w:val="0"/>
                              <w:marRight w:val="0"/>
                              <w:marTop w:val="0"/>
                              <w:marBottom w:val="0"/>
                              <w:divBdr>
                                <w:top w:val="none" w:sz="0" w:space="0" w:color="auto"/>
                                <w:left w:val="none" w:sz="0" w:space="0" w:color="auto"/>
                                <w:bottom w:val="none" w:sz="0" w:space="0" w:color="auto"/>
                                <w:right w:val="none" w:sz="0" w:space="0" w:color="auto"/>
                              </w:divBdr>
                            </w:div>
                            <w:div w:id="824668470">
                              <w:marLeft w:val="0"/>
                              <w:marRight w:val="0"/>
                              <w:marTop w:val="0"/>
                              <w:marBottom w:val="0"/>
                              <w:divBdr>
                                <w:top w:val="none" w:sz="0" w:space="0" w:color="auto"/>
                                <w:left w:val="none" w:sz="0" w:space="0" w:color="auto"/>
                                <w:bottom w:val="none" w:sz="0" w:space="0" w:color="auto"/>
                                <w:right w:val="none" w:sz="0" w:space="0" w:color="auto"/>
                              </w:divBdr>
                            </w:div>
                            <w:div w:id="1605766876">
                              <w:marLeft w:val="0"/>
                              <w:marRight w:val="0"/>
                              <w:marTop w:val="0"/>
                              <w:marBottom w:val="0"/>
                              <w:divBdr>
                                <w:top w:val="none" w:sz="0" w:space="0" w:color="auto"/>
                                <w:left w:val="none" w:sz="0" w:space="0" w:color="auto"/>
                                <w:bottom w:val="none" w:sz="0" w:space="0" w:color="auto"/>
                                <w:right w:val="none" w:sz="0" w:space="0" w:color="auto"/>
                              </w:divBdr>
                            </w:div>
                            <w:div w:id="592738909">
                              <w:marLeft w:val="0"/>
                              <w:marRight w:val="0"/>
                              <w:marTop w:val="0"/>
                              <w:marBottom w:val="0"/>
                              <w:divBdr>
                                <w:top w:val="none" w:sz="0" w:space="0" w:color="auto"/>
                                <w:left w:val="none" w:sz="0" w:space="0" w:color="auto"/>
                                <w:bottom w:val="none" w:sz="0" w:space="0" w:color="auto"/>
                                <w:right w:val="none" w:sz="0" w:space="0" w:color="auto"/>
                              </w:divBdr>
                            </w:div>
                            <w:div w:id="1879472323">
                              <w:marLeft w:val="0"/>
                              <w:marRight w:val="0"/>
                              <w:marTop w:val="0"/>
                              <w:marBottom w:val="0"/>
                              <w:divBdr>
                                <w:top w:val="none" w:sz="0" w:space="0" w:color="auto"/>
                                <w:left w:val="none" w:sz="0" w:space="0" w:color="auto"/>
                                <w:bottom w:val="none" w:sz="0" w:space="0" w:color="auto"/>
                                <w:right w:val="none" w:sz="0" w:space="0" w:color="auto"/>
                              </w:divBdr>
                            </w:div>
                            <w:div w:id="100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3176">
                      <w:marLeft w:val="0"/>
                      <w:marRight w:val="0"/>
                      <w:marTop w:val="0"/>
                      <w:marBottom w:val="0"/>
                      <w:divBdr>
                        <w:top w:val="none" w:sz="0" w:space="0" w:color="auto"/>
                        <w:left w:val="none" w:sz="0" w:space="0" w:color="auto"/>
                        <w:bottom w:val="none" w:sz="0" w:space="0" w:color="auto"/>
                        <w:right w:val="none" w:sz="0" w:space="0" w:color="auto"/>
                      </w:divBdr>
                      <w:divsChild>
                        <w:div w:id="2885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2762">
      <w:bodyDiv w:val="1"/>
      <w:marLeft w:val="0"/>
      <w:marRight w:val="0"/>
      <w:marTop w:val="0"/>
      <w:marBottom w:val="0"/>
      <w:divBdr>
        <w:top w:val="none" w:sz="0" w:space="0" w:color="auto"/>
        <w:left w:val="none" w:sz="0" w:space="0" w:color="auto"/>
        <w:bottom w:val="none" w:sz="0" w:space="0" w:color="auto"/>
        <w:right w:val="none" w:sz="0" w:space="0" w:color="auto"/>
      </w:divBdr>
      <w:divsChild>
        <w:div w:id="1088498991">
          <w:marLeft w:val="0"/>
          <w:marRight w:val="0"/>
          <w:marTop w:val="0"/>
          <w:marBottom w:val="0"/>
          <w:divBdr>
            <w:top w:val="none" w:sz="0" w:space="0" w:color="auto"/>
            <w:left w:val="none" w:sz="0" w:space="0" w:color="auto"/>
            <w:bottom w:val="none" w:sz="0" w:space="0" w:color="auto"/>
            <w:right w:val="none" w:sz="0" w:space="0" w:color="auto"/>
          </w:divBdr>
          <w:divsChild>
            <w:div w:id="201479582">
              <w:marLeft w:val="0"/>
              <w:marRight w:val="0"/>
              <w:marTop w:val="0"/>
              <w:marBottom w:val="0"/>
              <w:divBdr>
                <w:top w:val="none" w:sz="0" w:space="0" w:color="auto"/>
                <w:left w:val="none" w:sz="0" w:space="0" w:color="auto"/>
                <w:bottom w:val="none" w:sz="0" w:space="0" w:color="auto"/>
                <w:right w:val="none" w:sz="0" w:space="0" w:color="auto"/>
              </w:divBdr>
              <w:divsChild>
                <w:div w:id="1491867256">
                  <w:marLeft w:val="0"/>
                  <w:marRight w:val="0"/>
                  <w:marTop w:val="0"/>
                  <w:marBottom w:val="0"/>
                  <w:divBdr>
                    <w:top w:val="none" w:sz="0" w:space="0" w:color="auto"/>
                    <w:left w:val="none" w:sz="0" w:space="0" w:color="auto"/>
                    <w:bottom w:val="none" w:sz="0" w:space="0" w:color="auto"/>
                    <w:right w:val="none" w:sz="0" w:space="0" w:color="auto"/>
                  </w:divBdr>
                  <w:divsChild>
                    <w:div w:id="47581170">
                      <w:marLeft w:val="0"/>
                      <w:marRight w:val="0"/>
                      <w:marTop w:val="0"/>
                      <w:marBottom w:val="0"/>
                      <w:divBdr>
                        <w:top w:val="none" w:sz="0" w:space="0" w:color="auto"/>
                        <w:left w:val="none" w:sz="0" w:space="0" w:color="auto"/>
                        <w:bottom w:val="none" w:sz="0" w:space="0" w:color="auto"/>
                        <w:right w:val="none" w:sz="0" w:space="0" w:color="auto"/>
                      </w:divBdr>
                      <w:divsChild>
                        <w:div w:id="1246767597">
                          <w:marLeft w:val="0"/>
                          <w:marRight w:val="0"/>
                          <w:marTop w:val="0"/>
                          <w:marBottom w:val="0"/>
                          <w:divBdr>
                            <w:top w:val="none" w:sz="0" w:space="0" w:color="auto"/>
                            <w:left w:val="none" w:sz="0" w:space="0" w:color="auto"/>
                            <w:bottom w:val="none" w:sz="0" w:space="0" w:color="auto"/>
                            <w:right w:val="none" w:sz="0" w:space="0" w:color="auto"/>
                          </w:divBdr>
                          <w:divsChild>
                            <w:div w:id="2063750501">
                              <w:marLeft w:val="0"/>
                              <w:marRight w:val="0"/>
                              <w:marTop w:val="0"/>
                              <w:marBottom w:val="0"/>
                              <w:divBdr>
                                <w:top w:val="none" w:sz="0" w:space="0" w:color="auto"/>
                                <w:left w:val="none" w:sz="0" w:space="0" w:color="auto"/>
                                <w:bottom w:val="none" w:sz="0" w:space="0" w:color="auto"/>
                                <w:right w:val="none" w:sz="0" w:space="0" w:color="auto"/>
                              </w:divBdr>
                            </w:div>
                            <w:div w:id="120728304">
                              <w:marLeft w:val="0"/>
                              <w:marRight w:val="0"/>
                              <w:marTop w:val="0"/>
                              <w:marBottom w:val="0"/>
                              <w:divBdr>
                                <w:top w:val="none" w:sz="0" w:space="0" w:color="auto"/>
                                <w:left w:val="none" w:sz="0" w:space="0" w:color="auto"/>
                                <w:bottom w:val="none" w:sz="0" w:space="0" w:color="auto"/>
                                <w:right w:val="none" w:sz="0" w:space="0" w:color="auto"/>
                              </w:divBdr>
                              <w:divsChild>
                                <w:div w:id="1103496639">
                                  <w:marLeft w:val="0"/>
                                  <w:marRight w:val="0"/>
                                  <w:marTop w:val="0"/>
                                  <w:marBottom w:val="0"/>
                                  <w:divBdr>
                                    <w:top w:val="none" w:sz="0" w:space="0" w:color="auto"/>
                                    <w:left w:val="none" w:sz="0" w:space="0" w:color="auto"/>
                                    <w:bottom w:val="none" w:sz="0" w:space="0" w:color="auto"/>
                                    <w:right w:val="none" w:sz="0" w:space="0" w:color="auto"/>
                                  </w:divBdr>
                                  <w:divsChild>
                                    <w:div w:id="1227765549">
                                      <w:marLeft w:val="0"/>
                                      <w:marRight w:val="0"/>
                                      <w:marTop w:val="0"/>
                                      <w:marBottom w:val="0"/>
                                      <w:divBdr>
                                        <w:top w:val="none" w:sz="0" w:space="0" w:color="auto"/>
                                        <w:left w:val="none" w:sz="0" w:space="0" w:color="auto"/>
                                        <w:bottom w:val="none" w:sz="0" w:space="0" w:color="auto"/>
                                        <w:right w:val="none" w:sz="0" w:space="0" w:color="auto"/>
                                      </w:divBdr>
                                      <w:divsChild>
                                        <w:div w:id="386757255">
                                          <w:marLeft w:val="0"/>
                                          <w:marRight w:val="0"/>
                                          <w:marTop w:val="0"/>
                                          <w:marBottom w:val="0"/>
                                          <w:divBdr>
                                            <w:top w:val="none" w:sz="0" w:space="0" w:color="auto"/>
                                            <w:left w:val="none" w:sz="0" w:space="0" w:color="auto"/>
                                            <w:bottom w:val="none" w:sz="0" w:space="0" w:color="auto"/>
                                            <w:right w:val="none" w:sz="0" w:space="0" w:color="auto"/>
                                          </w:divBdr>
                                        </w:div>
                                        <w:div w:id="922954922">
                                          <w:marLeft w:val="0"/>
                                          <w:marRight w:val="0"/>
                                          <w:marTop w:val="0"/>
                                          <w:marBottom w:val="0"/>
                                          <w:divBdr>
                                            <w:top w:val="none" w:sz="0" w:space="0" w:color="auto"/>
                                            <w:left w:val="none" w:sz="0" w:space="0" w:color="auto"/>
                                            <w:bottom w:val="none" w:sz="0" w:space="0" w:color="auto"/>
                                            <w:right w:val="none" w:sz="0" w:space="0" w:color="auto"/>
                                          </w:divBdr>
                                        </w:div>
                                        <w:div w:id="1409838213">
                                          <w:marLeft w:val="0"/>
                                          <w:marRight w:val="0"/>
                                          <w:marTop w:val="0"/>
                                          <w:marBottom w:val="0"/>
                                          <w:divBdr>
                                            <w:top w:val="none" w:sz="0" w:space="0" w:color="auto"/>
                                            <w:left w:val="none" w:sz="0" w:space="0" w:color="auto"/>
                                            <w:bottom w:val="none" w:sz="0" w:space="0" w:color="auto"/>
                                            <w:right w:val="none" w:sz="0" w:space="0" w:color="auto"/>
                                          </w:divBdr>
                                        </w:div>
                                        <w:div w:id="1133133217">
                                          <w:marLeft w:val="0"/>
                                          <w:marRight w:val="0"/>
                                          <w:marTop w:val="0"/>
                                          <w:marBottom w:val="0"/>
                                          <w:divBdr>
                                            <w:top w:val="none" w:sz="0" w:space="0" w:color="auto"/>
                                            <w:left w:val="none" w:sz="0" w:space="0" w:color="auto"/>
                                            <w:bottom w:val="none" w:sz="0" w:space="0" w:color="auto"/>
                                            <w:right w:val="none" w:sz="0" w:space="0" w:color="auto"/>
                                          </w:divBdr>
                                          <w:divsChild>
                                            <w:div w:id="389962724">
                                              <w:marLeft w:val="0"/>
                                              <w:marRight w:val="0"/>
                                              <w:marTop w:val="0"/>
                                              <w:marBottom w:val="0"/>
                                              <w:divBdr>
                                                <w:top w:val="none" w:sz="0" w:space="0" w:color="auto"/>
                                                <w:left w:val="none" w:sz="0" w:space="0" w:color="auto"/>
                                                <w:bottom w:val="none" w:sz="0" w:space="0" w:color="auto"/>
                                                <w:right w:val="none" w:sz="0" w:space="0" w:color="auto"/>
                                              </w:divBdr>
                                            </w:div>
                                            <w:div w:id="1567718043">
                                              <w:marLeft w:val="0"/>
                                              <w:marRight w:val="0"/>
                                              <w:marTop w:val="0"/>
                                              <w:marBottom w:val="0"/>
                                              <w:divBdr>
                                                <w:top w:val="none" w:sz="0" w:space="0" w:color="auto"/>
                                                <w:left w:val="none" w:sz="0" w:space="0" w:color="auto"/>
                                                <w:bottom w:val="none" w:sz="0" w:space="0" w:color="auto"/>
                                                <w:right w:val="none" w:sz="0" w:space="0" w:color="auto"/>
                                              </w:divBdr>
                                            </w:div>
                                            <w:div w:id="1130321907">
                                              <w:marLeft w:val="0"/>
                                              <w:marRight w:val="0"/>
                                              <w:marTop w:val="0"/>
                                              <w:marBottom w:val="0"/>
                                              <w:divBdr>
                                                <w:top w:val="none" w:sz="0" w:space="0" w:color="auto"/>
                                                <w:left w:val="none" w:sz="0" w:space="0" w:color="auto"/>
                                                <w:bottom w:val="none" w:sz="0" w:space="0" w:color="auto"/>
                                                <w:right w:val="none" w:sz="0" w:space="0" w:color="auto"/>
                                              </w:divBdr>
                                            </w:div>
                                            <w:div w:id="448547427">
                                              <w:marLeft w:val="0"/>
                                              <w:marRight w:val="0"/>
                                              <w:marTop w:val="0"/>
                                              <w:marBottom w:val="0"/>
                                              <w:divBdr>
                                                <w:top w:val="none" w:sz="0" w:space="0" w:color="auto"/>
                                                <w:left w:val="none" w:sz="0" w:space="0" w:color="auto"/>
                                                <w:bottom w:val="none" w:sz="0" w:space="0" w:color="auto"/>
                                                <w:right w:val="none" w:sz="0" w:space="0" w:color="auto"/>
                                              </w:divBdr>
                                            </w:div>
                                          </w:divsChild>
                                        </w:div>
                                        <w:div w:id="1214196237">
                                          <w:marLeft w:val="0"/>
                                          <w:marRight w:val="0"/>
                                          <w:marTop w:val="0"/>
                                          <w:marBottom w:val="0"/>
                                          <w:divBdr>
                                            <w:top w:val="none" w:sz="0" w:space="0" w:color="auto"/>
                                            <w:left w:val="none" w:sz="0" w:space="0" w:color="auto"/>
                                            <w:bottom w:val="none" w:sz="0" w:space="0" w:color="auto"/>
                                            <w:right w:val="none" w:sz="0" w:space="0" w:color="auto"/>
                                          </w:divBdr>
                                        </w:div>
                                        <w:div w:id="1853374915">
                                          <w:marLeft w:val="0"/>
                                          <w:marRight w:val="0"/>
                                          <w:marTop w:val="0"/>
                                          <w:marBottom w:val="0"/>
                                          <w:divBdr>
                                            <w:top w:val="none" w:sz="0" w:space="0" w:color="auto"/>
                                            <w:left w:val="none" w:sz="0" w:space="0" w:color="auto"/>
                                            <w:bottom w:val="none" w:sz="0" w:space="0" w:color="auto"/>
                                            <w:right w:val="none" w:sz="0" w:space="0" w:color="auto"/>
                                          </w:divBdr>
                                        </w:div>
                                        <w:div w:id="1713653797">
                                          <w:marLeft w:val="0"/>
                                          <w:marRight w:val="0"/>
                                          <w:marTop w:val="0"/>
                                          <w:marBottom w:val="0"/>
                                          <w:divBdr>
                                            <w:top w:val="none" w:sz="0" w:space="0" w:color="auto"/>
                                            <w:left w:val="none" w:sz="0" w:space="0" w:color="auto"/>
                                            <w:bottom w:val="none" w:sz="0" w:space="0" w:color="auto"/>
                                            <w:right w:val="none" w:sz="0" w:space="0" w:color="auto"/>
                                          </w:divBdr>
                                        </w:div>
                                        <w:div w:id="1610504822">
                                          <w:marLeft w:val="0"/>
                                          <w:marRight w:val="0"/>
                                          <w:marTop w:val="0"/>
                                          <w:marBottom w:val="0"/>
                                          <w:divBdr>
                                            <w:top w:val="none" w:sz="0" w:space="0" w:color="auto"/>
                                            <w:left w:val="none" w:sz="0" w:space="0" w:color="auto"/>
                                            <w:bottom w:val="none" w:sz="0" w:space="0" w:color="auto"/>
                                            <w:right w:val="none" w:sz="0" w:space="0" w:color="auto"/>
                                          </w:divBdr>
                                          <w:divsChild>
                                            <w:div w:id="1279409116">
                                              <w:marLeft w:val="0"/>
                                              <w:marRight w:val="0"/>
                                              <w:marTop w:val="0"/>
                                              <w:marBottom w:val="0"/>
                                              <w:divBdr>
                                                <w:top w:val="none" w:sz="0" w:space="0" w:color="auto"/>
                                                <w:left w:val="none" w:sz="0" w:space="0" w:color="auto"/>
                                                <w:bottom w:val="none" w:sz="0" w:space="0" w:color="auto"/>
                                                <w:right w:val="none" w:sz="0" w:space="0" w:color="auto"/>
                                              </w:divBdr>
                                            </w:div>
                                            <w:div w:id="132872553">
                                              <w:marLeft w:val="0"/>
                                              <w:marRight w:val="0"/>
                                              <w:marTop w:val="0"/>
                                              <w:marBottom w:val="0"/>
                                              <w:divBdr>
                                                <w:top w:val="none" w:sz="0" w:space="0" w:color="auto"/>
                                                <w:left w:val="none" w:sz="0" w:space="0" w:color="auto"/>
                                                <w:bottom w:val="none" w:sz="0" w:space="0" w:color="auto"/>
                                                <w:right w:val="none" w:sz="0" w:space="0" w:color="auto"/>
                                              </w:divBdr>
                                            </w:div>
                                            <w:div w:id="120223059">
                                              <w:marLeft w:val="0"/>
                                              <w:marRight w:val="0"/>
                                              <w:marTop w:val="0"/>
                                              <w:marBottom w:val="0"/>
                                              <w:divBdr>
                                                <w:top w:val="none" w:sz="0" w:space="0" w:color="auto"/>
                                                <w:left w:val="none" w:sz="0" w:space="0" w:color="auto"/>
                                                <w:bottom w:val="none" w:sz="0" w:space="0" w:color="auto"/>
                                                <w:right w:val="none" w:sz="0" w:space="0" w:color="auto"/>
                                              </w:divBdr>
                                            </w:div>
                                            <w:div w:id="523522456">
                                              <w:marLeft w:val="0"/>
                                              <w:marRight w:val="0"/>
                                              <w:marTop w:val="0"/>
                                              <w:marBottom w:val="0"/>
                                              <w:divBdr>
                                                <w:top w:val="none" w:sz="0" w:space="0" w:color="auto"/>
                                                <w:left w:val="none" w:sz="0" w:space="0" w:color="auto"/>
                                                <w:bottom w:val="none" w:sz="0" w:space="0" w:color="auto"/>
                                                <w:right w:val="none" w:sz="0" w:space="0" w:color="auto"/>
                                              </w:divBdr>
                                            </w:div>
                                            <w:div w:id="1033307929">
                                              <w:marLeft w:val="0"/>
                                              <w:marRight w:val="0"/>
                                              <w:marTop w:val="0"/>
                                              <w:marBottom w:val="0"/>
                                              <w:divBdr>
                                                <w:top w:val="none" w:sz="0" w:space="0" w:color="auto"/>
                                                <w:left w:val="none" w:sz="0" w:space="0" w:color="auto"/>
                                                <w:bottom w:val="none" w:sz="0" w:space="0" w:color="auto"/>
                                                <w:right w:val="none" w:sz="0" w:space="0" w:color="auto"/>
                                              </w:divBdr>
                                            </w:div>
                                            <w:div w:id="1300266390">
                                              <w:marLeft w:val="0"/>
                                              <w:marRight w:val="0"/>
                                              <w:marTop w:val="0"/>
                                              <w:marBottom w:val="0"/>
                                              <w:divBdr>
                                                <w:top w:val="none" w:sz="0" w:space="0" w:color="auto"/>
                                                <w:left w:val="none" w:sz="0" w:space="0" w:color="auto"/>
                                                <w:bottom w:val="none" w:sz="0" w:space="0" w:color="auto"/>
                                                <w:right w:val="none" w:sz="0" w:space="0" w:color="auto"/>
                                              </w:divBdr>
                                            </w:div>
                                            <w:div w:id="203057012">
                                              <w:marLeft w:val="0"/>
                                              <w:marRight w:val="0"/>
                                              <w:marTop w:val="0"/>
                                              <w:marBottom w:val="0"/>
                                              <w:divBdr>
                                                <w:top w:val="none" w:sz="0" w:space="0" w:color="auto"/>
                                                <w:left w:val="none" w:sz="0" w:space="0" w:color="auto"/>
                                                <w:bottom w:val="none" w:sz="0" w:space="0" w:color="auto"/>
                                                <w:right w:val="none" w:sz="0" w:space="0" w:color="auto"/>
                                              </w:divBdr>
                                            </w:div>
                                            <w:div w:id="1789929103">
                                              <w:marLeft w:val="0"/>
                                              <w:marRight w:val="0"/>
                                              <w:marTop w:val="0"/>
                                              <w:marBottom w:val="0"/>
                                              <w:divBdr>
                                                <w:top w:val="none" w:sz="0" w:space="0" w:color="auto"/>
                                                <w:left w:val="none" w:sz="0" w:space="0" w:color="auto"/>
                                                <w:bottom w:val="none" w:sz="0" w:space="0" w:color="auto"/>
                                                <w:right w:val="none" w:sz="0" w:space="0" w:color="auto"/>
                                              </w:divBdr>
                                            </w:div>
                                            <w:div w:id="1109859712">
                                              <w:marLeft w:val="0"/>
                                              <w:marRight w:val="0"/>
                                              <w:marTop w:val="0"/>
                                              <w:marBottom w:val="0"/>
                                              <w:divBdr>
                                                <w:top w:val="none" w:sz="0" w:space="0" w:color="auto"/>
                                                <w:left w:val="none" w:sz="0" w:space="0" w:color="auto"/>
                                                <w:bottom w:val="none" w:sz="0" w:space="0" w:color="auto"/>
                                                <w:right w:val="none" w:sz="0" w:space="0" w:color="auto"/>
                                              </w:divBdr>
                                            </w:div>
                                            <w:div w:id="655305280">
                                              <w:marLeft w:val="0"/>
                                              <w:marRight w:val="0"/>
                                              <w:marTop w:val="0"/>
                                              <w:marBottom w:val="0"/>
                                              <w:divBdr>
                                                <w:top w:val="none" w:sz="0" w:space="0" w:color="auto"/>
                                                <w:left w:val="none" w:sz="0" w:space="0" w:color="auto"/>
                                                <w:bottom w:val="none" w:sz="0" w:space="0" w:color="auto"/>
                                                <w:right w:val="none" w:sz="0" w:space="0" w:color="auto"/>
                                              </w:divBdr>
                                            </w:div>
                                            <w:div w:id="1993026369">
                                              <w:marLeft w:val="0"/>
                                              <w:marRight w:val="0"/>
                                              <w:marTop w:val="0"/>
                                              <w:marBottom w:val="0"/>
                                              <w:divBdr>
                                                <w:top w:val="none" w:sz="0" w:space="0" w:color="auto"/>
                                                <w:left w:val="none" w:sz="0" w:space="0" w:color="auto"/>
                                                <w:bottom w:val="none" w:sz="0" w:space="0" w:color="auto"/>
                                                <w:right w:val="none" w:sz="0" w:space="0" w:color="auto"/>
                                              </w:divBdr>
                                            </w:div>
                                          </w:divsChild>
                                        </w:div>
                                        <w:div w:id="1778863342">
                                          <w:marLeft w:val="0"/>
                                          <w:marRight w:val="0"/>
                                          <w:marTop w:val="0"/>
                                          <w:marBottom w:val="0"/>
                                          <w:divBdr>
                                            <w:top w:val="none" w:sz="0" w:space="0" w:color="auto"/>
                                            <w:left w:val="none" w:sz="0" w:space="0" w:color="auto"/>
                                            <w:bottom w:val="none" w:sz="0" w:space="0" w:color="auto"/>
                                            <w:right w:val="none" w:sz="0" w:space="0" w:color="auto"/>
                                          </w:divBdr>
                                        </w:div>
                                        <w:div w:id="1622229101">
                                          <w:marLeft w:val="0"/>
                                          <w:marRight w:val="0"/>
                                          <w:marTop w:val="0"/>
                                          <w:marBottom w:val="0"/>
                                          <w:divBdr>
                                            <w:top w:val="none" w:sz="0" w:space="0" w:color="auto"/>
                                            <w:left w:val="none" w:sz="0" w:space="0" w:color="auto"/>
                                            <w:bottom w:val="none" w:sz="0" w:space="0" w:color="auto"/>
                                            <w:right w:val="none" w:sz="0" w:space="0" w:color="auto"/>
                                          </w:divBdr>
                                        </w:div>
                                        <w:div w:id="1052923616">
                                          <w:marLeft w:val="0"/>
                                          <w:marRight w:val="0"/>
                                          <w:marTop w:val="0"/>
                                          <w:marBottom w:val="0"/>
                                          <w:divBdr>
                                            <w:top w:val="none" w:sz="0" w:space="0" w:color="auto"/>
                                            <w:left w:val="none" w:sz="0" w:space="0" w:color="auto"/>
                                            <w:bottom w:val="none" w:sz="0" w:space="0" w:color="auto"/>
                                            <w:right w:val="none" w:sz="0" w:space="0" w:color="auto"/>
                                          </w:divBdr>
                                        </w:div>
                                        <w:div w:id="2092700152">
                                          <w:marLeft w:val="0"/>
                                          <w:marRight w:val="0"/>
                                          <w:marTop w:val="0"/>
                                          <w:marBottom w:val="0"/>
                                          <w:divBdr>
                                            <w:top w:val="none" w:sz="0" w:space="0" w:color="auto"/>
                                            <w:left w:val="none" w:sz="0" w:space="0" w:color="auto"/>
                                            <w:bottom w:val="none" w:sz="0" w:space="0" w:color="auto"/>
                                            <w:right w:val="none" w:sz="0" w:space="0" w:color="auto"/>
                                          </w:divBdr>
                                        </w:div>
                                        <w:div w:id="1628926882">
                                          <w:marLeft w:val="0"/>
                                          <w:marRight w:val="0"/>
                                          <w:marTop w:val="0"/>
                                          <w:marBottom w:val="0"/>
                                          <w:divBdr>
                                            <w:top w:val="none" w:sz="0" w:space="0" w:color="auto"/>
                                            <w:left w:val="none" w:sz="0" w:space="0" w:color="auto"/>
                                            <w:bottom w:val="none" w:sz="0" w:space="0" w:color="auto"/>
                                            <w:right w:val="none" w:sz="0" w:space="0" w:color="auto"/>
                                          </w:divBdr>
                                        </w:div>
                                        <w:div w:id="978076301">
                                          <w:marLeft w:val="0"/>
                                          <w:marRight w:val="0"/>
                                          <w:marTop w:val="0"/>
                                          <w:marBottom w:val="0"/>
                                          <w:divBdr>
                                            <w:top w:val="none" w:sz="0" w:space="0" w:color="auto"/>
                                            <w:left w:val="none" w:sz="0" w:space="0" w:color="auto"/>
                                            <w:bottom w:val="none" w:sz="0" w:space="0" w:color="auto"/>
                                            <w:right w:val="none" w:sz="0" w:space="0" w:color="auto"/>
                                          </w:divBdr>
                                        </w:div>
                                        <w:div w:id="1201477966">
                                          <w:marLeft w:val="0"/>
                                          <w:marRight w:val="0"/>
                                          <w:marTop w:val="0"/>
                                          <w:marBottom w:val="0"/>
                                          <w:divBdr>
                                            <w:top w:val="none" w:sz="0" w:space="0" w:color="auto"/>
                                            <w:left w:val="none" w:sz="0" w:space="0" w:color="auto"/>
                                            <w:bottom w:val="none" w:sz="0" w:space="0" w:color="auto"/>
                                            <w:right w:val="none" w:sz="0" w:space="0" w:color="auto"/>
                                          </w:divBdr>
                                        </w:div>
                                        <w:div w:id="1313169785">
                                          <w:marLeft w:val="0"/>
                                          <w:marRight w:val="0"/>
                                          <w:marTop w:val="0"/>
                                          <w:marBottom w:val="0"/>
                                          <w:divBdr>
                                            <w:top w:val="none" w:sz="0" w:space="0" w:color="auto"/>
                                            <w:left w:val="none" w:sz="0" w:space="0" w:color="auto"/>
                                            <w:bottom w:val="none" w:sz="0" w:space="0" w:color="auto"/>
                                            <w:right w:val="none" w:sz="0" w:space="0" w:color="auto"/>
                                          </w:divBdr>
                                        </w:div>
                                        <w:div w:id="1894585746">
                                          <w:marLeft w:val="0"/>
                                          <w:marRight w:val="0"/>
                                          <w:marTop w:val="0"/>
                                          <w:marBottom w:val="0"/>
                                          <w:divBdr>
                                            <w:top w:val="none" w:sz="0" w:space="0" w:color="auto"/>
                                            <w:left w:val="none" w:sz="0" w:space="0" w:color="auto"/>
                                            <w:bottom w:val="none" w:sz="0" w:space="0" w:color="auto"/>
                                            <w:right w:val="none" w:sz="0" w:space="0" w:color="auto"/>
                                          </w:divBdr>
                                        </w:div>
                                        <w:div w:id="10959517">
                                          <w:marLeft w:val="0"/>
                                          <w:marRight w:val="0"/>
                                          <w:marTop w:val="0"/>
                                          <w:marBottom w:val="0"/>
                                          <w:divBdr>
                                            <w:top w:val="none" w:sz="0" w:space="0" w:color="auto"/>
                                            <w:left w:val="none" w:sz="0" w:space="0" w:color="auto"/>
                                            <w:bottom w:val="none" w:sz="0" w:space="0" w:color="auto"/>
                                            <w:right w:val="none" w:sz="0" w:space="0" w:color="auto"/>
                                          </w:divBdr>
                                        </w:div>
                                        <w:div w:id="1027482616">
                                          <w:marLeft w:val="0"/>
                                          <w:marRight w:val="0"/>
                                          <w:marTop w:val="0"/>
                                          <w:marBottom w:val="0"/>
                                          <w:divBdr>
                                            <w:top w:val="none" w:sz="0" w:space="0" w:color="auto"/>
                                            <w:left w:val="none" w:sz="0" w:space="0" w:color="auto"/>
                                            <w:bottom w:val="none" w:sz="0" w:space="0" w:color="auto"/>
                                            <w:right w:val="none" w:sz="0" w:space="0" w:color="auto"/>
                                          </w:divBdr>
                                        </w:div>
                                        <w:div w:id="71782012">
                                          <w:marLeft w:val="0"/>
                                          <w:marRight w:val="0"/>
                                          <w:marTop w:val="0"/>
                                          <w:marBottom w:val="0"/>
                                          <w:divBdr>
                                            <w:top w:val="none" w:sz="0" w:space="0" w:color="auto"/>
                                            <w:left w:val="none" w:sz="0" w:space="0" w:color="auto"/>
                                            <w:bottom w:val="none" w:sz="0" w:space="0" w:color="auto"/>
                                            <w:right w:val="none" w:sz="0" w:space="0" w:color="auto"/>
                                          </w:divBdr>
                                        </w:div>
                                        <w:div w:id="1628585992">
                                          <w:marLeft w:val="0"/>
                                          <w:marRight w:val="0"/>
                                          <w:marTop w:val="0"/>
                                          <w:marBottom w:val="0"/>
                                          <w:divBdr>
                                            <w:top w:val="none" w:sz="0" w:space="0" w:color="auto"/>
                                            <w:left w:val="none" w:sz="0" w:space="0" w:color="auto"/>
                                            <w:bottom w:val="none" w:sz="0" w:space="0" w:color="auto"/>
                                            <w:right w:val="none" w:sz="0" w:space="0" w:color="auto"/>
                                          </w:divBdr>
                                          <w:divsChild>
                                            <w:div w:id="1376154933">
                                              <w:marLeft w:val="0"/>
                                              <w:marRight w:val="0"/>
                                              <w:marTop w:val="0"/>
                                              <w:marBottom w:val="0"/>
                                              <w:divBdr>
                                                <w:top w:val="none" w:sz="0" w:space="0" w:color="auto"/>
                                                <w:left w:val="none" w:sz="0" w:space="0" w:color="auto"/>
                                                <w:bottom w:val="none" w:sz="0" w:space="0" w:color="auto"/>
                                                <w:right w:val="none" w:sz="0" w:space="0" w:color="auto"/>
                                              </w:divBdr>
                                            </w:div>
                                            <w:div w:id="738094655">
                                              <w:marLeft w:val="0"/>
                                              <w:marRight w:val="0"/>
                                              <w:marTop w:val="0"/>
                                              <w:marBottom w:val="0"/>
                                              <w:divBdr>
                                                <w:top w:val="none" w:sz="0" w:space="0" w:color="auto"/>
                                                <w:left w:val="none" w:sz="0" w:space="0" w:color="auto"/>
                                                <w:bottom w:val="none" w:sz="0" w:space="0" w:color="auto"/>
                                                <w:right w:val="none" w:sz="0" w:space="0" w:color="auto"/>
                                              </w:divBdr>
                                            </w:div>
                                            <w:div w:id="1967000406">
                                              <w:marLeft w:val="0"/>
                                              <w:marRight w:val="0"/>
                                              <w:marTop w:val="0"/>
                                              <w:marBottom w:val="0"/>
                                              <w:divBdr>
                                                <w:top w:val="none" w:sz="0" w:space="0" w:color="auto"/>
                                                <w:left w:val="none" w:sz="0" w:space="0" w:color="auto"/>
                                                <w:bottom w:val="none" w:sz="0" w:space="0" w:color="auto"/>
                                                <w:right w:val="none" w:sz="0" w:space="0" w:color="auto"/>
                                              </w:divBdr>
                                            </w:div>
                                            <w:div w:id="1397975292">
                                              <w:marLeft w:val="0"/>
                                              <w:marRight w:val="0"/>
                                              <w:marTop w:val="0"/>
                                              <w:marBottom w:val="0"/>
                                              <w:divBdr>
                                                <w:top w:val="none" w:sz="0" w:space="0" w:color="auto"/>
                                                <w:left w:val="none" w:sz="0" w:space="0" w:color="auto"/>
                                                <w:bottom w:val="none" w:sz="0" w:space="0" w:color="auto"/>
                                                <w:right w:val="none" w:sz="0" w:space="0" w:color="auto"/>
                                              </w:divBdr>
                                            </w:div>
                                            <w:div w:id="692071135">
                                              <w:marLeft w:val="0"/>
                                              <w:marRight w:val="0"/>
                                              <w:marTop w:val="0"/>
                                              <w:marBottom w:val="0"/>
                                              <w:divBdr>
                                                <w:top w:val="none" w:sz="0" w:space="0" w:color="auto"/>
                                                <w:left w:val="none" w:sz="0" w:space="0" w:color="auto"/>
                                                <w:bottom w:val="none" w:sz="0" w:space="0" w:color="auto"/>
                                                <w:right w:val="none" w:sz="0" w:space="0" w:color="auto"/>
                                              </w:divBdr>
                                            </w:div>
                                            <w:div w:id="1727216462">
                                              <w:marLeft w:val="0"/>
                                              <w:marRight w:val="0"/>
                                              <w:marTop w:val="0"/>
                                              <w:marBottom w:val="0"/>
                                              <w:divBdr>
                                                <w:top w:val="none" w:sz="0" w:space="0" w:color="auto"/>
                                                <w:left w:val="none" w:sz="0" w:space="0" w:color="auto"/>
                                                <w:bottom w:val="none" w:sz="0" w:space="0" w:color="auto"/>
                                                <w:right w:val="none" w:sz="0" w:space="0" w:color="auto"/>
                                              </w:divBdr>
                                            </w:div>
                                            <w:div w:id="812211772">
                                              <w:marLeft w:val="0"/>
                                              <w:marRight w:val="0"/>
                                              <w:marTop w:val="0"/>
                                              <w:marBottom w:val="0"/>
                                              <w:divBdr>
                                                <w:top w:val="none" w:sz="0" w:space="0" w:color="auto"/>
                                                <w:left w:val="none" w:sz="0" w:space="0" w:color="auto"/>
                                                <w:bottom w:val="none" w:sz="0" w:space="0" w:color="auto"/>
                                                <w:right w:val="none" w:sz="0" w:space="0" w:color="auto"/>
                                              </w:divBdr>
                                            </w:div>
                                            <w:div w:id="893079375">
                                              <w:marLeft w:val="0"/>
                                              <w:marRight w:val="0"/>
                                              <w:marTop w:val="0"/>
                                              <w:marBottom w:val="0"/>
                                              <w:divBdr>
                                                <w:top w:val="none" w:sz="0" w:space="0" w:color="auto"/>
                                                <w:left w:val="none" w:sz="0" w:space="0" w:color="auto"/>
                                                <w:bottom w:val="none" w:sz="0" w:space="0" w:color="auto"/>
                                                <w:right w:val="none" w:sz="0" w:space="0" w:color="auto"/>
                                              </w:divBdr>
                                            </w:div>
                                            <w:div w:id="767821260">
                                              <w:marLeft w:val="0"/>
                                              <w:marRight w:val="0"/>
                                              <w:marTop w:val="0"/>
                                              <w:marBottom w:val="0"/>
                                              <w:divBdr>
                                                <w:top w:val="none" w:sz="0" w:space="0" w:color="auto"/>
                                                <w:left w:val="none" w:sz="0" w:space="0" w:color="auto"/>
                                                <w:bottom w:val="none" w:sz="0" w:space="0" w:color="auto"/>
                                                <w:right w:val="none" w:sz="0" w:space="0" w:color="auto"/>
                                              </w:divBdr>
                                            </w:div>
                                          </w:divsChild>
                                        </w:div>
                                        <w:div w:id="719209179">
                                          <w:marLeft w:val="0"/>
                                          <w:marRight w:val="0"/>
                                          <w:marTop w:val="0"/>
                                          <w:marBottom w:val="0"/>
                                          <w:divBdr>
                                            <w:top w:val="none" w:sz="0" w:space="0" w:color="auto"/>
                                            <w:left w:val="none" w:sz="0" w:space="0" w:color="auto"/>
                                            <w:bottom w:val="none" w:sz="0" w:space="0" w:color="auto"/>
                                            <w:right w:val="none" w:sz="0" w:space="0" w:color="auto"/>
                                          </w:divBdr>
                                        </w:div>
                                        <w:div w:id="1050761293">
                                          <w:marLeft w:val="0"/>
                                          <w:marRight w:val="0"/>
                                          <w:marTop w:val="0"/>
                                          <w:marBottom w:val="0"/>
                                          <w:divBdr>
                                            <w:top w:val="none" w:sz="0" w:space="0" w:color="auto"/>
                                            <w:left w:val="none" w:sz="0" w:space="0" w:color="auto"/>
                                            <w:bottom w:val="none" w:sz="0" w:space="0" w:color="auto"/>
                                            <w:right w:val="none" w:sz="0" w:space="0" w:color="auto"/>
                                          </w:divBdr>
                                          <w:divsChild>
                                            <w:div w:id="1737432350">
                                              <w:marLeft w:val="0"/>
                                              <w:marRight w:val="0"/>
                                              <w:marTop w:val="0"/>
                                              <w:marBottom w:val="0"/>
                                              <w:divBdr>
                                                <w:top w:val="none" w:sz="0" w:space="0" w:color="auto"/>
                                                <w:left w:val="none" w:sz="0" w:space="0" w:color="auto"/>
                                                <w:bottom w:val="none" w:sz="0" w:space="0" w:color="auto"/>
                                                <w:right w:val="none" w:sz="0" w:space="0" w:color="auto"/>
                                              </w:divBdr>
                                            </w:div>
                                            <w:div w:id="274142575">
                                              <w:marLeft w:val="0"/>
                                              <w:marRight w:val="0"/>
                                              <w:marTop w:val="0"/>
                                              <w:marBottom w:val="0"/>
                                              <w:divBdr>
                                                <w:top w:val="none" w:sz="0" w:space="0" w:color="auto"/>
                                                <w:left w:val="none" w:sz="0" w:space="0" w:color="auto"/>
                                                <w:bottom w:val="none" w:sz="0" w:space="0" w:color="auto"/>
                                                <w:right w:val="none" w:sz="0" w:space="0" w:color="auto"/>
                                              </w:divBdr>
                                            </w:div>
                                            <w:div w:id="1592352998">
                                              <w:marLeft w:val="0"/>
                                              <w:marRight w:val="0"/>
                                              <w:marTop w:val="0"/>
                                              <w:marBottom w:val="0"/>
                                              <w:divBdr>
                                                <w:top w:val="none" w:sz="0" w:space="0" w:color="auto"/>
                                                <w:left w:val="none" w:sz="0" w:space="0" w:color="auto"/>
                                                <w:bottom w:val="none" w:sz="0" w:space="0" w:color="auto"/>
                                                <w:right w:val="none" w:sz="0" w:space="0" w:color="auto"/>
                                              </w:divBdr>
                                            </w:div>
                                            <w:div w:id="102111018">
                                              <w:marLeft w:val="0"/>
                                              <w:marRight w:val="0"/>
                                              <w:marTop w:val="0"/>
                                              <w:marBottom w:val="0"/>
                                              <w:divBdr>
                                                <w:top w:val="none" w:sz="0" w:space="0" w:color="auto"/>
                                                <w:left w:val="none" w:sz="0" w:space="0" w:color="auto"/>
                                                <w:bottom w:val="none" w:sz="0" w:space="0" w:color="auto"/>
                                                <w:right w:val="none" w:sz="0" w:space="0" w:color="auto"/>
                                              </w:divBdr>
                                            </w:div>
                                            <w:div w:id="760293289">
                                              <w:marLeft w:val="0"/>
                                              <w:marRight w:val="0"/>
                                              <w:marTop w:val="0"/>
                                              <w:marBottom w:val="0"/>
                                              <w:divBdr>
                                                <w:top w:val="none" w:sz="0" w:space="0" w:color="auto"/>
                                                <w:left w:val="none" w:sz="0" w:space="0" w:color="auto"/>
                                                <w:bottom w:val="none" w:sz="0" w:space="0" w:color="auto"/>
                                                <w:right w:val="none" w:sz="0" w:space="0" w:color="auto"/>
                                              </w:divBdr>
                                            </w:div>
                                            <w:div w:id="2033219167">
                                              <w:marLeft w:val="0"/>
                                              <w:marRight w:val="0"/>
                                              <w:marTop w:val="0"/>
                                              <w:marBottom w:val="0"/>
                                              <w:divBdr>
                                                <w:top w:val="none" w:sz="0" w:space="0" w:color="auto"/>
                                                <w:left w:val="none" w:sz="0" w:space="0" w:color="auto"/>
                                                <w:bottom w:val="none" w:sz="0" w:space="0" w:color="auto"/>
                                                <w:right w:val="none" w:sz="0" w:space="0" w:color="auto"/>
                                              </w:divBdr>
                                            </w:div>
                                            <w:div w:id="1098676803">
                                              <w:marLeft w:val="0"/>
                                              <w:marRight w:val="0"/>
                                              <w:marTop w:val="0"/>
                                              <w:marBottom w:val="0"/>
                                              <w:divBdr>
                                                <w:top w:val="none" w:sz="0" w:space="0" w:color="auto"/>
                                                <w:left w:val="none" w:sz="0" w:space="0" w:color="auto"/>
                                                <w:bottom w:val="none" w:sz="0" w:space="0" w:color="auto"/>
                                                <w:right w:val="none" w:sz="0" w:space="0" w:color="auto"/>
                                              </w:divBdr>
                                            </w:div>
                                            <w:div w:id="76631069">
                                              <w:marLeft w:val="0"/>
                                              <w:marRight w:val="0"/>
                                              <w:marTop w:val="0"/>
                                              <w:marBottom w:val="0"/>
                                              <w:divBdr>
                                                <w:top w:val="none" w:sz="0" w:space="0" w:color="auto"/>
                                                <w:left w:val="none" w:sz="0" w:space="0" w:color="auto"/>
                                                <w:bottom w:val="none" w:sz="0" w:space="0" w:color="auto"/>
                                                <w:right w:val="none" w:sz="0" w:space="0" w:color="auto"/>
                                              </w:divBdr>
                                            </w:div>
                                            <w:div w:id="664557724">
                                              <w:marLeft w:val="0"/>
                                              <w:marRight w:val="0"/>
                                              <w:marTop w:val="0"/>
                                              <w:marBottom w:val="0"/>
                                              <w:divBdr>
                                                <w:top w:val="none" w:sz="0" w:space="0" w:color="auto"/>
                                                <w:left w:val="none" w:sz="0" w:space="0" w:color="auto"/>
                                                <w:bottom w:val="none" w:sz="0" w:space="0" w:color="auto"/>
                                                <w:right w:val="none" w:sz="0" w:space="0" w:color="auto"/>
                                              </w:divBdr>
                                            </w:div>
                                            <w:div w:id="137888855">
                                              <w:marLeft w:val="0"/>
                                              <w:marRight w:val="0"/>
                                              <w:marTop w:val="0"/>
                                              <w:marBottom w:val="0"/>
                                              <w:divBdr>
                                                <w:top w:val="none" w:sz="0" w:space="0" w:color="auto"/>
                                                <w:left w:val="none" w:sz="0" w:space="0" w:color="auto"/>
                                                <w:bottom w:val="none" w:sz="0" w:space="0" w:color="auto"/>
                                                <w:right w:val="none" w:sz="0" w:space="0" w:color="auto"/>
                                              </w:divBdr>
                                            </w:div>
                                            <w:div w:id="19938902">
                                              <w:marLeft w:val="0"/>
                                              <w:marRight w:val="0"/>
                                              <w:marTop w:val="0"/>
                                              <w:marBottom w:val="0"/>
                                              <w:divBdr>
                                                <w:top w:val="none" w:sz="0" w:space="0" w:color="auto"/>
                                                <w:left w:val="none" w:sz="0" w:space="0" w:color="auto"/>
                                                <w:bottom w:val="none" w:sz="0" w:space="0" w:color="auto"/>
                                                <w:right w:val="none" w:sz="0" w:space="0" w:color="auto"/>
                                              </w:divBdr>
                                            </w:div>
                                            <w:div w:id="1949072261">
                                              <w:marLeft w:val="0"/>
                                              <w:marRight w:val="0"/>
                                              <w:marTop w:val="0"/>
                                              <w:marBottom w:val="0"/>
                                              <w:divBdr>
                                                <w:top w:val="none" w:sz="0" w:space="0" w:color="auto"/>
                                                <w:left w:val="none" w:sz="0" w:space="0" w:color="auto"/>
                                                <w:bottom w:val="none" w:sz="0" w:space="0" w:color="auto"/>
                                                <w:right w:val="none" w:sz="0" w:space="0" w:color="auto"/>
                                              </w:divBdr>
                                            </w:div>
                                            <w:div w:id="993215544">
                                              <w:marLeft w:val="0"/>
                                              <w:marRight w:val="0"/>
                                              <w:marTop w:val="0"/>
                                              <w:marBottom w:val="0"/>
                                              <w:divBdr>
                                                <w:top w:val="none" w:sz="0" w:space="0" w:color="auto"/>
                                                <w:left w:val="none" w:sz="0" w:space="0" w:color="auto"/>
                                                <w:bottom w:val="none" w:sz="0" w:space="0" w:color="auto"/>
                                                <w:right w:val="none" w:sz="0" w:space="0" w:color="auto"/>
                                              </w:divBdr>
                                            </w:div>
                                          </w:divsChild>
                                        </w:div>
                                        <w:div w:id="1395201326">
                                          <w:marLeft w:val="0"/>
                                          <w:marRight w:val="0"/>
                                          <w:marTop w:val="0"/>
                                          <w:marBottom w:val="0"/>
                                          <w:divBdr>
                                            <w:top w:val="none" w:sz="0" w:space="0" w:color="auto"/>
                                            <w:left w:val="none" w:sz="0" w:space="0" w:color="auto"/>
                                            <w:bottom w:val="none" w:sz="0" w:space="0" w:color="auto"/>
                                            <w:right w:val="none" w:sz="0" w:space="0" w:color="auto"/>
                                          </w:divBdr>
                                        </w:div>
                                        <w:div w:id="479924249">
                                          <w:marLeft w:val="0"/>
                                          <w:marRight w:val="0"/>
                                          <w:marTop w:val="0"/>
                                          <w:marBottom w:val="0"/>
                                          <w:divBdr>
                                            <w:top w:val="none" w:sz="0" w:space="0" w:color="auto"/>
                                            <w:left w:val="none" w:sz="0" w:space="0" w:color="auto"/>
                                            <w:bottom w:val="none" w:sz="0" w:space="0" w:color="auto"/>
                                            <w:right w:val="none" w:sz="0" w:space="0" w:color="auto"/>
                                          </w:divBdr>
                                        </w:div>
                                        <w:div w:id="709916804">
                                          <w:marLeft w:val="0"/>
                                          <w:marRight w:val="0"/>
                                          <w:marTop w:val="0"/>
                                          <w:marBottom w:val="0"/>
                                          <w:divBdr>
                                            <w:top w:val="none" w:sz="0" w:space="0" w:color="auto"/>
                                            <w:left w:val="none" w:sz="0" w:space="0" w:color="auto"/>
                                            <w:bottom w:val="none" w:sz="0" w:space="0" w:color="auto"/>
                                            <w:right w:val="none" w:sz="0" w:space="0" w:color="auto"/>
                                          </w:divBdr>
                                          <w:divsChild>
                                            <w:div w:id="170681880">
                                              <w:marLeft w:val="0"/>
                                              <w:marRight w:val="0"/>
                                              <w:marTop w:val="0"/>
                                              <w:marBottom w:val="0"/>
                                              <w:divBdr>
                                                <w:top w:val="none" w:sz="0" w:space="0" w:color="auto"/>
                                                <w:left w:val="none" w:sz="0" w:space="0" w:color="auto"/>
                                                <w:bottom w:val="none" w:sz="0" w:space="0" w:color="auto"/>
                                                <w:right w:val="none" w:sz="0" w:space="0" w:color="auto"/>
                                              </w:divBdr>
                                            </w:div>
                                            <w:div w:id="1113864933">
                                              <w:marLeft w:val="0"/>
                                              <w:marRight w:val="0"/>
                                              <w:marTop w:val="0"/>
                                              <w:marBottom w:val="0"/>
                                              <w:divBdr>
                                                <w:top w:val="none" w:sz="0" w:space="0" w:color="auto"/>
                                                <w:left w:val="none" w:sz="0" w:space="0" w:color="auto"/>
                                                <w:bottom w:val="none" w:sz="0" w:space="0" w:color="auto"/>
                                                <w:right w:val="none" w:sz="0" w:space="0" w:color="auto"/>
                                              </w:divBdr>
                                            </w:div>
                                            <w:div w:id="447817495">
                                              <w:marLeft w:val="0"/>
                                              <w:marRight w:val="0"/>
                                              <w:marTop w:val="0"/>
                                              <w:marBottom w:val="0"/>
                                              <w:divBdr>
                                                <w:top w:val="none" w:sz="0" w:space="0" w:color="auto"/>
                                                <w:left w:val="none" w:sz="0" w:space="0" w:color="auto"/>
                                                <w:bottom w:val="none" w:sz="0" w:space="0" w:color="auto"/>
                                                <w:right w:val="none" w:sz="0" w:space="0" w:color="auto"/>
                                              </w:divBdr>
                                            </w:div>
                                          </w:divsChild>
                                        </w:div>
                                        <w:div w:id="2012684287">
                                          <w:marLeft w:val="0"/>
                                          <w:marRight w:val="0"/>
                                          <w:marTop w:val="0"/>
                                          <w:marBottom w:val="0"/>
                                          <w:divBdr>
                                            <w:top w:val="none" w:sz="0" w:space="0" w:color="auto"/>
                                            <w:left w:val="none" w:sz="0" w:space="0" w:color="auto"/>
                                            <w:bottom w:val="none" w:sz="0" w:space="0" w:color="auto"/>
                                            <w:right w:val="none" w:sz="0" w:space="0" w:color="auto"/>
                                          </w:divBdr>
                                          <w:divsChild>
                                            <w:div w:id="84229809">
                                              <w:marLeft w:val="0"/>
                                              <w:marRight w:val="0"/>
                                              <w:marTop w:val="0"/>
                                              <w:marBottom w:val="0"/>
                                              <w:divBdr>
                                                <w:top w:val="none" w:sz="0" w:space="0" w:color="auto"/>
                                                <w:left w:val="none" w:sz="0" w:space="0" w:color="auto"/>
                                                <w:bottom w:val="none" w:sz="0" w:space="0" w:color="auto"/>
                                                <w:right w:val="none" w:sz="0" w:space="0" w:color="auto"/>
                                              </w:divBdr>
                                            </w:div>
                                            <w:div w:id="460004425">
                                              <w:marLeft w:val="0"/>
                                              <w:marRight w:val="0"/>
                                              <w:marTop w:val="0"/>
                                              <w:marBottom w:val="0"/>
                                              <w:divBdr>
                                                <w:top w:val="none" w:sz="0" w:space="0" w:color="auto"/>
                                                <w:left w:val="none" w:sz="0" w:space="0" w:color="auto"/>
                                                <w:bottom w:val="none" w:sz="0" w:space="0" w:color="auto"/>
                                                <w:right w:val="none" w:sz="0" w:space="0" w:color="auto"/>
                                              </w:divBdr>
                                            </w:div>
                                            <w:div w:id="1759865108">
                                              <w:marLeft w:val="0"/>
                                              <w:marRight w:val="0"/>
                                              <w:marTop w:val="0"/>
                                              <w:marBottom w:val="0"/>
                                              <w:divBdr>
                                                <w:top w:val="none" w:sz="0" w:space="0" w:color="auto"/>
                                                <w:left w:val="none" w:sz="0" w:space="0" w:color="auto"/>
                                                <w:bottom w:val="none" w:sz="0" w:space="0" w:color="auto"/>
                                                <w:right w:val="none" w:sz="0" w:space="0" w:color="auto"/>
                                              </w:divBdr>
                                            </w:div>
                                            <w:div w:id="1972468746">
                                              <w:marLeft w:val="0"/>
                                              <w:marRight w:val="0"/>
                                              <w:marTop w:val="0"/>
                                              <w:marBottom w:val="0"/>
                                              <w:divBdr>
                                                <w:top w:val="none" w:sz="0" w:space="0" w:color="auto"/>
                                                <w:left w:val="none" w:sz="0" w:space="0" w:color="auto"/>
                                                <w:bottom w:val="none" w:sz="0" w:space="0" w:color="auto"/>
                                                <w:right w:val="none" w:sz="0" w:space="0" w:color="auto"/>
                                              </w:divBdr>
                                            </w:div>
                                            <w:div w:id="730348096">
                                              <w:marLeft w:val="0"/>
                                              <w:marRight w:val="0"/>
                                              <w:marTop w:val="0"/>
                                              <w:marBottom w:val="0"/>
                                              <w:divBdr>
                                                <w:top w:val="none" w:sz="0" w:space="0" w:color="auto"/>
                                                <w:left w:val="none" w:sz="0" w:space="0" w:color="auto"/>
                                                <w:bottom w:val="none" w:sz="0" w:space="0" w:color="auto"/>
                                                <w:right w:val="none" w:sz="0" w:space="0" w:color="auto"/>
                                              </w:divBdr>
                                            </w:div>
                                            <w:div w:id="2042436415">
                                              <w:marLeft w:val="0"/>
                                              <w:marRight w:val="0"/>
                                              <w:marTop w:val="0"/>
                                              <w:marBottom w:val="0"/>
                                              <w:divBdr>
                                                <w:top w:val="none" w:sz="0" w:space="0" w:color="auto"/>
                                                <w:left w:val="none" w:sz="0" w:space="0" w:color="auto"/>
                                                <w:bottom w:val="none" w:sz="0" w:space="0" w:color="auto"/>
                                                <w:right w:val="none" w:sz="0" w:space="0" w:color="auto"/>
                                              </w:divBdr>
                                            </w:div>
                                            <w:div w:id="1293823446">
                                              <w:marLeft w:val="0"/>
                                              <w:marRight w:val="0"/>
                                              <w:marTop w:val="0"/>
                                              <w:marBottom w:val="0"/>
                                              <w:divBdr>
                                                <w:top w:val="none" w:sz="0" w:space="0" w:color="auto"/>
                                                <w:left w:val="none" w:sz="0" w:space="0" w:color="auto"/>
                                                <w:bottom w:val="none" w:sz="0" w:space="0" w:color="auto"/>
                                                <w:right w:val="none" w:sz="0" w:space="0" w:color="auto"/>
                                              </w:divBdr>
                                            </w:div>
                                            <w:div w:id="2136749947">
                                              <w:marLeft w:val="0"/>
                                              <w:marRight w:val="0"/>
                                              <w:marTop w:val="0"/>
                                              <w:marBottom w:val="0"/>
                                              <w:divBdr>
                                                <w:top w:val="none" w:sz="0" w:space="0" w:color="auto"/>
                                                <w:left w:val="none" w:sz="0" w:space="0" w:color="auto"/>
                                                <w:bottom w:val="none" w:sz="0" w:space="0" w:color="auto"/>
                                                <w:right w:val="none" w:sz="0" w:space="0" w:color="auto"/>
                                              </w:divBdr>
                                            </w:div>
                                          </w:divsChild>
                                        </w:div>
                                        <w:div w:id="1633245466">
                                          <w:marLeft w:val="0"/>
                                          <w:marRight w:val="0"/>
                                          <w:marTop w:val="0"/>
                                          <w:marBottom w:val="0"/>
                                          <w:divBdr>
                                            <w:top w:val="none" w:sz="0" w:space="0" w:color="auto"/>
                                            <w:left w:val="none" w:sz="0" w:space="0" w:color="auto"/>
                                            <w:bottom w:val="none" w:sz="0" w:space="0" w:color="auto"/>
                                            <w:right w:val="none" w:sz="0" w:space="0" w:color="auto"/>
                                          </w:divBdr>
                                          <w:divsChild>
                                            <w:div w:id="1777671947">
                                              <w:marLeft w:val="0"/>
                                              <w:marRight w:val="0"/>
                                              <w:marTop w:val="0"/>
                                              <w:marBottom w:val="0"/>
                                              <w:divBdr>
                                                <w:top w:val="none" w:sz="0" w:space="0" w:color="auto"/>
                                                <w:left w:val="none" w:sz="0" w:space="0" w:color="auto"/>
                                                <w:bottom w:val="none" w:sz="0" w:space="0" w:color="auto"/>
                                                <w:right w:val="none" w:sz="0" w:space="0" w:color="auto"/>
                                              </w:divBdr>
                                            </w:div>
                                            <w:div w:id="177280672">
                                              <w:marLeft w:val="0"/>
                                              <w:marRight w:val="0"/>
                                              <w:marTop w:val="0"/>
                                              <w:marBottom w:val="0"/>
                                              <w:divBdr>
                                                <w:top w:val="none" w:sz="0" w:space="0" w:color="auto"/>
                                                <w:left w:val="none" w:sz="0" w:space="0" w:color="auto"/>
                                                <w:bottom w:val="none" w:sz="0" w:space="0" w:color="auto"/>
                                                <w:right w:val="none" w:sz="0" w:space="0" w:color="auto"/>
                                              </w:divBdr>
                                            </w:div>
                                            <w:div w:id="1678851045">
                                              <w:marLeft w:val="0"/>
                                              <w:marRight w:val="0"/>
                                              <w:marTop w:val="0"/>
                                              <w:marBottom w:val="0"/>
                                              <w:divBdr>
                                                <w:top w:val="none" w:sz="0" w:space="0" w:color="auto"/>
                                                <w:left w:val="none" w:sz="0" w:space="0" w:color="auto"/>
                                                <w:bottom w:val="none" w:sz="0" w:space="0" w:color="auto"/>
                                                <w:right w:val="none" w:sz="0" w:space="0" w:color="auto"/>
                                              </w:divBdr>
                                            </w:div>
                                            <w:div w:id="1382316708">
                                              <w:marLeft w:val="0"/>
                                              <w:marRight w:val="0"/>
                                              <w:marTop w:val="0"/>
                                              <w:marBottom w:val="0"/>
                                              <w:divBdr>
                                                <w:top w:val="none" w:sz="0" w:space="0" w:color="auto"/>
                                                <w:left w:val="none" w:sz="0" w:space="0" w:color="auto"/>
                                                <w:bottom w:val="none" w:sz="0" w:space="0" w:color="auto"/>
                                                <w:right w:val="none" w:sz="0" w:space="0" w:color="auto"/>
                                              </w:divBdr>
                                            </w:div>
                                            <w:div w:id="977415904">
                                              <w:marLeft w:val="0"/>
                                              <w:marRight w:val="0"/>
                                              <w:marTop w:val="0"/>
                                              <w:marBottom w:val="0"/>
                                              <w:divBdr>
                                                <w:top w:val="none" w:sz="0" w:space="0" w:color="auto"/>
                                                <w:left w:val="none" w:sz="0" w:space="0" w:color="auto"/>
                                                <w:bottom w:val="none" w:sz="0" w:space="0" w:color="auto"/>
                                                <w:right w:val="none" w:sz="0" w:space="0" w:color="auto"/>
                                              </w:divBdr>
                                            </w:div>
                                            <w:div w:id="1779376663">
                                              <w:marLeft w:val="0"/>
                                              <w:marRight w:val="0"/>
                                              <w:marTop w:val="0"/>
                                              <w:marBottom w:val="0"/>
                                              <w:divBdr>
                                                <w:top w:val="none" w:sz="0" w:space="0" w:color="auto"/>
                                                <w:left w:val="none" w:sz="0" w:space="0" w:color="auto"/>
                                                <w:bottom w:val="none" w:sz="0" w:space="0" w:color="auto"/>
                                                <w:right w:val="none" w:sz="0" w:space="0" w:color="auto"/>
                                              </w:divBdr>
                                            </w:div>
                                            <w:div w:id="1662192293">
                                              <w:marLeft w:val="0"/>
                                              <w:marRight w:val="0"/>
                                              <w:marTop w:val="0"/>
                                              <w:marBottom w:val="0"/>
                                              <w:divBdr>
                                                <w:top w:val="none" w:sz="0" w:space="0" w:color="auto"/>
                                                <w:left w:val="none" w:sz="0" w:space="0" w:color="auto"/>
                                                <w:bottom w:val="none" w:sz="0" w:space="0" w:color="auto"/>
                                                <w:right w:val="none" w:sz="0" w:space="0" w:color="auto"/>
                                              </w:divBdr>
                                            </w:div>
                                            <w:div w:id="2038659466">
                                              <w:marLeft w:val="0"/>
                                              <w:marRight w:val="0"/>
                                              <w:marTop w:val="0"/>
                                              <w:marBottom w:val="0"/>
                                              <w:divBdr>
                                                <w:top w:val="none" w:sz="0" w:space="0" w:color="auto"/>
                                                <w:left w:val="none" w:sz="0" w:space="0" w:color="auto"/>
                                                <w:bottom w:val="none" w:sz="0" w:space="0" w:color="auto"/>
                                                <w:right w:val="none" w:sz="0" w:space="0" w:color="auto"/>
                                              </w:divBdr>
                                            </w:div>
                                            <w:div w:id="1436513974">
                                              <w:marLeft w:val="0"/>
                                              <w:marRight w:val="0"/>
                                              <w:marTop w:val="0"/>
                                              <w:marBottom w:val="0"/>
                                              <w:divBdr>
                                                <w:top w:val="none" w:sz="0" w:space="0" w:color="auto"/>
                                                <w:left w:val="none" w:sz="0" w:space="0" w:color="auto"/>
                                                <w:bottom w:val="none" w:sz="0" w:space="0" w:color="auto"/>
                                                <w:right w:val="none" w:sz="0" w:space="0" w:color="auto"/>
                                              </w:divBdr>
                                            </w:div>
                                          </w:divsChild>
                                        </w:div>
                                        <w:div w:id="1664358122">
                                          <w:marLeft w:val="0"/>
                                          <w:marRight w:val="0"/>
                                          <w:marTop w:val="0"/>
                                          <w:marBottom w:val="0"/>
                                          <w:divBdr>
                                            <w:top w:val="none" w:sz="0" w:space="0" w:color="auto"/>
                                            <w:left w:val="none" w:sz="0" w:space="0" w:color="auto"/>
                                            <w:bottom w:val="none" w:sz="0" w:space="0" w:color="auto"/>
                                            <w:right w:val="none" w:sz="0" w:space="0" w:color="auto"/>
                                          </w:divBdr>
                                        </w:div>
                                        <w:div w:id="777719278">
                                          <w:marLeft w:val="0"/>
                                          <w:marRight w:val="0"/>
                                          <w:marTop w:val="0"/>
                                          <w:marBottom w:val="0"/>
                                          <w:divBdr>
                                            <w:top w:val="none" w:sz="0" w:space="0" w:color="auto"/>
                                            <w:left w:val="none" w:sz="0" w:space="0" w:color="auto"/>
                                            <w:bottom w:val="none" w:sz="0" w:space="0" w:color="auto"/>
                                            <w:right w:val="none" w:sz="0" w:space="0" w:color="auto"/>
                                          </w:divBdr>
                                        </w:div>
                                        <w:div w:id="1627814913">
                                          <w:marLeft w:val="0"/>
                                          <w:marRight w:val="0"/>
                                          <w:marTop w:val="0"/>
                                          <w:marBottom w:val="0"/>
                                          <w:divBdr>
                                            <w:top w:val="none" w:sz="0" w:space="0" w:color="auto"/>
                                            <w:left w:val="none" w:sz="0" w:space="0" w:color="auto"/>
                                            <w:bottom w:val="none" w:sz="0" w:space="0" w:color="auto"/>
                                            <w:right w:val="none" w:sz="0" w:space="0" w:color="auto"/>
                                          </w:divBdr>
                                        </w:div>
                                        <w:div w:id="1007445992">
                                          <w:marLeft w:val="0"/>
                                          <w:marRight w:val="0"/>
                                          <w:marTop w:val="0"/>
                                          <w:marBottom w:val="0"/>
                                          <w:divBdr>
                                            <w:top w:val="none" w:sz="0" w:space="0" w:color="auto"/>
                                            <w:left w:val="none" w:sz="0" w:space="0" w:color="auto"/>
                                            <w:bottom w:val="none" w:sz="0" w:space="0" w:color="auto"/>
                                            <w:right w:val="none" w:sz="0" w:space="0" w:color="auto"/>
                                          </w:divBdr>
                                        </w:div>
                                        <w:div w:id="1977293016">
                                          <w:marLeft w:val="0"/>
                                          <w:marRight w:val="0"/>
                                          <w:marTop w:val="0"/>
                                          <w:marBottom w:val="0"/>
                                          <w:divBdr>
                                            <w:top w:val="none" w:sz="0" w:space="0" w:color="auto"/>
                                            <w:left w:val="none" w:sz="0" w:space="0" w:color="auto"/>
                                            <w:bottom w:val="none" w:sz="0" w:space="0" w:color="auto"/>
                                            <w:right w:val="none" w:sz="0" w:space="0" w:color="auto"/>
                                          </w:divBdr>
                                          <w:divsChild>
                                            <w:div w:id="1755393455">
                                              <w:marLeft w:val="0"/>
                                              <w:marRight w:val="0"/>
                                              <w:marTop w:val="0"/>
                                              <w:marBottom w:val="0"/>
                                              <w:divBdr>
                                                <w:top w:val="none" w:sz="0" w:space="0" w:color="auto"/>
                                                <w:left w:val="none" w:sz="0" w:space="0" w:color="auto"/>
                                                <w:bottom w:val="none" w:sz="0" w:space="0" w:color="auto"/>
                                                <w:right w:val="none" w:sz="0" w:space="0" w:color="auto"/>
                                              </w:divBdr>
                                            </w:div>
                                            <w:div w:id="1297025148">
                                              <w:marLeft w:val="0"/>
                                              <w:marRight w:val="0"/>
                                              <w:marTop w:val="0"/>
                                              <w:marBottom w:val="0"/>
                                              <w:divBdr>
                                                <w:top w:val="none" w:sz="0" w:space="0" w:color="auto"/>
                                                <w:left w:val="none" w:sz="0" w:space="0" w:color="auto"/>
                                                <w:bottom w:val="none" w:sz="0" w:space="0" w:color="auto"/>
                                                <w:right w:val="none" w:sz="0" w:space="0" w:color="auto"/>
                                              </w:divBdr>
                                            </w:div>
                                          </w:divsChild>
                                        </w:div>
                                        <w:div w:id="1123236166">
                                          <w:marLeft w:val="0"/>
                                          <w:marRight w:val="0"/>
                                          <w:marTop w:val="0"/>
                                          <w:marBottom w:val="0"/>
                                          <w:divBdr>
                                            <w:top w:val="none" w:sz="0" w:space="0" w:color="auto"/>
                                            <w:left w:val="none" w:sz="0" w:space="0" w:color="auto"/>
                                            <w:bottom w:val="none" w:sz="0" w:space="0" w:color="auto"/>
                                            <w:right w:val="none" w:sz="0" w:space="0" w:color="auto"/>
                                          </w:divBdr>
                                        </w:div>
                                        <w:div w:id="1517042246">
                                          <w:marLeft w:val="0"/>
                                          <w:marRight w:val="0"/>
                                          <w:marTop w:val="0"/>
                                          <w:marBottom w:val="0"/>
                                          <w:divBdr>
                                            <w:top w:val="none" w:sz="0" w:space="0" w:color="auto"/>
                                            <w:left w:val="none" w:sz="0" w:space="0" w:color="auto"/>
                                            <w:bottom w:val="none" w:sz="0" w:space="0" w:color="auto"/>
                                            <w:right w:val="none" w:sz="0" w:space="0" w:color="auto"/>
                                          </w:divBdr>
                                        </w:div>
                                        <w:div w:id="858397060">
                                          <w:marLeft w:val="0"/>
                                          <w:marRight w:val="0"/>
                                          <w:marTop w:val="0"/>
                                          <w:marBottom w:val="0"/>
                                          <w:divBdr>
                                            <w:top w:val="none" w:sz="0" w:space="0" w:color="auto"/>
                                            <w:left w:val="none" w:sz="0" w:space="0" w:color="auto"/>
                                            <w:bottom w:val="none" w:sz="0" w:space="0" w:color="auto"/>
                                            <w:right w:val="none" w:sz="0" w:space="0" w:color="auto"/>
                                          </w:divBdr>
                                        </w:div>
                                        <w:div w:id="2084914275">
                                          <w:marLeft w:val="0"/>
                                          <w:marRight w:val="0"/>
                                          <w:marTop w:val="0"/>
                                          <w:marBottom w:val="0"/>
                                          <w:divBdr>
                                            <w:top w:val="none" w:sz="0" w:space="0" w:color="auto"/>
                                            <w:left w:val="none" w:sz="0" w:space="0" w:color="auto"/>
                                            <w:bottom w:val="none" w:sz="0" w:space="0" w:color="auto"/>
                                            <w:right w:val="none" w:sz="0" w:space="0" w:color="auto"/>
                                          </w:divBdr>
                                        </w:div>
                                        <w:div w:id="485584891">
                                          <w:marLeft w:val="0"/>
                                          <w:marRight w:val="0"/>
                                          <w:marTop w:val="0"/>
                                          <w:marBottom w:val="0"/>
                                          <w:divBdr>
                                            <w:top w:val="none" w:sz="0" w:space="0" w:color="auto"/>
                                            <w:left w:val="none" w:sz="0" w:space="0" w:color="auto"/>
                                            <w:bottom w:val="none" w:sz="0" w:space="0" w:color="auto"/>
                                            <w:right w:val="none" w:sz="0" w:space="0" w:color="auto"/>
                                          </w:divBdr>
                                        </w:div>
                                        <w:div w:id="499463747">
                                          <w:marLeft w:val="0"/>
                                          <w:marRight w:val="0"/>
                                          <w:marTop w:val="0"/>
                                          <w:marBottom w:val="0"/>
                                          <w:divBdr>
                                            <w:top w:val="none" w:sz="0" w:space="0" w:color="auto"/>
                                            <w:left w:val="none" w:sz="0" w:space="0" w:color="auto"/>
                                            <w:bottom w:val="none" w:sz="0" w:space="0" w:color="auto"/>
                                            <w:right w:val="none" w:sz="0" w:space="0" w:color="auto"/>
                                          </w:divBdr>
                                        </w:div>
                                        <w:div w:id="1163810930">
                                          <w:marLeft w:val="0"/>
                                          <w:marRight w:val="0"/>
                                          <w:marTop w:val="0"/>
                                          <w:marBottom w:val="0"/>
                                          <w:divBdr>
                                            <w:top w:val="none" w:sz="0" w:space="0" w:color="auto"/>
                                            <w:left w:val="none" w:sz="0" w:space="0" w:color="auto"/>
                                            <w:bottom w:val="none" w:sz="0" w:space="0" w:color="auto"/>
                                            <w:right w:val="none" w:sz="0" w:space="0" w:color="auto"/>
                                          </w:divBdr>
                                        </w:div>
                                        <w:div w:id="870729439">
                                          <w:marLeft w:val="0"/>
                                          <w:marRight w:val="0"/>
                                          <w:marTop w:val="0"/>
                                          <w:marBottom w:val="0"/>
                                          <w:divBdr>
                                            <w:top w:val="none" w:sz="0" w:space="0" w:color="auto"/>
                                            <w:left w:val="none" w:sz="0" w:space="0" w:color="auto"/>
                                            <w:bottom w:val="none" w:sz="0" w:space="0" w:color="auto"/>
                                            <w:right w:val="none" w:sz="0" w:space="0" w:color="auto"/>
                                          </w:divBdr>
                                        </w:div>
                                        <w:div w:id="1122384377">
                                          <w:marLeft w:val="0"/>
                                          <w:marRight w:val="0"/>
                                          <w:marTop w:val="0"/>
                                          <w:marBottom w:val="0"/>
                                          <w:divBdr>
                                            <w:top w:val="none" w:sz="0" w:space="0" w:color="auto"/>
                                            <w:left w:val="none" w:sz="0" w:space="0" w:color="auto"/>
                                            <w:bottom w:val="none" w:sz="0" w:space="0" w:color="auto"/>
                                            <w:right w:val="none" w:sz="0" w:space="0" w:color="auto"/>
                                          </w:divBdr>
                                        </w:div>
                                        <w:div w:id="735249559">
                                          <w:marLeft w:val="0"/>
                                          <w:marRight w:val="0"/>
                                          <w:marTop w:val="0"/>
                                          <w:marBottom w:val="0"/>
                                          <w:divBdr>
                                            <w:top w:val="none" w:sz="0" w:space="0" w:color="auto"/>
                                            <w:left w:val="none" w:sz="0" w:space="0" w:color="auto"/>
                                            <w:bottom w:val="none" w:sz="0" w:space="0" w:color="auto"/>
                                            <w:right w:val="none" w:sz="0" w:space="0" w:color="auto"/>
                                          </w:divBdr>
                                        </w:div>
                                        <w:div w:id="678196354">
                                          <w:marLeft w:val="0"/>
                                          <w:marRight w:val="0"/>
                                          <w:marTop w:val="0"/>
                                          <w:marBottom w:val="0"/>
                                          <w:divBdr>
                                            <w:top w:val="none" w:sz="0" w:space="0" w:color="auto"/>
                                            <w:left w:val="none" w:sz="0" w:space="0" w:color="auto"/>
                                            <w:bottom w:val="none" w:sz="0" w:space="0" w:color="auto"/>
                                            <w:right w:val="none" w:sz="0" w:space="0" w:color="auto"/>
                                          </w:divBdr>
                                        </w:div>
                                        <w:div w:id="1109739853">
                                          <w:marLeft w:val="0"/>
                                          <w:marRight w:val="0"/>
                                          <w:marTop w:val="0"/>
                                          <w:marBottom w:val="0"/>
                                          <w:divBdr>
                                            <w:top w:val="none" w:sz="0" w:space="0" w:color="auto"/>
                                            <w:left w:val="none" w:sz="0" w:space="0" w:color="auto"/>
                                            <w:bottom w:val="none" w:sz="0" w:space="0" w:color="auto"/>
                                            <w:right w:val="none" w:sz="0" w:space="0" w:color="auto"/>
                                          </w:divBdr>
                                        </w:div>
                                        <w:div w:id="1024986608">
                                          <w:marLeft w:val="0"/>
                                          <w:marRight w:val="0"/>
                                          <w:marTop w:val="0"/>
                                          <w:marBottom w:val="0"/>
                                          <w:divBdr>
                                            <w:top w:val="none" w:sz="0" w:space="0" w:color="auto"/>
                                            <w:left w:val="none" w:sz="0" w:space="0" w:color="auto"/>
                                            <w:bottom w:val="none" w:sz="0" w:space="0" w:color="auto"/>
                                            <w:right w:val="none" w:sz="0" w:space="0" w:color="auto"/>
                                          </w:divBdr>
                                        </w:div>
                                        <w:div w:id="1079905774">
                                          <w:marLeft w:val="0"/>
                                          <w:marRight w:val="0"/>
                                          <w:marTop w:val="0"/>
                                          <w:marBottom w:val="0"/>
                                          <w:divBdr>
                                            <w:top w:val="none" w:sz="0" w:space="0" w:color="auto"/>
                                            <w:left w:val="none" w:sz="0" w:space="0" w:color="auto"/>
                                            <w:bottom w:val="none" w:sz="0" w:space="0" w:color="auto"/>
                                            <w:right w:val="none" w:sz="0" w:space="0" w:color="auto"/>
                                          </w:divBdr>
                                        </w:div>
                                        <w:div w:id="1569220613">
                                          <w:marLeft w:val="0"/>
                                          <w:marRight w:val="0"/>
                                          <w:marTop w:val="0"/>
                                          <w:marBottom w:val="0"/>
                                          <w:divBdr>
                                            <w:top w:val="none" w:sz="0" w:space="0" w:color="auto"/>
                                            <w:left w:val="none" w:sz="0" w:space="0" w:color="auto"/>
                                            <w:bottom w:val="none" w:sz="0" w:space="0" w:color="auto"/>
                                            <w:right w:val="none" w:sz="0" w:space="0" w:color="auto"/>
                                          </w:divBdr>
                                        </w:div>
                                        <w:div w:id="1074858850">
                                          <w:marLeft w:val="0"/>
                                          <w:marRight w:val="0"/>
                                          <w:marTop w:val="0"/>
                                          <w:marBottom w:val="0"/>
                                          <w:divBdr>
                                            <w:top w:val="none" w:sz="0" w:space="0" w:color="auto"/>
                                            <w:left w:val="none" w:sz="0" w:space="0" w:color="auto"/>
                                            <w:bottom w:val="none" w:sz="0" w:space="0" w:color="auto"/>
                                            <w:right w:val="none" w:sz="0" w:space="0" w:color="auto"/>
                                          </w:divBdr>
                                        </w:div>
                                        <w:div w:id="1265378541">
                                          <w:marLeft w:val="0"/>
                                          <w:marRight w:val="0"/>
                                          <w:marTop w:val="0"/>
                                          <w:marBottom w:val="0"/>
                                          <w:divBdr>
                                            <w:top w:val="none" w:sz="0" w:space="0" w:color="auto"/>
                                            <w:left w:val="none" w:sz="0" w:space="0" w:color="auto"/>
                                            <w:bottom w:val="none" w:sz="0" w:space="0" w:color="auto"/>
                                            <w:right w:val="none" w:sz="0" w:space="0" w:color="auto"/>
                                          </w:divBdr>
                                        </w:div>
                                        <w:div w:id="934288628">
                                          <w:marLeft w:val="0"/>
                                          <w:marRight w:val="0"/>
                                          <w:marTop w:val="0"/>
                                          <w:marBottom w:val="0"/>
                                          <w:divBdr>
                                            <w:top w:val="none" w:sz="0" w:space="0" w:color="auto"/>
                                            <w:left w:val="none" w:sz="0" w:space="0" w:color="auto"/>
                                            <w:bottom w:val="none" w:sz="0" w:space="0" w:color="auto"/>
                                            <w:right w:val="none" w:sz="0" w:space="0" w:color="auto"/>
                                          </w:divBdr>
                                        </w:div>
                                        <w:div w:id="830482778">
                                          <w:marLeft w:val="0"/>
                                          <w:marRight w:val="0"/>
                                          <w:marTop w:val="0"/>
                                          <w:marBottom w:val="0"/>
                                          <w:divBdr>
                                            <w:top w:val="none" w:sz="0" w:space="0" w:color="auto"/>
                                            <w:left w:val="none" w:sz="0" w:space="0" w:color="auto"/>
                                            <w:bottom w:val="none" w:sz="0" w:space="0" w:color="auto"/>
                                            <w:right w:val="none" w:sz="0" w:space="0" w:color="auto"/>
                                          </w:divBdr>
                                        </w:div>
                                        <w:div w:id="2005433050">
                                          <w:marLeft w:val="0"/>
                                          <w:marRight w:val="0"/>
                                          <w:marTop w:val="0"/>
                                          <w:marBottom w:val="0"/>
                                          <w:divBdr>
                                            <w:top w:val="none" w:sz="0" w:space="0" w:color="auto"/>
                                            <w:left w:val="none" w:sz="0" w:space="0" w:color="auto"/>
                                            <w:bottom w:val="none" w:sz="0" w:space="0" w:color="auto"/>
                                            <w:right w:val="none" w:sz="0" w:space="0" w:color="auto"/>
                                          </w:divBdr>
                                        </w:div>
                                        <w:div w:id="428935837">
                                          <w:marLeft w:val="0"/>
                                          <w:marRight w:val="0"/>
                                          <w:marTop w:val="0"/>
                                          <w:marBottom w:val="0"/>
                                          <w:divBdr>
                                            <w:top w:val="none" w:sz="0" w:space="0" w:color="auto"/>
                                            <w:left w:val="none" w:sz="0" w:space="0" w:color="auto"/>
                                            <w:bottom w:val="none" w:sz="0" w:space="0" w:color="auto"/>
                                            <w:right w:val="none" w:sz="0" w:space="0" w:color="auto"/>
                                          </w:divBdr>
                                        </w:div>
                                        <w:div w:id="1226065601">
                                          <w:marLeft w:val="0"/>
                                          <w:marRight w:val="0"/>
                                          <w:marTop w:val="0"/>
                                          <w:marBottom w:val="0"/>
                                          <w:divBdr>
                                            <w:top w:val="none" w:sz="0" w:space="0" w:color="auto"/>
                                            <w:left w:val="none" w:sz="0" w:space="0" w:color="auto"/>
                                            <w:bottom w:val="none" w:sz="0" w:space="0" w:color="auto"/>
                                            <w:right w:val="none" w:sz="0" w:space="0" w:color="auto"/>
                                          </w:divBdr>
                                        </w:div>
                                        <w:div w:id="2012219956">
                                          <w:marLeft w:val="0"/>
                                          <w:marRight w:val="0"/>
                                          <w:marTop w:val="0"/>
                                          <w:marBottom w:val="0"/>
                                          <w:divBdr>
                                            <w:top w:val="none" w:sz="0" w:space="0" w:color="auto"/>
                                            <w:left w:val="none" w:sz="0" w:space="0" w:color="auto"/>
                                            <w:bottom w:val="none" w:sz="0" w:space="0" w:color="auto"/>
                                            <w:right w:val="none" w:sz="0" w:space="0" w:color="auto"/>
                                          </w:divBdr>
                                        </w:div>
                                        <w:div w:id="668095225">
                                          <w:marLeft w:val="0"/>
                                          <w:marRight w:val="0"/>
                                          <w:marTop w:val="0"/>
                                          <w:marBottom w:val="0"/>
                                          <w:divBdr>
                                            <w:top w:val="none" w:sz="0" w:space="0" w:color="auto"/>
                                            <w:left w:val="none" w:sz="0" w:space="0" w:color="auto"/>
                                            <w:bottom w:val="none" w:sz="0" w:space="0" w:color="auto"/>
                                            <w:right w:val="none" w:sz="0" w:space="0" w:color="auto"/>
                                          </w:divBdr>
                                        </w:div>
                                        <w:div w:id="1186751874">
                                          <w:marLeft w:val="0"/>
                                          <w:marRight w:val="0"/>
                                          <w:marTop w:val="0"/>
                                          <w:marBottom w:val="0"/>
                                          <w:divBdr>
                                            <w:top w:val="none" w:sz="0" w:space="0" w:color="auto"/>
                                            <w:left w:val="none" w:sz="0" w:space="0" w:color="auto"/>
                                            <w:bottom w:val="none" w:sz="0" w:space="0" w:color="auto"/>
                                            <w:right w:val="none" w:sz="0" w:space="0" w:color="auto"/>
                                          </w:divBdr>
                                        </w:div>
                                        <w:div w:id="1232345336">
                                          <w:marLeft w:val="0"/>
                                          <w:marRight w:val="0"/>
                                          <w:marTop w:val="0"/>
                                          <w:marBottom w:val="0"/>
                                          <w:divBdr>
                                            <w:top w:val="none" w:sz="0" w:space="0" w:color="auto"/>
                                            <w:left w:val="none" w:sz="0" w:space="0" w:color="auto"/>
                                            <w:bottom w:val="none" w:sz="0" w:space="0" w:color="auto"/>
                                            <w:right w:val="none" w:sz="0" w:space="0" w:color="auto"/>
                                          </w:divBdr>
                                        </w:div>
                                        <w:div w:id="1590311233">
                                          <w:marLeft w:val="0"/>
                                          <w:marRight w:val="0"/>
                                          <w:marTop w:val="0"/>
                                          <w:marBottom w:val="0"/>
                                          <w:divBdr>
                                            <w:top w:val="none" w:sz="0" w:space="0" w:color="auto"/>
                                            <w:left w:val="none" w:sz="0" w:space="0" w:color="auto"/>
                                            <w:bottom w:val="none" w:sz="0" w:space="0" w:color="auto"/>
                                            <w:right w:val="none" w:sz="0" w:space="0" w:color="auto"/>
                                          </w:divBdr>
                                        </w:div>
                                        <w:div w:id="91585182">
                                          <w:marLeft w:val="0"/>
                                          <w:marRight w:val="0"/>
                                          <w:marTop w:val="0"/>
                                          <w:marBottom w:val="0"/>
                                          <w:divBdr>
                                            <w:top w:val="none" w:sz="0" w:space="0" w:color="auto"/>
                                            <w:left w:val="none" w:sz="0" w:space="0" w:color="auto"/>
                                            <w:bottom w:val="none" w:sz="0" w:space="0" w:color="auto"/>
                                            <w:right w:val="none" w:sz="0" w:space="0" w:color="auto"/>
                                          </w:divBdr>
                                        </w:div>
                                        <w:div w:id="544294363">
                                          <w:marLeft w:val="0"/>
                                          <w:marRight w:val="0"/>
                                          <w:marTop w:val="0"/>
                                          <w:marBottom w:val="0"/>
                                          <w:divBdr>
                                            <w:top w:val="none" w:sz="0" w:space="0" w:color="auto"/>
                                            <w:left w:val="none" w:sz="0" w:space="0" w:color="auto"/>
                                            <w:bottom w:val="none" w:sz="0" w:space="0" w:color="auto"/>
                                            <w:right w:val="none" w:sz="0" w:space="0" w:color="auto"/>
                                          </w:divBdr>
                                        </w:div>
                                        <w:div w:id="2067216613">
                                          <w:marLeft w:val="0"/>
                                          <w:marRight w:val="0"/>
                                          <w:marTop w:val="0"/>
                                          <w:marBottom w:val="0"/>
                                          <w:divBdr>
                                            <w:top w:val="none" w:sz="0" w:space="0" w:color="auto"/>
                                            <w:left w:val="none" w:sz="0" w:space="0" w:color="auto"/>
                                            <w:bottom w:val="none" w:sz="0" w:space="0" w:color="auto"/>
                                            <w:right w:val="none" w:sz="0" w:space="0" w:color="auto"/>
                                          </w:divBdr>
                                        </w:div>
                                        <w:div w:id="1031997880">
                                          <w:marLeft w:val="0"/>
                                          <w:marRight w:val="0"/>
                                          <w:marTop w:val="0"/>
                                          <w:marBottom w:val="0"/>
                                          <w:divBdr>
                                            <w:top w:val="none" w:sz="0" w:space="0" w:color="auto"/>
                                            <w:left w:val="none" w:sz="0" w:space="0" w:color="auto"/>
                                            <w:bottom w:val="none" w:sz="0" w:space="0" w:color="auto"/>
                                            <w:right w:val="none" w:sz="0" w:space="0" w:color="auto"/>
                                          </w:divBdr>
                                        </w:div>
                                        <w:div w:id="1850096309">
                                          <w:marLeft w:val="0"/>
                                          <w:marRight w:val="0"/>
                                          <w:marTop w:val="0"/>
                                          <w:marBottom w:val="0"/>
                                          <w:divBdr>
                                            <w:top w:val="none" w:sz="0" w:space="0" w:color="auto"/>
                                            <w:left w:val="none" w:sz="0" w:space="0" w:color="auto"/>
                                            <w:bottom w:val="none" w:sz="0" w:space="0" w:color="auto"/>
                                            <w:right w:val="none" w:sz="0" w:space="0" w:color="auto"/>
                                          </w:divBdr>
                                        </w:div>
                                        <w:div w:id="1433698288">
                                          <w:marLeft w:val="0"/>
                                          <w:marRight w:val="0"/>
                                          <w:marTop w:val="0"/>
                                          <w:marBottom w:val="0"/>
                                          <w:divBdr>
                                            <w:top w:val="none" w:sz="0" w:space="0" w:color="auto"/>
                                            <w:left w:val="none" w:sz="0" w:space="0" w:color="auto"/>
                                            <w:bottom w:val="none" w:sz="0" w:space="0" w:color="auto"/>
                                            <w:right w:val="none" w:sz="0" w:space="0" w:color="auto"/>
                                          </w:divBdr>
                                        </w:div>
                                        <w:div w:id="1048191217">
                                          <w:marLeft w:val="0"/>
                                          <w:marRight w:val="0"/>
                                          <w:marTop w:val="0"/>
                                          <w:marBottom w:val="0"/>
                                          <w:divBdr>
                                            <w:top w:val="none" w:sz="0" w:space="0" w:color="auto"/>
                                            <w:left w:val="none" w:sz="0" w:space="0" w:color="auto"/>
                                            <w:bottom w:val="none" w:sz="0" w:space="0" w:color="auto"/>
                                            <w:right w:val="none" w:sz="0" w:space="0" w:color="auto"/>
                                          </w:divBdr>
                                        </w:div>
                                        <w:div w:id="390269498">
                                          <w:marLeft w:val="0"/>
                                          <w:marRight w:val="0"/>
                                          <w:marTop w:val="0"/>
                                          <w:marBottom w:val="0"/>
                                          <w:divBdr>
                                            <w:top w:val="none" w:sz="0" w:space="0" w:color="auto"/>
                                            <w:left w:val="none" w:sz="0" w:space="0" w:color="auto"/>
                                            <w:bottom w:val="none" w:sz="0" w:space="0" w:color="auto"/>
                                            <w:right w:val="none" w:sz="0" w:space="0" w:color="auto"/>
                                          </w:divBdr>
                                        </w:div>
                                        <w:div w:id="1843472363">
                                          <w:marLeft w:val="0"/>
                                          <w:marRight w:val="0"/>
                                          <w:marTop w:val="0"/>
                                          <w:marBottom w:val="0"/>
                                          <w:divBdr>
                                            <w:top w:val="none" w:sz="0" w:space="0" w:color="auto"/>
                                            <w:left w:val="none" w:sz="0" w:space="0" w:color="auto"/>
                                            <w:bottom w:val="none" w:sz="0" w:space="0" w:color="auto"/>
                                            <w:right w:val="none" w:sz="0" w:space="0" w:color="auto"/>
                                          </w:divBdr>
                                        </w:div>
                                        <w:div w:id="1810971204">
                                          <w:marLeft w:val="0"/>
                                          <w:marRight w:val="0"/>
                                          <w:marTop w:val="0"/>
                                          <w:marBottom w:val="0"/>
                                          <w:divBdr>
                                            <w:top w:val="none" w:sz="0" w:space="0" w:color="auto"/>
                                            <w:left w:val="none" w:sz="0" w:space="0" w:color="auto"/>
                                            <w:bottom w:val="none" w:sz="0" w:space="0" w:color="auto"/>
                                            <w:right w:val="none" w:sz="0" w:space="0" w:color="auto"/>
                                          </w:divBdr>
                                        </w:div>
                                        <w:div w:id="1658066913">
                                          <w:marLeft w:val="0"/>
                                          <w:marRight w:val="0"/>
                                          <w:marTop w:val="0"/>
                                          <w:marBottom w:val="0"/>
                                          <w:divBdr>
                                            <w:top w:val="none" w:sz="0" w:space="0" w:color="auto"/>
                                            <w:left w:val="none" w:sz="0" w:space="0" w:color="auto"/>
                                            <w:bottom w:val="none" w:sz="0" w:space="0" w:color="auto"/>
                                            <w:right w:val="none" w:sz="0" w:space="0" w:color="auto"/>
                                          </w:divBdr>
                                        </w:div>
                                        <w:div w:id="255752159">
                                          <w:marLeft w:val="0"/>
                                          <w:marRight w:val="0"/>
                                          <w:marTop w:val="0"/>
                                          <w:marBottom w:val="0"/>
                                          <w:divBdr>
                                            <w:top w:val="none" w:sz="0" w:space="0" w:color="auto"/>
                                            <w:left w:val="none" w:sz="0" w:space="0" w:color="auto"/>
                                            <w:bottom w:val="none" w:sz="0" w:space="0" w:color="auto"/>
                                            <w:right w:val="none" w:sz="0" w:space="0" w:color="auto"/>
                                          </w:divBdr>
                                        </w:div>
                                        <w:div w:id="1244798421">
                                          <w:marLeft w:val="0"/>
                                          <w:marRight w:val="0"/>
                                          <w:marTop w:val="0"/>
                                          <w:marBottom w:val="0"/>
                                          <w:divBdr>
                                            <w:top w:val="none" w:sz="0" w:space="0" w:color="auto"/>
                                            <w:left w:val="none" w:sz="0" w:space="0" w:color="auto"/>
                                            <w:bottom w:val="none" w:sz="0" w:space="0" w:color="auto"/>
                                            <w:right w:val="none" w:sz="0" w:space="0" w:color="auto"/>
                                          </w:divBdr>
                                        </w:div>
                                        <w:div w:id="704989597">
                                          <w:marLeft w:val="0"/>
                                          <w:marRight w:val="0"/>
                                          <w:marTop w:val="0"/>
                                          <w:marBottom w:val="0"/>
                                          <w:divBdr>
                                            <w:top w:val="none" w:sz="0" w:space="0" w:color="auto"/>
                                            <w:left w:val="none" w:sz="0" w:space="0" w:color="auto"/>
                                            <w:bottom w:val="none" w:sz="0" w:space="0" w:color="auto"/>
                                            <w:right w:val="none" w:sz="0" w:space="0" w:color="auto"/>
                                          </w:divBdr>
                                        </w:div>
                                        <w:div w:id="1615673579">
                                          <w:marLeft w:val="0"/>
                                          <w:marRight w:val="0"/>
                                          <w:marTop w:val="0"/>
                                          <w:marBottom w:val="0"/>
                                          <w:divBdr>
                                            <w:top w:val="none" w:sz="0" w:space="0" w:color="auto"/>
                                            <w:left w:val="none" w:sz="0" w:space="0" w:color="auto"/>
                                            <w:bottom w:val="none" w:sz="0" w:space="0" w:color="auto"/>
                                            <w:right w:val="none" w:sz="0" w:space="0" w:color="auto"/>
                                          </w:divBdr>
                                        </w:div>
                                        <w:div w:id="1871723261">
                                          <w:marLeft w:val="0"/>
                                          <w:marRight w:val="0"/>
                                          <w:marTop w:val="0"/>
                                          <w:marBottom w:val="0"/>
                                          <w:divBdr>
                                            <w:top w:val="none" w:sz="0" w:space="0" w:color="auto"/>
                                            <w:left w:val="none" w:sz="0" w:space="0" w:color="auto"/>
                                            <w:bottom w:val="none" w:sz="0" w:space="0" w:color="auto"/>
                                            <w:right w:val="none" w:sz="0" w:space="0" w:color="auto"/>
                                          </w:divBdr>
                                        </w:div>
                                        <w:div w:id="1473981109">
                                          <w:marLeft w:val="0"/>
                                          <w:marRight w:val="0"/>
                                          <w:marTop w:val="0"/>
                                          <w:marBottom w:val="0"/>
                                          <w:divBdr>
                                            <w:top w:val="none" w:sz="0" w:space="0" w:color="auto"/>
                                            <w:left w:val="none" w:sz="0" w:space="0" w:color="auto"/>
                                            <w:bottom w:val="none" w:sz="0" w:space="0" w:color="auto"/>
                                            <w:right w:val="none" w:sz="0" w:space="0" w:color="auto"/>
                                          </w:divBdr>
                                        </w:div>
                                        <w:div w:id="1780447093">
                                          <w:marLeft w:val="0"/>
                                          <w:marRight w:val="0"/>
                                          <w:marTop w:val="0"/>
                                          <w:marBottom w:val="0"/>
                                          <w:divBdr>
                                            <w:top w:val="none" w:sz="0" w:space="0" w:color="auto"/>
                                            <w:left w:val="none" w:sz="0" w:space="0" w:color="auto"/>
                                            <w:bottom w:val="none" w:sz="0" w:space="0" w:color="auto"/>
                                            <w:right w:val="none" w:sz="0" w:space="0" w:color="auto"/>
                                          </w:divBdr>
                                        </w:div>
                                        <w:div w:id="2109956980">
                                          <w:marLeft w:val="0"/>
                                          <w:marRight w:val="0"/>
                                          <w:marTop w:val="0"/>
                                          <w:marBottom w:val="0"/>
                                          <w:divBdr>
                                            <w:top w:val="none" w:sz="0" w:space="0" w:color="auto"/>
                                            <w:left w:val="none" w:sz="0" w:space="0" w:color="auto"/>
                                            <w:bottom w:val="none" w:sz="0" w:space="0" w:color="auto"/>
                                            <w:right w:val="none" w:sz="0" w:space="0" w:color="auto"/>
                                          </w:divBdr>
                                          <w:divsChild>
                                            <w:div w:id="97412880">
                                              <w:marLeft w:val="0"/>
                                              <w:marRight w:val="0"/>
                                              <w:marTop w:val="0"/>
                                              <w:marBottom w:val="0"/>
                                              <w:divBdr>
                                                <w:top w:val="none" w:sz="0" w:space="0" w:color="auto"/>
                                                <w:left w:val="none" w:sz="0" w:space="0" w:color="auto"/>
                                                <w:bottom w:val="none" w:sz="0" w:space="0" w:color="auto"/>
                                                <w:right w:val="none" w:sz="0" w:space="0" w:color="auto"/>
                                              </w:divBdr>
                                            </w:div>
                                            <w:div w:id="224027748">
                                              <w:marLeft w:val="0"/>
                                              <w:marRight w:val="0"/>
                                              <w:marTop w:val="0"/>
                                              <w:marBottom w:val="0"/>
                                              <w:divBdr>
                                                <w:top w:val="none" w:sz="0" w:space="0" w:color="auto"/>
                                                <w:left w:val="none" w:sz="0" w:space="0" w:color="auto"/>
                                                <w:bottom w:val="none" w:sz="0" w:space="0" w:color="auto"/>
                                                <w:right w:val="none" w:sz="0" w:space="0" w:color="auto"/>
                                              </w:divBdr>
                                            </w:div>
                                          </w:divsChild>
                                        </w:div>
                                        <w:div w:id="2090225650">
                                          <w:marLeft w:val="0"/>
                                          <w:marRight w:val="0"/>
                                          <w:marTop w:val="0"/>
                                          <w:marBottom w:val="0"/>
                                          <w:divBdr>
                                            <w:top w:val="none" w:sz="0" w:space="0" w:color="auto"/>
                                            <w:left w:val="none" w:sz="0" w:space="0" w:color="auto"/>
                                            <w:bottom w:val="none" w:sz="0" w:space="0" w:color="auto"/>
                                            <w:right w:val="none" w:sz="0" w:space="0" w:color="auto"/>
                                          </w:divBdr>
                                        </w:div>
                                        <w:div w:id="212085855">
                                          <w:marLeft w:val="0"/>
                                          <w:marRight w:val="0"/>
                                          <w:marTop w:val="0"/>
                                          <w:marBottom w:val="0"/>
                                          <w:divBdr>
                                            <w:top w:val="none" w:sz="0" w:space="0" w:color="auto"/>
                                            <w:left w:val="none" w:sz="0" w:space="0" w:color="auto"/>
                                            <w:bottom w:val="none" w:sz="0" w:space="0" w:color="auto"/>
                                            <w:right w:val="none" w:sz="0" w:space="0" w:color="auto"/>
                                          </w:divBdr>
                                        </w:div>
                                        <w:div w:id="518542770">
                                          <w:marLeft w:val="0"/>
                                          <w:marRight w:val="0"/>
                                          <w:marTop w:val="0"/>
                                          <w:marBottom w:val="0"/>
                                          <w:divBdr>
                                            <w:top w:val="none" w:sz="0" w:space="0" w:color="auto"/>
                                            <w:left w:val="none" w:sz="0" w:space="0" w:color="auto"/>
                                            <w:bottom w:val="none" w:sz="0" w:space="0" w:color="auto"/>
                                            <w:right w:val="none" w:sz="0" w:space="0" w:color="auto"/>
                                          </w:divBdr>
                                        </w:div>
                                        <w:div w:id="776830516">
                                          <w:marLeft w:val="0"/>
                                          <w:marRight w:val="0"/>
                                          <w:marTop w:val="0"/>
                                          <w:marBottom w:val="0"/>
                                          <w:divBdr>
                                            <w:top w:val="none" w:sz="0" w:space="0" w:color="auto"/>
                                            <w:left w:val="none" w:sz="0" w:space="0" w:color="auto"/>
                                            <w:bottom w:val="none" w:sz="0" w:space="0" w:color="auto"/>
                                            <w:right w:val="none" w:sz="0" w:space="0" w:color="auto"/>
                                          </w:divBdr>
                                        </w:div>
                                        <w:div w:id="848525588">
                                          <w:marLeft w:val="0"/>
                                          <w:marRight w:val="0"/>
                                          <w:marTop w:val="0"/>
                                          <w:marBottom w:val="0"/>
                                          <w:divBdr>
                                            <w:top w:val="none" w:sz="0" w:space="0" w:color="auto"/>
                                            <w:left w:val="none" w:sz="0" w:space="0" w:color="auto"/>
                                            <w:bottom w:val="none" w:sz="0" w:space="0" w:color="auto"/>
                                            <w:right w:val="none" w:sz="0" w:space="0" w:color="auto"/>
                                          </w:divBdr>
                                          <w:divsChild>
                                            <w:div w:id="599995838">
                                              <w:marLeft w:val="0"/>
                                              <w:marRight w:val="0"/>
                                              <w:marTop w:val="0"/>
                                              <w:marBottom w:val="0"/>
                                              <w:divBdr>
                                                <w:top w:val="none" w:sz="0" w:space="0" w:color="auto"/>
                                                <w:left w:val="none" w:sz="0" w:space="0" w:color="auto"/>
                                                <w:bottom w:val="none" w:sz="0" w:space="0" w:color="auto"/>
                                                <w:right w:val="none" w:sz="0" w:space="0" w:color="auto"/>
                                              </w:divBdr>
                                            </w:div>
                                            <w:div w:id="1586765671">
                                              <w:marLeft w:val="0"/>
                                              <w:marRight w:val="0"/>
                                              <w:marTop w:val="0"/>
                                              <w:marBottom w:val="0"/>
                                              <w:divBdr>
                                                <w:top w:val="none" w:sz="0" w:space="0" w:color="auto"/>
                                                <w:left w:val="none" w:sz="0" w:space="0" w:color="auto"/>
                                                <w:bottom w:val="none" w:sz="0" w:space="0" w:color="auto"/>
                                                <w:right w:val="none" w:sz="0" w:space="0" w:color="auto"/>
                                              </w:divBdr>
                                            </w:div>
                                            <w:div w:id="1270965075">
                                              <w:marLeft w:val="0"/>
                                              <w:marRight w:val="0"/>
                                              <w:marTop w:val="0"/>
                                              <w:marBottom w:val="0"/>
                                              <w:divBdr>
                                                <w:top w:val="none" w:sz="0" w:space="0" w:color="auto"/>
                                                <w:left w:val="none" w:sz="0" w:space="0" w:color="auto"/>
                                                <w:bottom w:val="none" w:sz="0" w:space="0" w:color="auto"/>
                                                <w:right w:val="none" w:sz="0" w:space="0" w:color="auto"/>
                                              </w:divBdr>
                                            </w:div>
                                            <w:div w:id="447432780">
                                              <w:marLeft w:val="0"/>
                                              <w:marRight w:val="0"/>
                                              <w:marTop w:val="0"/>
                                              <w:marBottom w:val="0"/>
                                              <w:divBdr>
                                                <w:top w:val="none" w:sz="0" w:space="0" w:color="auto"/>
                                                <w:left w:val="none" w:sz="0" w:space="0" w:color="auto"/>
                                                <w:bottom w:val="none" w:sz="0" w:space="0" w:color="auto"/>
                                                <w:right w:val="none" w:sz="0" w:space="0" w:color="auto"/>
                                              </w:divBdr>
                                            </w:div>
                                            <w:div w:id="557714090">
                                              <w:marLeft w:val="0"/>
                                              <w:marRight w:val="0"/>
                                              <w:marTop w:val="0"/>
                                              <w:marBottom w:val="0"/>
                                              <w:divBdr>
                                                <w:top w:val="none" w:sz="0" w:space="0" w:color="auto"/>
                                                <w:left w:val="none" w:sz="0" w:space="0" w:color="auto"/>
                                                <w:bottom w:val="none" w:sz="0" w:space="0" w:color="auto"/>
                                                <w:right w:val="none" w:sz="0" w:space="0" w:color="auto"/>
                                              </w:divBdr>
                                            </w:div>
                                          </w:divsChild>
                                        </w:div>
                                        <w:div w:id="552354066">
                                          <w:marLeft w:val="0"/>
                                          <w:marRight w:val="0"/>
                                          <w:marTop w:val="0"/>
                                          <w:marBottom w:val="0"/>
                                          <w:divBdr>
                                            <w:top w:val="none" w:sz="0" w:space="0" w:color="auto"/>
                                            <w:left w:val="none" w:sz="0" w:space="0" w:color="auto"/>
                                            <w:bottom w:val="none" w:sz="0" w:space="0" w:color="auto"/>
                                            <w:right w:val="none" w:sz="0" w:space="0" w:color="auto"/>
                                          </w:divBdr>
                                        </w:div>
                                        <w:div w:id="2023163268">
                                          <w:marLeft w:val="0"/>
                                          <w:marRight w:val="0"/>
                                          <w:marTop w:val="0"/>
                                          <w:marBottom w:val="0"/>
                                          <w:divBdr>
                                            <w:top w:val="none" w:sz="0" w:space="0" w:color="auto"/>
                                            <w:left w:val="none" w:sz="0" w:space="0" w:color="auto"/>
                                            <w:bottom w:val="none" w:sz="0" w:space="0" w:color="auto"/>
                                            <w:right w:val="none" w:sz="0" w:space="0" w:color="auto"/>
                                          </w:divBdr>
                                        </w:div>
                                        <w:div w:id="1132555516">
                                          <w:marLeft w:val="0"/>
                                          <w:marRight w:val="0"/>
                                          <w:marTop w:val="0"/>
                                          <w:marBottom w:val="0"/>
                                          <w:divBdr>
                                            <w:top w:val="none" w:sz="0" w:space="0" w:color="auto"/>
                                            <w:left w:val="none" w:sz="0" w:space="0" w:color="auto"/>
                                            <w:bottom w:val="none" w:sz="0" w:space="0" w:color="auto"/>
                                            <w:right w:val="none" w:sz="0" w:space="0" w:color="auto"/>
                                          </w:divBdr>
                                          <w:divsChild>
                                            <w:div w:id="1185316642">
                                              <w:marLeft w:val="0"/>
                                              <w:marRight w:val="0"/>
                                              <w:marTop w:val="0"/>
                                              <w:marBottom w:val="0"/>
                                              <w:divBdr>
                                                <w:top w:val="none" w:sz="0" w:space="0" w:color="auto"/>
                                                <w:left w:val="none" w:sz="0" w:space="0" w:color="auto"/>
                                                <w:bottom w:val="none" w:sz="0" w:space="0" w:color="auto"/>
                                                <w:right w:val="none" w:sz="0" w:space="0" w:color="auto"/>
                                              </w:divBdr>
                                            </w:div>
                                            <w:div w:id="1471708625">
                                              <w:marLeft w:val="0"/>
                                              <w:marRight w:val="0"/>
                                              <w:marTop w:val="0"/>
                                              <w:marBottom w:val="0"/>
                                              <w:divBdr>
                                                <w:top w:val="none" w:sz="0" w:space="0" w:color="auto"/>
                                                <w:left w:val="none" w:sz="0" w:space="0" w:color="auto"/>
                                                <w:bottom w:val="none" w:sz="0" w:space="0" w:color="auto"/>
                                                <w:right w:val="none" w:sz="0" w:space="0" w:color="auto"/>
                                              </w:divBdr>
                                            </w:div>
                                            <w:div w:id="1729719735">
                                              <w:marLeft w:val="0"/>
                                              <w:marRight w:val="0"/>
                                              <w:marTop w:val="0"/>
                                              <w:marBottom w:val="0"/>
                                              <w:divBdr>
                                                <w:top w:val="none" w:sz="0" w:space="0" w:color="auto"/>
                                                <w:left w:val="none" w:sz="0" w:space="0" w:color="auto"/>
                                                <w:bottom w:val="none" w:sz="0" w:space="0" w:color="auto"/>
                                                <w:right w:val="none" w:sz="0" w:space="0" w:color="auto"/>
                                              </w:divBdr>
                                            </w:div>
                                            <w:div w:id="787165856">
                                              <w:marLeft w:val="0"/>
                                              <w:marRight w:val="0"/>
                                              <w:marTop w:val="0"/>
                                              <w:marBottom w:val="0"/>
                                              <w:divBdr>
                                                <w:top w:val="none" w:sz="0" w:space="0" w:color="auto"/>
                                                <w:left w:val="none" w:sz="0" w:space="0" w:color="auto"/>
                                                <w:bottom w:val="none" w:sz="0" w:space="0" w:color="auto"/>
                                                <w:right w:val="none" w:sz="0" w:space="0" w:color="auto"/>
                                              </w:divBdr>
                                            </w:div>
                                            <w:div w:id="1059208008">
                                              <w:marLeft w:val="0"/>
                                              <w:marRight w:val="0"/>
                                              <w:marTop w:val="0"/>
                                              <w:marBottom w:val="0"/>
                                              <w:divBdr>
                                                <w:top w:val="none" w:sz="0" w:space="0" w:color="auto"/>
                                                <w:left w:val="none" w:sz="0" w:space="0" w:color="auto"/>
                                                <w:bottom w:val="none" w:sz="0" w:space="0" w:color="auto"/>
                                                <w:right w:val="none" w:sz="0" w:space="0" w:color="auto"/>
                                              </w:divBdr>
                                            </w:div>
                                          </w:divsChild>
                                        </w:div>
                                        <w:div w:id="852299697">
                                          <w:marLeft w:val="0"/>
                                          <w:marRight w:val="0"/>
                                          <w:marTop w:val="0"/>
                                          <w:marBottom w:val="0"/>
                                          <w:divBdr>
                                            <w:top w:val="none" w:sz="0" w:space="0" w:color="auto"/>
                                            <w:left w:val="none" w:sz="0" w:space="0" w:color="auto"/>
                                            <w:bottom w:val="none" w:sz="0" w:space="0" w:color="auto"/>
                                            <w:right w:val="none" w:sz="0" w:space="0" w:color="auto"/>
                                          </w:divBdr>
                                        </w:div>
                                        <w:div w:id="118842089">
                                          <w:marLeft w:val="0"/>
                                          <w:marRight w:val="0"/>
                                          <w:marTop w:val="0"/>
                                          <w:marBottom w:val="0"/>
                                          <w:divBdr>
                                            <w:top w:val="none" w:sz="0" w:space="0" w:color="auto"/>
                                            <w:left w:val="none" w:sz="0" w:space="0" w:color="auto"/>
                                            <w:bottom w:val="none" w:sz="0" w:space="0" w:color="auto"/>
                                            <w:right w:val="none" w:sz="0" w:space="0" w:color="auto"/>
                                          </w:divBdr>
                                        </w:div>
                                        <w:div w:id="1125346831">
                                          <w:marLeft w:val="0"/>
                                          <w:marRight w:val="0"/>
                                          <w:marTop w:val="0"/>
                                          <w:marBottom w:val="0"/>
                                          <w:divBdr>
                                            <w:top w:val="none" w:sz="0" w:space="0" w:color="auto"/>
                                            <w:left w:val="none" w:sz="0" w:space="0" w:color="auto"/>
                                            <w:bottom w:val="none" w:sz="0" w:space="0" w:color="auto"/>
                                            <w:right w:val="none" w:sz="0" w:space="0" w:color="auto"/>
                                          </w:divBdr>
                                        </w:div>
                                        <w:div w:id="1337607603">
                                          <w:marLeft w:val="0"/>
                                          <w:marRight w:val="0"/>
                                          <w:marTop w:val="0"/>
                                          <w:marBottom w:val="0"/>
                                          <w:divBdr>
                                            <w:top w:val="none" w:sz="0" w:space="0" w:color="auto"/>
                                            <w:left w:val="none" w:sz="0" w:space="0" w:color="auto"/>
                                            <w:bottom w:val="none" w:sz="0" w:space="0" w:color="auto"/>
                                            <w:right w:val="none" w:sz="0" w:space="0" w:color="auto"/>
                                          </w:divBdr>
                                        </w:div>
                                        <w:div w:id="243345360">
                                          <w:marLeft w:val="0"/>
                                          <w:marRight w:val="0"/>
                                          <w:marTop w:val="0"/>
                                          <w:marBottom w:val="0"/>
                                          <w:divBdr>
                                            <w:top w:val="none" w:sz="0" w:space="0" w:color="auto"/>
                                            <w:left w:val="none" w:sz="0" w:space="0" w:color="auto"/>
                                            <w:bottom w:val="none" w:sz="0" w:space="0" w:color="auto"/>
                                            <w:right w:val="none" w:sz="0" w:space="0" w:color="auto"/>
                                          </w:divBdr>
                                        </w:div>
                                        <w:div w:id="12017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7762">
      <w:bodyDiv w:val="1"/>
      <w:marLeft w:val="0"/>
      <w:marRight w:val="0"/>
      <w:marTop w:val="0"/>
      <w:marBottom w:val="0"/>
      <w:divBdr>
        <w:top w:val="none" w:sz="0" w:space="0" w:color="auto"/>
        <w:left w:val="none" w:sz="0" w:space="0" w:color="auto"/>
        <w:bottom w:val="none" w:sz="0" w:space="0" w:color="auto"/>
        <w:right w:val="none" w:sz="0" w:space="0" w:color="auto"/>
      </w:divBdr>
    </w:div>
    <w:div w:id="429856486">
      <w:bodyDiv w:val="1"/>
      <w:marLeft w:val="0"/>
      <w:marRight w:val="0"/>
      <w:marTop w:val="0"/>
      <w:marBottom w:val="0"/>
      <w:divBdr>
        <w:top w:val="none" w:sz="0" w:space="0" w:color="auto"/>
        <w:left w:val="none" w:sz="0" w:space="0" w:color="auto"/>
        <w:bottom w:val="none" w:sz="0" w:space="0" w:color="auto"/>
        <w:right w:val="none" w:sz="0" w:space="0" w:color="auto"/>
      </w:divBdr>
    </w:div>
    <w:div w:id="451678201">
      <w:bodyDiv w:val="1"/>
      <w:marLeft w:val="0"/>
      <w:marRight w:val="0"/>
      <w:marTop w:val="0"/>
      <w:marBottom w:val="0"/>
      <w:divBdr>
        <w:top w:val="none" w:sz="0" w:space="0" w:color="auto"/>
        <w:left w:val="none" w:sz="0" w:space="0" w:color="auto"/>
        <w:bottom w:val="none" w:sz="0" w:space="0" w:color="auto"/>
        <w:right w:val="none" w:sz="0" w:space="0" w:color="auto"/>
      </w:divBdr>
      <w:divsChild>
        <w:div w:id="1847400644">
          <w:marLeft w:val="0"/>
          <w:marRight w:val="0"/>
          <w:marTop w:val="0"/>
          <w:marBottom w:val="0"/>
          <w:divBdr>
            <w:top w:val="none" w:sz="0" w:space="0" w:color="auto"/>
            <w:left w:val="none" w:sz="0" w:space="0" w:color="auto"/>
            <w:bottom w:val="none" w:sz="0" w:space="0" w:color="auto"/>
            <w:right w:val="none" w:sz="0" w:space="0" w:color="auto"/>
          </w:divBdr>
        </w:div>
        <w:div w:id="2004046978">
          <w:marLeft w:val="0"/>
          <w:marRight w:val="0"/>
          <w:marTop w:val="0"/>
          <w:marBottom w:val="0"/>
          <w:divBdr>
            <w:top w:val="none" w:sz="0" w:space="0" w:color="auto"/>
            <w:left w:val="none" w:sz="0" w:space="0" w:color="auto"/>
            <w:bottom w:val="none" w:sz="0" w:space="0" w:color="auto"/>
            <w:right w:val="none" w:sz="0" w:space="0" w:color="auto"/>
          </w:divBdr>
          <w:divsChild>
            <w:div w:id="778570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5078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65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89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0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1115624">
      <w:bodyDiv w:val="1"/>
      <w:marLeft w:val="0"/>
      <w:marRight w:val="0"/>
      <w:marTop w:val="0"/>
      <w:marBottom w:val="0"/>
      <w:divBdr>
        <w:top w:val="none" w:sz="0" w:space="0" w:color="auto"/>
        <w:left w:val="none" w:sz="0" w:space="0" w:color="auto"/>
        <w:bottom w:val="none" w:sz="0" w:space="0" w:color="auto"/>
        <w:right w:val="none" w:sz="0" w:space="0" w:color="auto"/>
      </w:divBdr>
      <w:divsChild>
        <w:div w:id="49768453">
          <w:marLeft w:val="0"/>
          <w:marRight w:val="0"/>
          <w:marTop w:val="0"/>
          <w:marBottom w:val="0"/>
          <w:divBdr>
            <w:top w:val="none" w:sz="0" w:space="0" w:color="auto"/>
            <w:left w:val="none" w:sz="0" w:space="0" w:color="auto"/>
            <w:bottom w:val="none" w:sz="0" w:space="0" w:color="auto"/>
            <w:right w:val="none" w:sz="0" w:space="0" w:color="auto"/>
          </w:divBdr>
          <w:divsChild>
            <w:div w:id="1436057599">
              <w:marLeft w:val="0"/>
              <w:marRight w:val="0"/>
              <w:marTop w:val="0"/>
              <w:marBottom w:val="0"/>
              <w:divBdr>
                <w:top w:val="none" w:sz="0" w:space="0" w:color="auto"/>
                <w:left w:val="none" w:sz="0" w:space="0" w:color="auto"/>
                <w:bottom w:val="none" w:sz="0" w:space="0" w:color="auto"/>
                <w:right w:val="none" w:sz="0" w:space="0" w:color="auto"/>
              </w:divBdr>
              <w:divsChild>
                <w:div w:id="366181727">
                  <w:marLeft w:val="0"/>
                  <w:marRight w:val="0"/>
                  <w:marTop w:val="0"/>
                  <w:marBottom w:val="0"/>
                  <w:divBdr>
                    <w:top w:val="none" w:sz="0" w:space="0" w:color="auto"/>
                    <w:left w:val="none" w:sz="0" w:space="0" w:color="auto"/>
                    <w:bottom w:val="none" w:sz="0" w:space="0" w:color="auto"/>
                    <w:right w:val="none" w:sz="0" w:space="0" w:color="auto"/>
                  </w:divBdr>
                  <w:divsChild>
                    <w:div w:id="5076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13317">
      <w:bodyDiv w:val="1"/>
      <w:marLeft w:val="0"/>
      <w:marRight w:val="0"/>
      <w:marTop w:val="0"/>
      <w:marBottom w:val="0"/>
      <w:divBdr>
        <w:top w:val="none" w:sz="0" w:space="0" w:color="auto"/>
        <w:left w:val="none" w:sz="0" w:space="0" w:color="auto"/>
        <w:bottom w:val="none" w:sz="0" w:space="0" w:color="auto"/>
        <w:right w:val="none" w:sz="0" w:space="0" w:color="auto"/>
      </w:divBdr>
    </w:div>
    <w:div w:id="627122872">
      <w:bodyDiv w:val="1"/>
      <w:marLeft w:val="0"/>
      <w:marRight w:val="0"/>
      <w:marTop w:val="0"/>
      <w:marBottom w:val="0"/>
      <w:divBdr>
        <w:top w:val="none" w:sz="0" w:space="0" w:color="auto"/>
        <w:left w:val="none" w:sz="0" w:space="0" w:color="auto"/>
        <w:bottom w:val="none" w:sz="0" w:space="0" w:color="auto"/>
        <w:right w:val="none" w:sz="0" w:space="0" w:color="auto"/>
      </w:divBdr>
      <w:divsChild>
        <w:div w:id="1881086329">
          <w:marLeft w:val="0"/>
          <w:marRight w:val="0"/>
          <w:marTop w:val="0"/>
          <w:marBottom w:val="0"/>
          <w:divBdr>
            <w:top w:val="none" w:sz="0" w:space="0" w:color="auto"/>
            <w:left w:val="none" w:sz="0" w:space="0" w:color="auto"/>
            <w:bottom w:val="none" w:sz="0" w:space="0" w:color="auto"/>
            <w:right w:val="none" w:sz="0" w:space="0" w:color="auto"/>
          </w:divBdr>
        </w:div>
        <w:div w:id="1921480553">
          <w:marLeft w:val="0"/>
          <w:marRight w:val="0"/>
          <w:marTop w:val="0"/>
          <w:marBottom w:val="0"/>
          <w:divBdr>
            <w:top w:val="none" w:sz="0" w:space="0" w:color="auto"/>
            <w:left w:val="none" w:sz="0" w:space="0" w:color="auto"/>
            <w:bottom w:val="none" w:sz="0" w:space="0" w:color="auto"/>
            <w:right w:val="none" w:sz="0" w:space="0" w:color="auto"/>
          </w:divBdr>
        </w:div>
        <w:div w:id="697245096">
          <w:marLeft w:val="0"/>
          <w:marRight w:val="0"/>
          <w:marTop w:val="0"/>
          <w:marBottom w:val="0"/>
          <w:divBdr>
            <w:top w:val="none" w:sz="0" w:space="0" w:color="auto"/>
            <w:left w:val="none" w:sz="0" w:space="0" w:color="auto"/>
            <w:bottom w:val="none" w:sz="0" w:space="0" w:color="auto"/>
            <w:right w:val="none" w:sz="0" w:space="0" w:color="auto"/>
          </w:divBdr>
        </w:div>
        <w:div w:id="904072780">
          <w:marLeft w:val="0"/>
          <w:marRight w:val="0"/>
          <w:marTop w:val="0"/>
          <w:marBottom w:val="0"/>
          <w:divBdr>
            <w:top w:val="none" w:sz="0" w:space="0" w:color="auto"/>
            <w:left w:val="none" w:sz="0" w:space="0" w:color="auto"/>
            <w:bottom w:val="none" w:sz="0" w:space="0" w:color="auto"/>
            <w:right w:val="none" w:sz="0" w:space="0" w:color="auto"/>
          </w:divBdr>
        </w:div>
        <w:div w:id="383607162">
          <w:marLeft w:val="0"/>
          <w:marRight w:val="0"/>
          <w:marTop w:val="0"/>
          <w:marBottom w:val="0"/>
          <w:divBdr>
            <w:top w:val="none" w:sz="0" w:space="0" w:color="auto"/>
            <w:left w:val="none" w:sz="0" w:space="0" w:color="auto"/>
            <w:bottom w:val="none" w:sz="0" w:space="0" w:color="auto"/>
            <w:right w:val="none" w:sz="0" w:space="0" w:color="auto"/>
          </w:divBdr>
        </w:div>
      </w:divsChild>
    </w:div>
    <w:div w:id="638803040">
      <w:bodyDiv w:val="1"/>
      <w:marLeft w:val="0"/>
      <w:marRight w:val="0"/>
      <w:marTop w:val="0"/>
      <w:marBottom w:val="0"/>
      <w:divBdr>
        <w:top w:val="none" w:sz="0" w:space="0" w:color="auto"/>
        <w:left w:val="none" w:sz="0" w:space="0" w:color="auto"/>
        <w:bottom w:val="none" w:sz="0" w:space="0" w:color="auto"/>
        <w:right w:val="none" w:sz="0" w:space="0" w:color="auto"/>
      </w:divBdr>
      <w:divsChild>
        <w:div w:id="1512449787">
          <w:marLeft w:val="0"/>
          <w:marRight w:val="0"/>
          <w:marTop w:val="0"/>
          <w:marBottom w:val="0"/>
          <w:divBdr>
            <w:top w:val="none" w:sz="0" w:space="0" w:color="auto"/>
            <w:left w:val="none" w:sz="0" w:space="0" w:color="auto"/>
            <w:bottom w:val="none" w:sz="0" w:space="0" w:color="auto"/>
            <w:right w:val="none" w:sz="0" w:space="0" w:color="auto"/>
          </w:divBdr>
          <w:divsChild>
            <w:div w:id="558563764">
              <w:marLeft w:val="0"/>
              <w:marRight w:val="0"/>
              <w:marTop w:val="0"/>
              <w:marBottom w:val="0"/>
              <w:divBdr>
                <w:top w:val="none" w:sz="0" w:space="0" w:color="auto"/>
                <w:left w:val="none" w:sz="0" w:space="0" w:color="auto"/>
                <w:bottom w:val="none" w:sz="0" w:space="0" w:color="auto"/>
                <w:right w:val="none" w:sz="0" w:space="0" w:color="auto"/>
              </w:divBdr>
              <w:divsChild>
                <w:div w:id="423720872">
                  <w:marLeft w:val="0"/>
                  <w:marRight w:val="0"/>
                  <w:marTop w:val="0"/>
                  <w:marBottom w:val="0"/>
                  <w:divBdr>
                    <w:top w:val="none" w:sz="0" w:space="0" w:color="auto"/>
                    <w:left w:val="none" w:sz="0" w:space="0" w:color="auto"/>
                    <w:bottom w:val="none" w:sz="0" w:space="0" w:color="auto"/>
                    <w:right w:val="none" w:sz="0" w:space="0" w:color="auto"/>
                  </w:divBdr>
                  <w:divsChild>
                    <w:div w:id="15160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5894">
      <w:bodyDiv w:val="1"/>
      <w:marLeft w:val="0"/>
      <w:marRight w:val="0"/>
      <w:marTop w:val="0"/>
      <w:marBottom w:val="0"/>
      <w:divBdr>
        <w:top w:val="none" w:sz="0" w:space="0" w:color="auto"/>
        <w:left w:val="none" w:sz="0" w:space="0" w:color="auto"/>
        <w:bottom w:val="none" w:sz="0" w:space="0" w:color="auto"/>
        <w:right w:val="none" w:sz="0" w:space="0" w:color="auto"/>
      </w:divBdr>
    </w:div>
    <w:div w:id="744887112">
      <w:bodyDiv w:val="1"/>
      <w:marLeft w:val="0"/>
      <w:marRight w:val="0"/>
      <w:marTop w:val="0"/>
      <w:marBottom w:val="0"/>
      <w:divBdr>
        <w:top w:val="none" w:sz="0" w:space="0" w:color="auto"/>
        <w:left w:val="none" w:sz="0" w:space="0" w:color="auto"/>
        <w:bottom w:val="none" w:sz="0" w:space="0" w:color="auto"/>
        <w:right w:val="none" w:sz="0" w:space="0" w:color="auto"/>
      </w:divBdr>
      <w:divsChild>
        <w:div w:id="1370641740">
          <w:marLeft w:val="0"/>
          <w:marRight w:val="0"/>
          <w:marTop w:val="0"/>
          <w:marBottom w:val="0"/>
          <w:divBdr>
            <w:top w:val="none" w:sz="0" w:space="0" w:color="auto"/>
            <w:left w:val="none" w:sz="0" w:space="0" w:color="auto"/>
            <w:bottom w:val="none" w:sz="0" w:space="0" w:color="auto"/>
            <w:right w:val="none" w:sz="0" w:space="0" w:color="auto"/>
          </w:divBdr>
          <w:divsChild>
            <w:div w:id="1874607727">
              <w:marLeft w:val="0"/>
              <w:marRight w:val="0"/>
              <w:marTop w:val="0"/>
              <w:marBottom w:val="0"/>
              <w:divBdr>
                <w:top w:val="none" w:sz="0" w:space="0" w:color="auto"/>
                <w:left w:val="none" w:sz="0" w:space="0" w:color="auto"/>
                <w:bottom w:val="none" w:sz="0" w:space="0" w:color="auto"/>
                <w:right w:val="none" w:sz="0" w:space="0" w:color="auto"/>
              </w:divBdr>
              <w:divsChild>
                <w:div w:id="1969506892">
                  <w:marLeft w:val="0"/>
                  <w:marRight w:val="0"/>
                  <w:marTop w:val="0"/>
                  <w:marBottom w:val="0"/>
                  <w:divBdr>
                    <w:top w:val="none" w:sz="0" w:space="0" w:color="auto"/>
                    <w:left w:val="none" w:sz="0" w:space="0" w:color="auto"/>
                    <w:bottom w:val="none" w:sz="0" w:space="0" w:color="auto"/>
                    <w:right w:val="none" w:sz="0" w:space="0" w:color="auto"/>
                  </w:divBdr>
                  <w:divsChild>
                    <w:div w:id="8038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46653">
      <w:bodyDiv w:val="1"/>
      <w:marLeft w:val="0"/>
      <w:marRight w:val="0"/>
      <w:marTop w:val="0"/>
      <w:marBottom w:val="0"/>
      <w:divBdr>
        <w:top w:val="none" w:sz="0" w:space="0" w:color="auto"/>
        <w:left w:val="none" w:sz="0" w:space="0" w:color="auto"/>
        <w:bottom w:val="none" w:sz="0" w:space="0" w:color="auto"/>
        <w:right w:val="none" w:sz="0" w:space="0" w:color="auto"/>
      </w:divBdr>
    </w:div>
    <w:div w:id="943878482">
      <w:bodyDiv w:val="1"/>
      <w:marLeft w:val="0"/>
      <w:marRight w:val="0"/>
      <w:marTop w:val="0"/>
      <w:marBottom w:val="0"/>
      <w:divBdr>
        <w:top w:val="none" w:sz="0" w:space="0" w:color="auto"/>
        <w:left w:val="none" w:sz="0" w:space="0" w:color="auto"/>
        <w:bottom w:val="none" w:sz="0" w:space="0" w:color="auto"/>
        <w:right w:val="none" w:sz="0" w:space="0" w:color="auto"/>
      </w:divBdr>
      <w:divsChild>
        <w:div w:id="1577207317">
          <w:marLeft w:val="0"/>
          <w:marRight w:val="0"/>
          <w:marTop w:val="0"/>
          <w:marBottom w:val="0"/>
          <w:divBdr>
            <w:top w:val="none" w:sz="0" w:space="0" w:color="auto"/>
            <w:left w:val="none" w:sz="0" w:space="0" w:color="auto"/>
            <w:bottom w:val="none" w:sz="0" w:space="0" w:color="auto"/>
            <w:right w:val="none" w:sz="0" w:space="0" w:color="auto"/>
          </w:divBdr>
        </w:div>
      </w:divsChild>
    </w:div>
    <w:div w:id="1004436059">
      <w:bodyDiv w:val="1"/>
      <w:marLeft w:val="0"/>
      <w:marRight w:val="0"/>
      <w:marTop w:val="0"/>
      <w:marBottom w:val="0"/>
      <w:divBdr>
        <w:top w:val="none" w:sz="0" w:space="0" w:color="auto"/>
        <w:left w:val="none" w:sz="0" w:space="0" w:color="auto"/>
        <w:bottom w:val="none" w:sz="0" w:space="0" w:color="auto"/>
        <w:right w:val="none" w:sz="0" w:space="0" w:color="auto"/>
      </w:divBdr>
      <w:divsChild>
        <w:div w:id="102304400">
          <w:marLeft w:val="0"/>
          <w:marRight w:val="0"/>
          <w:marTop w:val="0"/>
          <w:marBottom w:val="0"/>
          <w:divBdr>
            <w:top w:val="none" w:sz="0" w:space="0" w:color="auto"/>
            <w:left w:val="none" w:sz="0" w:space="0" w:color="auto"/>
            <w:bottom w:val="none" w:sz="0" w:space="0" w:color="auto"/>
            <w:right w:val="none" w:sz="0" w:space="0" w:color="auto"/>
          </w:divBdr>
          <w:divsChild>
            <w:div w:id="425880600">
              <w:marLeft w:val="0"/>
              <w:marRight w:val="0"/>
              <w:marTop w:val="0"/>
              <w:marBottom w:val="0"/>
              <w:divBdr>
                <w:top w:val="none" w:sz="0" w:space="0" w:color="auto"/>
                <w:left w:val="none" w:sz="0" w:space="0" w:color="auto"/>
                <w:bottom w:val="none" w:sz="0" w:space="0" w:color="auto"/>
                <w:right w:val="none" w:sz="0" w:space="0" w:color="auto"/>
              </w:divBdr>
              <w:divsChild>
                <w:div w:id="1234504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8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55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4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758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8991564">
          <w:marLeft w:val="0"/>
          <w:marRight w:val="0"/>
          <w:marTop w:val="0"/>
          <w:marBottom w:val="0"/>
          <w:divBdr>
            <w:top w:val="none" w:sz="0" w:space="0" w:color="auto"/>
            <w:left w:val="none" w:sz="0" w:space="0" w:color="auto"/>
            <w:bottom w:val="none" w:sz="0" w:space="0" w:color="auto"/>
            <w:right w:val="none" w:sz="0" w:space="0" w:color="auto"/>
          </w:divBdr>
        </w:div>
        <w:div w:id="1997801901">
          <w:marLeft w:val="0"/>
          <w:marRight w:val="0"/>
          <w:marTop w:val="0"/>
          <w:marBottom w:val="0"/>
          <w:divBdr>
            <w:top w:val="none" w:sz="0" w:space="0" w:color="auto"/>
            <w:left w:val="none" w:sz="0" w:space="0" w:color="auto"/>
            <w:bottom w:val="none" w:sz="0" w:space="0" w:color="auto"/>
            <w:right w:val="none" w:sz="0" w:space="0" w:color="auto"/>
          </w:divBdr>
        </w:div>
      </w:divsChild>
    </w:div>
    <w:div w:id="1160543764">
      <w:bodyDiv w:val="1"/>
      <w:marLeft w:val="0"/>
      <w:marRight w:val="0"/>
      <w:marTop w:val="0"/>
      <w:marBottom w:val="0"/>
      <w:divBdr>
        <w:top w:val="none" w:sz="0" w:space="0" w:color="auto"/>
        <w:left w:val="none" w:sz="0" w:space="0" w:color="auto"/>
        <w:bottom w:val="none" w:sz="0" w:space="0" w:color="auto"/>
        <w:right w:val="none" w:sz="0" w:space="0" w:color="auto"/>
      </w:divBdr>
    </w:div>
    <w:div w:id="1368751779">
      <w:bodyDiv w:val="1"/>
      <w:marLeft w:val="0"/>
      <w:marRight w:val="0"/>
      <w:marTop w:val="0"/>
      <w:marBottom w:val="0"/>
      <w:divBdr>
        <w:top w:val="none" w:sz="0" w:space="0" w:color="auto"/>
        <w:left w:val="none" w:sz="0" w:space="0" w:color="auto"/>
        <w:bottom w:val="none" w:sz="0" w:space="0" w:color="auto"/>
        <w:right w:val="none" w:sz="0" w:space="0" w:color="auto"/>
      </w:divBdr>
      <w:divsChild>
        <w:div w:id="1206024603">
          <w:marLeft w:val="0"/>
          <w:marRight w:val="0"/>
          <w:marTop w:val="0"/>
          <w:marBottom w:val="0"/>
          <w:divBdr>
            <w:top w:val="none" w:sz="0" w:space="0" w:color="auto"/>
            <w:left w:val="none" w:sz="0" w:space="0" w:color="auto"/>
            <w:bottom w:val="none" w:sz="0" w:space="0" w:color="auto"/>
            <w:right w:val="none" w:sz="0" w:space="0" w:color="auto"/>
          </w:divBdr>
          <w:divsChild>
            <w:div w:id="2038696659">
              <w:marLeft w:val="0"/>
              <w:marRight w:val="0"/>
              <w:marTop w:val="0"/>
              <w:marBottom w:val="0"/>
              <w:divBdr>
                <w:top w:val="none" w:sz="0" w:space="0" w:color="auto"/>
                <w:left w:val="none" w:sz="0" w:space="0" w:color="auto"/>
                <w:bottom w:val="none" w:sz="0" w:space="0" w:color="auto"/>
                <w:right w:val="none" w:sz="0" w:space="0" w:color="auto"/>
              </w:divBdr>
              <w:divsChild>
                <w:div w:id="198396743">
                  <w:marLeft w:val="0"/>
                  <w:marRight w:val="0"/>
                  <w:marTop w:val="0"/>
                  <w:marBottom w:val="0"/>
                  <w:divBdr>
                    <w:top w:val="none" w:sz="0" w:space="0" w:color="auto"/>
                    <w:left w:val="none" w:sz="0" w:space="0" w:color="auto"/>
                    <w:bottom w:val="none" w:sz="0" w:space="0" w:color="auto"/>
                    <w:right w:val="none" w:sz="0" w:space="0" w:color="auto"/>
                  </w:divBdr>
                </w:div>
              </w:divsChild>
            </w:div>
            <w:div w:id="1203396606">
              <w:marLeft w:val="0"/>
              <w:marRight w:val="0"/>
              <w:marTop w:val="0"/>
              <w:marBottom w:val="0"/>
              <w:divBdr>
                <w:top w:val="none" w:sz="0" w:space="0" w:color="auto"/>
                <w:left w:val="none" w:sz="0" w:space="0" w:color="auto"/>
                <w:bottom w:val="none" w:sz="0" w:space="0" w:color="auto"/>
                <w:right w:val="none" w:sz="0" w:space="0" w:color="auto"/>
              </w:divBdr>
            </w:div>
          </w:divsChild>
        </w:div>
        <w:div w:id="557399767">
          <w:marLeft w:val="0"/>
          <w:marRight w:val="0"/>
          <w:marTop w:val="0"/>
          <w:marBottom w:val="0"/>
          <w:divBdr>
            <w:top w:val="none" w:sz="0" w:space="0" w:color="auto"/>
            <w:left w:val="none" w:sz="0" w:space="0" w:color="auto"/>
            <w:bottom w:val="none" w:sz="0" w:space="0" w:color="auto"/>
            <w:right w:val="none" w:sz="0" w:space="0" w:color="auto"/>
          </w:divBdr>
          <w:divsChild>
            <w:div w:id="822620640">
              <w:marLeft w:val="0"/>
              <w:marRight w:val="0"/>
              <w:marTop w:val="0"/>
              <w:marBottom w:val="0"/>
              <w:divBdr>
                <w:top w:val="none" w:sz="0" w:space="0" w:color="auto"/>
                <w:left w:val="none" w:sz="0" w:space="0" w:color="auto"/>
                <w:bottom w:val="none" w:sz="0" w:space="0" w:color="auto"/>
                <w:right w:val="none" w:sz="0" w:space="0" w:color="auto"/>
              </w:divBdr>
              <w:divsChild>
                <w:div w:id="1421608174">
                  <w:marLeft w:val="0"/>
                  <w:marRight w:val="0"/>
                  <w:marTop w:val="0"/>
                  <w:marBottom w:val="0"/>
                  <w:divBdr>
                    <w:top w:val="none" w:sz="0" w:space="0" w:color="auto"/>
                    <w:left w:val="none" w:sz="0" w:space="0" w:color="auto"/>
                    <w:bottom w:val="none" w:sz="0" w:space="0" w:color="auto"/>
                    <w:right w:val="none" w:sz="0" w:space="0" w:color="auto"/>
                  </w:divBdr>
                </w:div>
              </w:divsChild>
            </w:div>
            <w:div w:id="19358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61362">
      <w:bodyDiv w:val="1"/>
      <w:marLeft w:val="0"/>
      <w:marRight w:val="0"/>
      <w:marTop w:val="0"/>
      <w:marBottom w:val="0"/>
      <w:divBdr>
        <w:top w:val="none" w:sz="0" w:space="0" w:color="auto"/>
        <w:left w:val="none" w:sz="0" w:space="0" w:color="auto"/>
        <w:bottom w:val="none" w:sz="0" w:space="0" w:color="auto"/>
        <w:right w:val="none" w:sz="0" w:space="0" w:color="auto"/>
      </w:divBdr>
      <w:divsChild>
        <w:div w:id="452678716">
          <w:marLeft w:val="0"/>
          <w:marRight w:val="0"/>
          <w:marTop w:val="0"/>
          <w:marBottom w:val="0"/>
          <w:divBdr>
            <w:top w:val="none" w:sz="0" w:space="0" w:color="auto"/>
            <w:left w:val="none" w:sz="0" w:space="0" w:color="auto"/>
            <w:bottom w:val="none" w:sz="0" w:space="0" w:color="auto"/>
            <w:right w:val="none" w:sz="0" w:space="0" w:color="auto"/>
          </w:divBdr>
          <w:divsChild>
            <w:div w:id="1613241440">
              <w:marLeft w:val="0"/>
              <w:marRight w:val="0"/>
              <w:marTop w:val="0"/>
              <w:marBottom w:val="0"/>
              <w:divBdr>
                <w:top w:val="none" w:sz="0" w:space="0" w:color="auto"/>
                <w:left w:val="none" w:sz="0" w:space="0" w:color="auto"/>
                <w:bottom w:val="none" w:sz="0" w:space="0" w:color="auto"/>
                <w:right w:val="none" w:sz="0" w:space="0" w:color="auto"/>
              </w:divBdr>
              <w:divsChild>
                <w:div w:id="986668605">
                  <w:marLeft w:val="0"/>
                  <w:marRight w:val="0"/>
                  <w:marTop w:val="0"/>
                  <w:marBottom w:val="0"/>
                  <w:divBdr>
                    <w:top w:val="none" w:sz="0" w:space="0" w:color="auto"/>
                    <w:left w:val="none" w:sz="0" w:space="0" w:color="auto"/>
                    <w:bottom w:val="none" w:sz="0" w:space="0" w:color="auto"/>
                    <w:right w:val="none" w:sz="0" w:space="0" w:color="auto"/>
                  </w:divBdr>
                  <w:divsChild>
                    <w:div w:id="341737202">
                      <w:marLeft w:val="0"/>
                      <w:marRight w:val="0"/>
                      <w:marTop w:val="0"/>
                      <w:marBottom w:val="0"/>
                      <w:divBdr>
                        <w:top w:val="none" w:sz="0" w:space="0" w:color="auto"/>
                        <w:left w:val="none" w:sz="0" w:space="0" w:color="auto"/>
                        <w:bottom w:val="none" w:sz="0" w:space="0" w:color="auto"/>
                        <w:right w:val="none" w:sz="0" w:space="0" w:color="auto"/>
                      </w:divBdr>
                      <w:divsChild>
                        <w:div w:id="903566669">
                          <w:marLeft w:val="0"/>
                          <w:marRight w:val="0"/>
                          <w:marTop w:val="0"/>
                          <w:marBottom w:val="0"/>
                          <w:divBdr>
                            <w:top w:val="none" w:sz="0" w:space="0" w:color="auto"/>
                            <w:left w:val="none" w:sz="0" w:space="0" w:color="auto"/>
                            <w:bottom w:val="none" w:sz="0" w:space="0" w:color="auto"/>
                            <w:right w:val="none" w:sz="0" w:space="0" w:color="auto"/>
                          </w:divBdr>
                          <w:divsChild>
                            <w:div w:id="1668436608">
                              <w:marLeft w:val="0"/>
                              <w:marRight w:val="0"/>
                              <w:marTop w:val="0"/>
                              <w:marBottom w:val="0"/>
                              <w:divBdr>
                                <w:top w:val="none" w:sz="0" w:space="0" w:color="auto"/>
                                <w:left w:val="none" w:sz="0" w:space="0" w:color="auto"/>
                                <w:bottom w:val="none" w:sz="0" w:space="0" w:color="auto"/>
                                <w:right w:val="none" w:sz="0" w:space="0" w:color="auto"/>
                              </w:divBdr>
                            </w:div>
                            <w:div w:id="727265796">
                              <w:marLeft w:val="0"/>
                              <w:marRight w:val="0"/>
                              <w:marTop w:val="0"/>
                              <w:marBottom w:val="0"/>
                              <w:divBdr>
                                <w:top w:val="none" w:sz="0" w:space="0" w:color="auto"/>
                                <w:left w:val="none" w:sz="0" w:space="0" w:color="auto"/>
                                <w:bottom w:val="none" w:sz="0" w:space="0" w:color="auto"/>
                                <w:right w:val="none" w:sz="0" w:space="0" w:color="auto"/>
                              </w:divBdr>
                            </w:div>
                            <w:div w:id="1640957020">
                              <w:marLeft w:val="0"/>
                              <w:marRight w:val="0"/>
                              <w:marTop w:val="0"/>
                              <w:marBottom w:val="0"/>
                              <w:divBdr>
                                <w:top w:val="none" w:sz="0" w:space="0" w:color="auto"/>
                                <w:left w:val="none" w:sz="0" w:space="0" w:color="auto"/>
                                <w:bottom w:val="none" w:sz="0" w:space="0" w:color="auto"/>
                                <w:right w:val="none" w:sz="0" w:space="0" w:color="auto"/>
                              </w:divBdr>
                            </w:div>
                            <w:div w:id="944574715">
                              <w:marLeft w:val="0"/>
                              <w:marRight w:val="0"/>
                              <w:marTop w:val="0"/>
                              <w:marBottom w:val="0"/>
                              <w:divBdr>
                                <w:top w:val="none" w:sz="0" w:space="0" w:color="auto"/>
                                <w:left w:val="none" w:sz="0" w:space="0" w:color="auto"/>
                                <w:bottom w:val="none" w:sz="0" w:space="0" w:color="auto"/>
                                <w:right w:val="none" w:sz="0" w:space="0" w:color="auto"/>
                              </w:divBdr>
                            </w:div>
                            <w:div w:id="1810903184">
                              <w:marLeft w:val="0"/>
                              <w:marRight w:val="0"/>
                              <w:marTop w:val="0"/>
                              <w:marBottom w:val="0"/>
                              <w:divBdr>
                                <w:top w:val="none" w:sz="0" w:space="0" w:color="auto"/>
                                <w:left w:val="none" w:sz="0" w:space="0" w:color="auto"/>
                                <w:bottom w:val="none" w:sz="0" w:space="0" w:color="auto"/>
                                <w:right w:val="none" w:sz="0" w:space="0" w:color="auto"/>
                              </w:divBdr>
                            </w:div>
                            <w:div w:id="445076829">
                              <w:marLeft w:val="0"/>
                              <w:marRight w:val="0"/>
                              <w:marTop w:val="0"/>
                              <w:marBottom w:val="0"/>
                              <w:divBdr>
                                <w:top w:val="none" w:sz="0" w:space="0" w:color="auto"/>
                                <w:left w:val="none" w:sz="0" w:space="0" w:color="auto"/>
                                <w:bottom w:val="none" w:sz="0" w:space="0" w:color="auto"/>
                                <w:right w:val="none" w:sz="0" w:space="0" w:color="auto"/>
                              </w:divBdr>
                            </w:div>
                            <w:div w:id="2000956873">
                              <w:marLeft w:val="0"/>
                              <w:marRight w:val="0"/>
                              <w:marTop w:val="0"/>
                              <w:marBottom w:val="0"/>
                              <w:divBdr>
                                <w:top w:val="none" w:sz="0" w:space="0" w:color="auto"/>
                                <w:left w:val="none" w:sz="0" w:space="0" w:color="auto"/>
                                <w:bottom w:val="none" w:sz="0" w:space="0" w:color="auto"/>
                                <w:right w:val="none" w:sz="0" w:space="0" w:color="auto"/>
                              </w:divBdr>
                            </w:div>
                            <w:div w:id="219903820">
                              <w:marLeft w:val="0"/>
                              <w:marRight w:val="0"/>
                              <w:marTop w:val="0"/>
                              <w:marBottom w:val="0"/>
                              <w:divBdr>
                                <w:top w:val="none" w:sz="0" w:space="0" w:color="auto"/>
                                <w:left w:val="none" w:sz="0" w:space="0" w:color="auto"/>
                                <w:bottom w:val="none" w:sz="0" w:space="0" w:color="auto"/>
                                <w:right w:val="none" w:sz="0" w:space="0" w:color="auto"/>
                              </w:divBdr>
                            </w:div>
                            <w:div w:id="1065954366">
                              <w:marLeft w:val="0"/>
                              <w:marRight w:val="0"/>
                              <w:marTop w:val="0"/>
                              <w:marBottom w:val="0"/>
                              <w:divBdr>
                                <w:top w:val="none" w:sz="0" w:space="0" w:color="auto"/>
                                <w:left w:val="none" w:sz="0" w:space="0" w:color="auto"/>
                                <w:bottom w:val="none" w:sz="0" w:space="0" w:color="auto"/>
                                <w:right w:val="none" w:sz="0" w:space="0" w:color="auto"/>
                              </w:divBdr>
                            </w:div>
                            <w:div w:id="1468088733">
                              <w:marLeft w:val="0"/>
                              <w:marRight w:val="0"/>
                              <w:marTop w:val="0"/>
                              <w:marBottom w:val="0"/>
                              <w:divBdr>
                                <w:top w:val="none" w:sz="0" w:space="0" w:color="auto"/>
                                <w:left w:val="none" w:sz="0" w:space="0" w:color="auto"/>
                                <w:bottom w:val="none" w:sz="0" w:space="0" w:color="auto"/>
                                <w:right w:val="none" w:sz="0" w:space="0" w:color="auto"/>
                              </w:divBdr>
                            </w:div>
                            <w:div w:id="828523135">
                              <w:marLeft w:val="0"/>
                              <w:marRight w:val="0"/>
                              <w:marTop w:val="0"/>
                              <w:marBottom w:val="0"/>
                              <w:divBdr>
                                <w:top w:val="none" w:sz="0" w:space="0" w:color="auto"/>
                                <w:left w:val="none" w:sz="0" w:space="0" w:color="auto"/>
                                <w:bottom w:val="none" w:sz="0" w:space="0" w:color="auto"/>
                                <w:right w:val="none" w:sz="0" w:space="0" w:color="auto"/>
                              </w:divBdr>
                            </w:div>
                            <w:div w:id="555238097">
                              <w:marLeft w:val="0"/>
                              <w:marRight w:val="0"/>
                              <w:marTop w:val="0"/>
                              <w:marBottom w:val="0"/>
                              <w:divBdr>
                                <w:top w:val="none" w:sz="0" w:space="0" w:color="auto"/>
                                <w:left w:val="none" w:sz="0" w:space="0" w:color="auto"/>
                                <w:bottom w:val="none" w:sz="0" w:space="0" w:color="auto"/>
                                <w:right w:val="none" w:sz="0" w:space="0" w:color="auto"/>
                              </w:divBdr>
                            </w:div>
                            <w:div w:id="1843817710">
                              <w:marLeft w:val="0"/>
                              <w:marRight w:val="0"/>
                              <w:marTop w:val="0"/>
                              <w:marBottom w:val="0"/>
                              <w:divBdr>
                                <w:top w:val="none" w:sz="0" w:space="0" w:color="auto"/>
                                <w:left w:val="none" w:sz="0" w:space="0" w:color="auto"/>
                                <w:bottom w:val="none" w:sz="0" w:space="0" w:color="auto"/>
                                <w:right w:val="none" w:sz="0" w:space="0" w:color="auto"/>
                              </w:divBdr>
                            </w:div>
                            <w:div w:id="241064202">
                              <w:marLeft w:val="0"/>
                              <w:marRight w:val="0"/>
                              <w:marTop w:val="0"/>
                              <w:marBottom w:val="0"/>
                              <w:divBdr>
                                <w:top w:val="none" w:sz="0" w:space="0" w:color="auto"/>
                                <w:left w:val="none" w:sz="0" w:space="0" w:color="auto"/>
                                <w:bottom w:val="none" w:sz="0" w:space="0" w:color="auto"/>
                                <w:right w:val="none" w:sz="0" w:space="0" w:color="auto"/>
                              </w:divBdr>
                            </w:div>
                            <w:div w:id="2073118266">
                              <w:marLeft w:val="0"/>
                              <w:marRight w:val="0"/>
                              <w:marTop w:val="0"/>
                              <w:marBottom w:val="0"/>
                              <w:divBdr>
                                <w:top w:val="none" w:sz="0" w:space="0" w:color="auto"/>
                                <w:left w:val="none" w:sz="0" w:space="0" w:color="auto"/>
                                <w:bottom w:val="none" w:sz="0" w:space="0" w:color="auto"/>
                                <w:right w:val="none" w:sz="0" w:space="0" w:color="auto"/>
                              </w:divBdr>
                            </w:div>
                            <w:div w:id="1015767672">
                              <w:marLeft w:val="0"/>
                              <w:marRight w:val="0"/>
                              <w:marTop w:val="0"/>
                              <w:marBottom w:val="0"/>
                              <w:divBdr>
                                <w:top w:val="none" w:sz="0" w:space="0" w:color="auto"/>
                                <w:left w:val="none" w:sz="0" w:space="0" w:color="auto"/>
                                <w:bottom w:val="none" w:sz="0" w:space="0" w:color="auto"/>
                                <w:right w:val="none" w:sz="0" w:space="0" w:color="auto"/>
                              </w:divBdr>
                            </w:div>
                            <w:div w:id="973556918">
                              <w:marLeft w:val="0"/>
                              <w:marRight w:val="0"/>
                              <w:marTop w:val="0"/>
                              <w:marBottom w:val="0"/>
                              <w:divBdr>
                                <w:top w:val="none" w:sz="0" w:space="0" w:color="auto"/>
                                <w:left w:val="none" w:sz="0" w:space="0" w:color="auto"/>
                                <w:bottom w:val="none" w:sz="0" w:space="0" w:color="auto"/>
                                <w:right w:val="none" w:sz="0" w:space="0" w:color="auto"/>
                              </w:divBdr>
                            </w:div>
                            <w:div w:id="56781013">
                              <w:marLeft w:val="0"/>
                              <w:marRight w:val="0"/>
                              <w:marTop w:val="0"/>
                              <w:marBottom w:val="0"/>
                              <w:divBdr>
                                <w:top w:val="none" w:sz="0" w:space="0" w:color="auto"/>
                                <w:left w:val="none" w:sz="0" w:space="0" w:color="auto"/>
                                <w:bottom w:val="none" w:sz="0" w:space="0" w:color="auto"/>
                                <w:right w:val="none" w:sz="0" w:space="0" w:color="auto"/>
                              </w:divBdr>
                            </w:div>
                            <w:div w:id="1464619429">
                              <w:marLeft w:val="0"/>
                              <w:marRight w:val="0"/>
                              <w:marTop w:val="0"/>
                              <w:marBottom w:val="0"/>
                              <w:divBdr>
                                <w:top w:val="none" w:sz="0" w:space="0" w:color="auto"/>
                                <w:left w:val="none" w:sz="0" w:space="0" w:color="auto"/>
                                <w:bottom w:val="none" w:sz="0" w:space="0" w:color="auto"/>
                                <w:right w:val="none" w:sz="0" w:space="0" w:color="auto"/>
                              </w:divBdr>
                            </w:div>
                            <w:div w:id="1000742027">
                              <w:marLeft w:val="0"/>
                              <w:marRight w:val="0"/>
                              <w:marTop w:val="0"/>
                              <w:marBottom w:val="0"/>
                              <w:divBdr>
                                <w:top w:val="none" w:sz="0" w:space="0" w:color="auto"/>
                                <w:left w:val="none" w:sz="0" w:space="0" w:color="auto"/>
                                <w:bottom w:val="none" w:sz="0" w:space="0" w:color="auto"/>
                                <w:right w:val="none" w:sz="0" w:space="0" w:color="auto"/>
                              </w:divBdr>
                            </w:div>
                            <w:div w:id="379324416">
                              <w:marLeft w:val="0"/>
                              <w:marRight w:val="0"/>
                              <w:marTop w:val="0"/>
                              <w:marBottom w:val="0"/>
                              <w:divBdr>
                                <w:top w:val="none" w:sz="0" w:space="0" w:color="auto"/>
                                <w:left w:val="none" w:sz="0" w:space="0" w:color="auto"/>
                                <w:bottom w:val="none" w:sz="0" w:space="0" w:color="auto"/>
                                <w:right w:val="none" w:sz="0" w:space="0" w:color="auto"/>
                              </w:divBdr>
                            </w:div>
                            <w:div w:id="2120485586">
                              <w:marLeft w:val="0"/>
                              <w:marRight w:val="0"/>
                              <w:marTop w:val="0"/>
                              <w:marBottom w:val="0"/>
                              <w:divBdr>
                                <w:top w:val="none" w:sz="0" w:space="0" w:color="auto"/>
                                <w:left w:val="none" w:sz="0" w:space="0" w:color="auto"/>
                                <w:bottom w:val="none" w:sz="0" w:space="0" w:color="auto"/>
                                <w:right w:val="none" w:sz="0" w:space="0" w:color="auto"/>
                              </w:divBdr>
                            </w:div>
                            <w:div w:id="689457688">
                              <w:marLeft w:val="0"/>
                              <w:marRight w:val="0"/>
                              <w:marTop w:val="0"/>
                              <w:marBottom w:val="0"/>
                              <w:divBdr>
                                <w:top w:val="none" w:sz="0" w:space="0" w:color="auto"/>
                                <w:left w:val="none" w:sz="0" w:space="0" w:color="auto"/>
                                <w:bottom w:val="none" w:sz="0" w:space="0" w:color="auto"/>
                                <w:right w:val="none" w:sz="0" w:space="0" w:color="auto"/>
                              </w:divBdr>
                            </w:div>
                            <w:div w:id="293799888">
                              <w:marLeft w:val="0"/>
                              <w:marRight w:val="0"/>
                              <w:marTop w:val="0"/>
                              <w:marBottom w:val="0"/>
                              <w:divBdr>
                                <w:top w:val="none" w:sz="0" w:space="0" w:color="auto"/>
                                <w:left w:val="none" w:sz="0" w:space="0" w:color="auto"/>
                                <w:bottom w:val="none" w:sz="0" w:space="0" w:color="auto"/>
                                <w:right w:val="none" w:sz="0" w:space="0" w:color="auto"/>
                              </w:divBdr>
                            </w:div>
                            <w:div w:id="1266424883">
                              <w:marLeft w:val="0"/>
                              <w:marRight w:val="0"/>
                              <w:marTop w:val="0"/>
                              <w:marBottom w:val="0"/>
                              <w:divBdr>
                                <w:top w:val="none" w:sz="0" w:space="0" w:color="auto"/>
                                <w:left w:val="none" w:sz="0" w:space="0" w:color="auto"/>
                                <w:bottom w:val="none" w:sz="0" w:space="0" w:color="auto"/>
                                <w:right w:val="none" w:sz="0" w:space="0" w:color="auto"/>
                              </w:divBdr>
                            </w:div>
                            <w:div w:id="1592665013">
                              <w:marLeft w:val="0"/>
                              <w:marRight w:val="0"/>
                              <w:marTop w:val="0"/>
                              <w:marBottom w:val="0"/>
                              <w:divBdr>
                                <w:top w:val="none" w:sz="0" w:space="0" w:color="auto"/>
                                <w:left w:val="none" w:sz="0" w:space="0" w:color="auto"/>
                                <w:bottom w:val="none" w:sz="0" w:space="0" w:color="auto"/>
                                <w:right w:val="none" w:sz="0" w:space="0" w:color="auto"/>
                              </w:divBdr>
                            </w:div>
                            <w:div w:id="1656645502">
                              <w:marLeft w:val="0"/>
                              <w:marRight w:val="0"/>
                              <w:marTop w:val="0"/>
                              <w:marBottom w:val="0"/>
                              <w:divBdr>
                                <w:top w:val="none" w:sz="0" w:space="0" w:color="auto"/>
                                <w:left w:val="none" w:sz="0" w:space="0" w:color="auto"/>
                                <w:bottom w:val="none" w:sz="0" w:space="0" w:color="auto"/>
                                <w:right w:val="none" w:sz="0" w:space="0" w:color="auto"/>
                              </w:divBdr>
                            </w:div>
                            <w:div w:id="1720935866">
                              <w:marLeft w:val="0"/>
                              <w:marRight w:val="0"/>
                              <w:marTop w:val="0"/>
                              <w:marBottom w:val="0"/>
                              <w:divBdr>
                                <w:top w:val="none" w:sz="0" w:space="0" w:color="auto"/>
                                <w:left w:val="none" w:sz="0" w:space="0" w:color="auto"/>
                                <w:bottom w:val="none" w:sz="0" w:space="0" w:color="auto"/>
                                <w:right w:val="none" w:sz="0" w:space="0" w:color="auto"/>
                              </w:divBdr>
                            </w:div>
                            <w:div w:id="1236667625">
                              <w:marLeft w:val="0"/>
                              <w:marRight w:val="0"/>
                              <w:marTop w:val="0"/>
                              <w:marBottom w:val="0"/>
                              <w:divBdr>
                                <w:top w:val="none" w:sz="0" w:space="0" w:color="auto"/>
                                <w:left w:val="none" w:sz="0" w:space="0" w:color="auto"/>
                                <w:bottom w:val="none" w:sz="0" w:space="0" w:color="auto"/>
                                <w:right w:val="none" w:sz="0" w:space="0" w:color="auto"/>
                              </w:divBdr>
                            </w:div>
                            <w:div w:id="1335255232">
                              <w:marLeft w:val="0"/>
                              <w:marRight w:val="0"/>
                              <w:marTop w:val="0"/>
                              <w:marBottom w:val="0"/>
                              <w:divBdr>
                                <w:top w:val="none" w:sz="0" w:space="0" w:color="auto"/>
                                <w:left w:val="none" w:sz="0" w:space="0" w:color="auto"/>
                                <w:bottom w:val="none" w:sz="0" w:space="0" w:color="auto"/>
                                <w:right w:val="none" w:sz="0" w:space="0" w:color="auto"/>
                              </w:divBdr>
                            </w:div>
                            <w:div w:id="1079446429">
                              <w:marLeft w:val="0"/>
                              <w:marRight w:val="0"/>
                              <w:marTop w:val="0"/>
                              <w:marBottom w:val="0"/>
                              <w:divBdr>
                                <w:top w:val="none" w:sz="0" w:space="0" w:color="auto"/>
                                <w:left w:val="none" w:sz="0" w:space="0" w:color="auto"/>
                                <w:bottom w:val="none" w:sz="0" w:space="0" w:color="auto"/>
                                <w:right w:val="none" w:sz="0" w:space="0" w:color="auto"/>
                              </w:divBdr>
                            </w:div>
                            <w:div w:id="572853631">
                              <w:marLeft w:val="0"/>
                              <w:marRight w:val="0"/>
                              <w:marTop w:val="0"/>
                              <w:marBottom w:val="0"/>
                              <w:divBdr>
                                <w:top w:val="none" w:sz="0" w:space="0" w:color="auto"/>
                                <w:left w:val="none" w:sz="0" w:space="0" w:color="auto"/>
                                <w:bottom w:val="none" w:sz="0" w:space="0" w:color="auto"/>
                                <w:right w:val="none" w:sz="0" w:space="0" w:color="auto"/>
                              </w:divBdr>
                            </w:div>
                            <w:div w:id="1246114383">
                              <w:marLeft w:val="0"/>
                              <w:marRight w:val="0"/>
                              <w:marTop w:val="0"/>
                              <w:marBottom w:val="0"/>
                              <w:divBdr>
                                <w:top w:val="none" w:sz="0" w:space="0" w:color="auto"/>
                                <w:left w:val="none" w:sz="0" w:space="0" w:color="auto"/>
                                <w:bottom w:val="none" w:sz="0" w:space="0" w:color="auto"/>
                                <w:right w:val="none" w:sz="0" w:space="0" w:color="auto"/>
                              </w:divBdr>
                            </w:div>
                            <w:div w:id="153910716">
                              <w:marLeft w:val="0"/>
                              <w:marRight w:val="0"/>
                              <w:marTop w:val="0"/>
                              <w:marBottom w:val="0"/>
                              <w:divBdr>
                                <w:top w:val="none" w:sz="0" w:space="0" w:color="auto"/>
                                <w:left w:val="none" w:sz="0" w:space="0" w:color="auto"/>
                                <w:bottom w:val="none" w:sz="0" w:space="0" w:color="auto"/>
                                <w:right w:val="none" w:sz="0" w:space="0" w:color="auto"/>
                              </w:divBdr>
                            </w:div>
                            <w:div w:id="1416126591">
                              <w:marLeft w:val="0"/>
                              <w:marRight w:val="0"/>
                              <w:marTop w:val="0"/>
                              <w:marBottom w:val="0"/>
                              <w:divBdr>
                                <w:top w:val="none" w:sz="0" w:space="0" w:color="auto"/>
                                <w:left w:val="none" w:sz="0" w:space="0" w:color="auto"/>
                                <w:bottom w:val="none" w:sz="0" w:space="0" w:color="auto"/>
                                <w:right w:val="none" w:sz="0" w:space="0" w:color="auto"/>
                              </w:divBdr>
                            </w:div>
                            <w:div w:id="366178731">
                              <w:marLeft w:val="0"/>
                              <w:marRight w:val="0"/>
                              <w:marTop w:val="0"/>
                              <w:marBottom w:val="0"/>
                              <w:divBdr>
                                <w:top w:val="none" w:sz="0" w:space="0" w:color="auto"/>
                                <w:left w:val="none" w:sz="0" w:space="0" w:color="auto"/>
                                <w:bottom w:val="none" w:sz="0" w:space="0" w:color="auto"/>
                                <w:right w:val="none" w:sz="0" w:space="0" w:color="auto"/>
                              </w:divBdr>
                            </w:div>
                            <w:div w:id="1520316519">
                              <w:marLeft w:val="0"/>
                              <w:marRight w:val="0"/>
                              <w:marTop w:val="0"/>
                              <w:marBottom w:val="0"/>
                              <w:divBdr>
                                <w:top w:val="none" w:sz="0" w:space="0" w:color="auto"/>
                                <w:left w:val="none" w:sz="0" w:space="0" w:color="auto"/>
                                <w:bottom w:val="none" w:sz="0" w:space="0" w:color="auto"/>
                                <w:right w:val="none" w:sz="0" w:space="0" w:color="auto"/>
                              </w:divBdr>
                            </w:div>
                            <w:div w:id="1675306026">
                              <w:marLeft w:val="0"/>
                              <w:marRight w:val="0"/>
                              <w:marTop w:val="0"/>
                              <w:marBottom w:val="0"/>
                              <w:divBdr>
                                <w:top w:val="none" w:sz="0" w:space="0" w:color="auto"/>
                                <w:left w:val="none" w:sz="0" w:space="0" w:color="auto"/>
                                <w:bottom w:val="none" w:sz="0" w:space="0" w:color="auto"/>
                                <w:right w:val="none" w:sz="0" w:space="0" w:color="auto"/>
                              </w:divBdr>
                            </w:div>
                            <w:div w:id="1807627529">
                              <w:marLeft w:val="0"/>
                              <w:marRight w:val="0"/>
                              <w:marTop w:val="0"/>
                              <w:marBottom w:val="0"/>
                              <w:divBdr>
                                <w:top w:val="none" w:sz="0" w:space="0" w:color="auto"/>
                                <w:left w:val="none" w:sz="0" w:space="0" w:color="auto"/>
                                <w:bottom w:val="none" w:sz="0" w:space="0" w:color="auto"/>
                                <w:right w:val="none" w:sz="0" w:space="0" w:color="auto"/>
                              </w:divBdr>
                            </w:div>
                            <w:div w:id="738018705">
                              <w:marLeft w:val="0"/>
                              <w:marRight w:val="0"/>
                              <w:marTop w:val="0"/>
                              <w:marBottom w:val="0"/>
                              <w:divBdr>
                                <w:top w:val="none" w:sz="0" w:space="0" w:color="auto"/>
                                <w:left w:val="none" w:sz="0" w:space="0" w:color="auto"/>
                                <w:bottom w:val="none" w:sz="0" w:space="0" w:color="auto"/>
                                <w:right w:val="none" w:sz="0" w:space="0" w:color="auto"/>
                              </w:divBdr>
                            </w:div>
                            <w:div w:id="1725830098">
                              <w:marLeft w:val="0"/>
                              <w:marRight w:val="0"/>
                              <w:marTop w:val="0"/>
                              <w:marBottom w:val="0"/>
                              <w:divBdr>
                                <w:top w:val="none" w:sz="0" w:space="0" w:color="auto"/>
                                <w:left w:val="none" w:sz="0" w:space="0" w:color="auto"/>
                                <w:bottom w:val="none" w:sz="0" w:space="0" w:color="auto"/>
                                <w:right w:val="none" w:sz="0" w:space="0" w:color="auto"/>
                              </w:divBdr>
                            </w:div>
                            <w:div w:id="2060128649">
                              <w:marLeft w:val="0"/>
                              <w:marRight w:val="0"/>
                              <w:marTop w:val="0"/>
                              <w:marBottom w:val="0"/>
                              <w:divBdr>
                                <w:top w:val="none" w:sz="0" w:space="0" w:color="auto"/>
                                <w:left w:val="none" w:sz="0" w:space="0" w:color="auto"/>
                                <w:bottom w:val="none" w:sz="0" w:space="0" w:color="auto"/>
                                <w:right w:val="none" w:sz="0" w:space="0" w:color="auto"/>
                              </w:divBdr>
                            </w:div>
                            <w:div w:id="1239174814">
                              <w:marLeft w:val="0"/>
                              <w:marRight w:val="0"/>
                              <w:marTop w:val="0"/>
                              <w:marBottom w:val="0"/>
                              <w:divBdr>
                                <w:top w:val="none" w:sz="0" w:space="0" w:color="auto"/>
                                <w:left w:val="none" w:sz="0" w:space="0" w:color="auto"/>
                                <w:bottom w:val="none" w:sz="0" w:space="0" w:color="auto"/>
                                <w:right w:val="none" w:sz="0" w:space="0" w:color="auto"/>
                              </w:divBdr>
                            </w:div>
                            <w:div w:id="847523587">
                              <w:marLeft w:val="0"/>
                              <w:marRight w:val="0"/>
                              <w:marTop w:val="0"/>
                              <w:marBottom w:val="0"/>
                              <w:divBdr>
                                <w:top w:val="none" w:sz="0" w:space="0" w:color="auto"/>
                                <w:left w:val="none" w:sz="0" w:space="0" w:color="auto"/>
                                <w:bottom w:val="none" w:sz="0" w:space="0" w:color="auto"/>
                                <w:right w:val="none" w:sz="0" w:space="0" w:color="auto"/>
                              </w:divBdr>
                            </w:div>
                            <w:div w:id="488332321">
                              <w:marLeft w:val="0"/>
                              <w:marRight w:val="0"/>
                              <w:marTop w:val="0"/>
                              <w:marBottom w:val="0"/>
                              <w:divBdr>
                                <w:top w:val="none" w:sz="0" w:space="0" w:color="auto"/>
                                <w:left w:val="none" w:sz="0" w:space="0" w:color="auto"/>
                                <w:bottom w:val="none" w:sz="0" w:space="0" w:color="auto"/>
                                <w:right w:val="none" w:sz="0" w:space="0" w:color="auto"/>
                              </w:divBdr>
                            </w:div>
                            <w:div w:id="25278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27011">
          <w:marLeft w:val="0"/>
          <w:marRight w:val="0"/>
          <w:marTop w:val="0"/>
          <w:marBottom w:val="0"/>
          <w:divBdr>
            <w:top w:val="none" w:sz="0" w:space="0" w:color="auto"/>
            <w:left w:val="none" w:sz="0" w:space="0" w:color="auto"/>
            <w:bottom w:val="none" w:sz="0" w:space="0" w:color="auto"/>
            <w:right w:val="none" w:sz="0" w:space="0" w:color="auto"/>
          </w:divBdr>
          <w:divsChild>
            <w:div w:id="924849534">
              <w:marLeft w:val="0"/>
              <w:marRight w:val="0"/>
              <w:marTop w:val="0"/>
              <w:marBottom w:val="0"/>
              <w:divBdr>
                <w:top w:val="none" w:sz="0" w:space="0" w:color="auto"/>
                <w:left w:val="none" w:sz="0" w:space="0" w:color="auto"/>
                <w:bottom w:val="none" w:sz="0" w:space="0" w:color="auto"/>
                <w:right w:val="none" w:sz="0" w:space="0" w:color="auto"/>
              </w:divBdr>
              <w:divsChild>
                <w:div w:id="1542352925">
                  <w:marLeft w:val="0"/>
                  <w:marRight w:val="0"/>
                  <w:marTop w:val="0"/>
                  <w:marBottom w:val="0"/>
                  <w:divBdr>
                    <w:top w:val="none" w:sz="0" w:space="0" w:color="auto"/>
                    <w:left w:val="none" w:sz="0" w:space="0" w:color="auto"/>
                    <w:bottom w:val="none" w:sz="0" w:space="0" w:color="auto"/>
                    <w:right w:val="none" w:sz="0" w:space="0" w:color="auto"/>
                  </w:divBdr>
                  <w:divsChild>
                    <w:div w:id="917247277">
                      <w:marLeft w:val="0"/>
                      <w:marRight w:val="0"/>
                      <w:marTop w:val="0"/>
                      <w:marBottom w:val="0"/>
                      <w:divBdr>
                        <w:top w:val="none" w:sz="0" w:space="0" w:color="auto"/>
                        <w:left w:val="none" w:sz="0" w:space="0" w:color="auto"/>
                        <w:bottom w:val="none" w:sz="0" w:space="0" w:color="auto"/>
                        <w:right w:val="none" w:sz="0" w:space="0" w:color="auto"/>
                      </w:divBdr>
                      <w:divsChild>
                        <w:div w:id="135492824">
                          <w:marLeft w:val="0"/>
                          <w:marRight w:val="0"/>
                          <w:marTop w:val="0"/>
                          <w:marBottom w:val="0"/>
                          <w:divBdr>
                            <w:top w:val="none" w:sz="0" w:space="0" w:color="auto"/>
                            <w:left w:val="none" w:sz="0" w:space="0" w:color="auto"/>
                            <w:bottom w:val="none" w:sz="0" w:space="0" w:color="auto"/>
                            <w:right w:val="none" w:sz="0" w:space="0" w:color="auto"/>
                          </w:divBdr>
                          <w:divsChild>
                            <w:div w:id="648873620">
                              <w:marLeft w:val="0"/>
                              <w:marRight w:val="0"/>
                              <w:marTop w:val="0"/>
                              <w:marBottom w:val="0"/>
                              <w:divBdr>
                                <w:top w:val="none" w:sz="0" w:space="0" w:color="auto"/>
                                <w:left w:val="none" w:sz="0" w:space="0" w:color="auto"/>
                                <w:bottom w:val="none" w:sz="0" w:space="0" w:color="auto"/>
                                <w:right w:val="none" w:sz="0" w:space="0" w:color="auto"/>
                              </w:divBdr>
                            </w:div>
                            <w:div w:id="1635285206">
                              <w:marLeft w:val="0"/>
                              <w:marRight w:val="0"/>
                              <w:marTop w:val="0"/>
                              <w:marBottom w:val="0"/>
                              <w:divBdr>
                                <w:top w:val="none" w:sz="0" w:space="0" w:color="auto"/>
                                <w:left w:val="none" w:sz="0" w:space="0" w:color="auto"/>
                                <w:bottom w:val="none" w:sz="0" w:space="0" w:color="auto"/>
                                <w:right w:val="none" w:sz="0" w:space="0" w:color="auto"/>
                              </w:divBdr>
                            </w:div>
                            <w:div w:id="1719743338">
                              <w:marLeft w:val="0"/>
                              <w:marRight w:val="0"/>
                              <w:marTop w:val="0"/>
                              <w:marBottom w:val="0"/>
                              <w:divBdr>
                                <w:top w:val="none" w:sz="0" w:space="0" w:color="auto"/>
                                <w:left w:val="none" w:sz="0" w:space="0" w:color="auto"/>
                                <w:bottom w:val="none" w:sz="0" w:space="0" w:color="auto"/>
                                <w:right w:val="none" w:sz="0" w:space="0" w:color="auto"/>
                              </w:divBdr>
                            </w:div>
                            <w:div w:id="71241496">
                              <w:marLeft w:val="0"/>
                              <w:marRight w:val="0"/>
                              <w:marTop w:val="0"/>
                              <w:marBottom w:val="0"/>
                              <w:divBdr>
                                <w:top w:val="none" w:sz="0" w:space="0" w:color="auto"/>
                                <w:left w:val="none" w:sz="0" w:space="0" w:color="auto"/>
                                <w:bottom w:val="none" w:sz="0" w:space="0" w:color="auto"/>
                                <w:right w:val="none" w:sz="0" w:space="0" w:color="auto"/>
                              </w:divBdr>
                            </w:div>
                            <w:div w:id="415908807">
                              <w:marLeft w:val="0"/>
                              <w:marRight w:val="0"/>
                              <w:marTop w:val="0"/>
                              <w:marBottom w:val="0"/>
                              <w:divBdr>
                                <w:top w:val="none" w:sz="0" w:space="0" w:color="auto"/>
                                <w:left w:val="none" w:sz="0" w:space="0" w:color="auto"/>
                                <w:bottom w:val="none" w:sz="0" w:space="0" w:color="auto"/>
                                <w:right w:val="none" w:sz="0" w:space="0" w:color="auto"/>
                              </w:divBdr>
                            </w:div>
                            <w:div w:id="1387947044">
                              <w:marLeft w:val="0"/>
                              <w:marRight w:val="0"/>
                              <w:marTop w:val="0"/>
                              <w:marBottom w:val="0"/>
                              <w:divBdr>
                                <w:top w:val="none" w:sz="0" w:space="0" w:color="auto"/>
                                <w:left w:val="none" w:sz="0" w:space="0" w:color="auto"/>
                                <w:bottom w:val="none" w:sz="0" w:space="0" w:color="auto"/>
                                <w:right w:val="none" w:sz="0" w:space="0" w:color="auto"/>
                              </w:divBdr>
                            </w:div>
                            <w:div w:id="1543326642">
                              <w:marLeft w:val="0"/>
                              <w:marRight w:val="0"/>
                              <w:marTop w:val="0"/>
                              <w:marBottom w:val="0"/>
                              <w:divBdr>
                                <w:top w:val="none" w:sz="0" w:space="0" w:color="auto"/>
                                <w:left w:val="none" w:sz="0" w:space="0" w:color="auto"/>
                                <w:bottom w:val="none" w:sz="0" w:space="0" w:color="auto"/>
                                <w:right w:val="none" w:sz="0" w:space="0" w:color="auto"/>
                              </w:divBdr>
                            </w:div>
                            <w:div w:id="291403381">
                              <w:marLeft w:val="0"/>
                              <w:marRight w:val="0"/>
                              <w:marTop w:val="0"/>
                              <w:marBottom w:val="0"/>
                              <w:divBdr>
                                <w:top w:val="none" w:sz="0" w:space="0" w:color="auto"/>
                                <w:left w:val="none" w:sz="0" w:space="0" w:color="auto"/>
                                <w:bottom w:val="none" w:sz="0" w:space="0" w:color="auto"/>
                                <w:right w:val="none" w:sz="0" w:space="0" w:color="auto"/>
                              </w:divBdr>
                            </w:div>
                            <w:div w:id="256015904">
                              <w:marLeft w:val="0"/>
                              <w:marRight w:val="0"/>
                              <w:marTop w:val="0"/>
                              <w:marBottom w:val="0"/>
                              <w:divBdr>
                                <w:top w:val="none" w:sz="0" w:space="0" w:color="auto"/>
                                <w:left w:val="none" w:sz="0" w:space="0" w:color="auto"/>
                                <w:bottom w:val="none" w:sz="0" w:space="0" w:color="auto"/>
                                <w:right w:val="none" w:sz="0" w:space="0" w:color="auto"/>
                              </w:divBdr>
                            </w:div>
                            <w:div w:id="1169128417">
                              <w:marLeft w:val="0"/>
                              <w:marRight w:val="0"/>
                              <w:marTop w:val="0"/>
                              <w:marBottom w:val="0"/>
                              <w:divBdr>
                                <w:top w:val="none" w:sz="0" w:space="0" w:color="auto"/>
                                <w:left w:val="none" w:sz="0" w:space="0" w:color="auto"/>
                                <w:bottom w:val="none" w:sz="0" w:space="0" w:color="auto"/>
                                <w:right w:val="none" w:sz="0" w:space="0" w:color="auto"/>
                              </w:divBdr>
                            </w:div>
                            <w:div w:id="618922421">
                              <w:marLeft w:val="0"/>
                              <w:marRight w:val="0"/>
                              <w:marTop w:val="0"/>
                              <w:marBottom w:val="0"/>
                              <w:divBdr>
                                <w:top w:val="none" w:sz="0" w:space="0" w:color="auto"/>
                                <w:left w:val="none" w:sz="0" w:space="0" w:color="auto"/>
                                <w:bottom w:val="none" w:sz="0" w:space="0" w:color="auto"/>
                                <w:right w:val="none" w:sz="0" w:space="0" w:color="auto"/>
                              </w:divBdr>
                            </w:div>
                            <w:div w:id="175848841">
                              <w:marLeft w:val="0"/>
                              <w:marRight w:val="0"/>
                              <w:marTop w:val="0"/>
                              <w:marBottom w:val="0"/>
                              <w:divBdr>
                                <w:top w:val="none" w:sz="0" w:space="0" w:color="auto"/>
                                <w:left w:val="none" w:sz="0" w:space="0" w:color="auto"/>
                                <w:bottom w:val="none" w:sz="0" w:space="0" w:color="auto"/>
                                <w:right w:val="none" w:sz="0" w:space="0" w:color="auto"/>
                              </w:divBdr>
                            </w:div>
                            <w:div w:id="1469588997">
                              <w:marLeft w:val="0"/>
                              <w:marRight w:val="0"/>
                              <w:marTop w:val="0"/>
                              <w:marBottom w:val="0"/>
                              <w:divBdr>
                                <w:top w:val="none" w:sz="0" w:space="0" w:color="auto"/>
                                <w:left w:val="none" w:sz="0" w:space="0" w:color="auto"/>
                                <w:bottom w:val="none" w:sz="0" w:space="0" w:color="auto"/>
                                <w:right w:val="none" w:sz="0" w:space="0" w:color="auto"/>
                              </w:divBdr>
                            </w:div>
                            <w:div w:id="537669567">
                              <w:marLeft w:val="0"/>
                              <w:marRight w:val="0"/>
                              <w:marTop w:val="0"/>
                              <w:marBottom w:val="0"/>
                              <w:divBdr>
                                <w:top w:val="none" w:sz="0" w:space="0" w:color="auto"/>
                                <w:left w:val="none" w:sz="0" w:space="0" w:color="auto"/>
                                <w:bottom w:val="none" w:sz="0" w:space="0" w:color="auto"/>
                                <w:right w:val="none" w:sz="0" w:space="0" w:color="auto"/>
                              </w:divBdr>
                            </w:div>
                            <w:div w:id="1199775664">
                              <w:marLeft w:val="0"/>
                              <w:marRight w:val="0"/>
                              <w:marTop w:val="0"/>
                              <w:marBottom w:val="0"/>
                              <w:divBdr>
                                <w:top w:val="none" w:sz="0" w:space="0" w:color="auto"/>
                                <w:left w:val="none" w:sz="0" w:space="0" w:color="auto"/>
                                <w:bottom w:val="none" w:sz="0" w:space="0" w:color="auto"/>
                                <w:right w:val="none" w:sz="0" w:space="0" w:color="auto"/>
                              </w:divBdr>
                            </w:div>
                            <w:div w:id="631905541">
                              <w:marLeft w:val="0"/>
                              <w:marRight w:val="0"/>
                              <w:marTop w:val="0"/>
                              <w:marBottom w:val="0"/>
                              <w:divBdr>
                                <w:top w:val="none" w:sz="0" w:space="0" w:color="auto"/>
                                <w:left w:val="none" w:sz="0" w:space="0" w:color="auto"/>
                                <w:bottom w:val="none" w:sz="0" w:space="0" w:color="auto"/>
                                <w:right w:val="none" w:sz="0" w:space="0" w:color="auto"/>
                              </w:divBdr>
                            </w:div>
                            <w:div w:id="1412508116">
                              <w:marLeft w:val="0"/>
                              <w:marRight w:val="0"/>
                              <w:marTop w:val="0"/>
                              <w:marBottom w:val="0"/>
                              <w:divBdr>
                                <w:top w:val="none" w:sz="0" w:space="0" w:color="auto"/>
                                <w:left w:val="none" w:sz="0" w:space="0" w:color="auto"/>
                                <w:bottom w:val="none" w:sz="0" w:space="0" w:color="auto"/>
                                <w:right w:val="none" w:sz="0" w:space="0" w:color="auto"/>
                              </w:divBdr>
                            </w:div>
                            <w:div w:id="990452468">
                              <w:marLeft w:val="0"/>
                              <w:marRight w:val="0"/>
                              <w:marTop w:val="0"/>
                              <w:marBottom w:val="0"/>
                              <w:divBdr>
                                <w:top w:val="none" w:sz="0" w:space="0" w:color="auto"/>
                                <w:left w:val="none" w:sz="0" w:space="0" w:color="auto"/>
                                <w:bottom w:val="none" w:sz="0" w:space="0" w:color="auto"/>
                                <w:right w:val="none" w:sz="0" w:space="0" w:color="auto"/>
                              </w:divBdr>
                            </w:div>
                            <w:div w:id="2140954763">
                              <w:marLeft w:val="0"/>
                              <w:marRight w:val="0"/>
                              <w:marTop w:val="0"/>
                              <w:marBottom w:val="0"/>
                              <w:divBdr>
                                <w:top w:val="none" w:sz="0" w:space="0" w:color="auto"/>
                                <w:left w:val="none" w:sz="0" w:space="0" w:color="auto"/>
                                <w:bottom w:val="none" w:sz="0" w:space="0" w:color="auto"/>
                                <w:right w:val="none" w:sz="0" w:space="0" w:color="auto"/>
                              </w:divBdr>
                            </w:div>
                            <w:div w:id="1361272714">
                              <w:marLeft w:val="0"/>
                              <w:marRight w:val="0"/>
                              <w:marTop w:val="0"/>
                              <w:marBottom w:val="0"/>
                              <w:divBdr>
                                <w:top w:val="none" w:sz="0" w:space="0" w:color="auto"/>
                                <w:left w:val="none" w:sz="0" w:space="0" w:color="auto"/>
                                <w:bottom w:val="none" w:sz="0" w:space="0" w:color="auto"/>
                                <w:right w:val="none" w:sz="0" w:space="0" w:color="auto"/>
                              </w:divBdr>
                            </w:div>
                            <w:div w:id="1289818883">
                              <w:marLeft w:val="0"/>
                              <w:marRight w:val="0"/>
                              <w:marTop w:val="0"/>
                              <w:marBottom w:val="0"/>
                              <w:divBdr>
                                <w:top w:val="none" w:sz="0" w:space="0" w:color="auto"/>
                                <w:left w:val="none" w:sz="0" w:space="0" w:color="auto"/>
                                <w:bottom w:val="none" w:sz="0" w:space="0" w:color="auto"/>
                                <w:right w:val="none" w:sz="0" w:space="0" w:color="auto"/>
                              </w:divBdr>
                            </w:div>
                            <w:div w:id="1647322921">
                              <w:marLeft w:val="0"/>
                              <w:marRight w:val="0"/>
                              <w:marTop w:val="0"/>
                              <w:marBottom w:val="0"/>
                              <w:divBdr>
                                <w:top w:val="none" w:sz="0" w:space="0" w:color="auto"/>
                                <w:left w:val="none" w:sz="0" w:space="0" w:color="auto"/>
                                <w:bottom w:val="none" w:sz="0" w:space="0" w:color="auto"/>
                                <w:right w:val="none" w:sz="0" w:space="0" w:color="auto"/>
                              </w:divBdr>
                            </w:div>
                            <w:div w:id="1622035571">
                              <w:marLeft w:val="0"/>
                              <w:marRight w:val="0"/>
                              <w:marTop w:val="0"/>
                              <w:marBottom w:val="0"/>
                              <w:divBdr>
                                <w:top w:val="none" w:sz="0" w:space="0" w:color="auto"/>
                                <w:left w:val="none" w:sz="0" w:space="0" w:color="auto"/>
                                <w:bottom w:val="none" w:sz="0" w:space="0" w:color="auto"/>
                                <w:right w:val="none" w:sz="0" w:space="0" w:color="auto"/>
                              </w:divBdr>
                            </w:div>
                            <w:div w:id="1914006263">
                              <w:marLeft w:val="0"/>
                              <w:marRight w:val="0"/>
                              <w:marTop w:val="0"/>
                              <w:marBottom w:val="0"/>
                              <w:divBdr>
                                <w:top w:val="none" w:sz="0" w:space="0" w:color="auto"/>
                                <w:left w:val="none" w:sz="0" w:space="0" w:color="auto"/>
                                <w:bottom w:val="none" w:sz="0" w:space="0" w:color="auto"/>
                                <w:right w:val="none" w:sz="0" w:space="0" w:color="auto"/>
                              </w:divBdr>
                            </w:div>
                            <w:div w:id="798185151">
                              <w:marLeft w:val="0"/>
                              <w:marRight w:val="0"/>
                              <w:marTop w:val="0"/>
                              <w:marBottom w:val="0"/>
                              <w:divBdr>
                                <w:top w:val="none" w:sz="0" w:space="0" w:color="auto"/>
                                <w:left w:val="none" w:sz="0" w:space="0" w:color="auto"/>
                                <w:bottom w:val="none" w:sz="0" w:space="0" w:color="auto"/>
                                <w:right w:val="none" w:sz="0" w:space="0" w:color="auto"/>
                              </w:divBdr>
                            </w:div>
                            <w:div w:id="47534877">
                              <w:marLeft w:val="0"/>
                              <w:marRight w:val="0"/>
                              <w:marTop w:val="0"/>
                              <w:marBottom w:val="0"/>
                              <w:divBdr>
                                <w:top w:val="none" w:sz="0" w:space="0" w:color="auto"/>
                                <w:left w:val="none" w:sz="0" w:space="0" w:color="auto"/>
                                <w:bottom w:val="none" w:sz="0" w:space="0" w:color="auto"/>
                                <w:right w:val="none" w:sz="0" w:space="0" w:color="auto"/>
                              </w:divBdr>
                            </w:div>
                            <w:div w:id="783040204">
                              <w:marLeft w:val="0"/>
                              <w:marRight w:val="0"/>
                              <w:marTop w:val="0"/>
                              <w:marBottom w:val="0"/>
                              <w:divBdr>
                                <w:top w:val="none" w:sz="0" w:space="0" w:color="auto"/>
                                <w:left w:val="none" w:sz="0" w:space="0" w:color="auto"/>
                                <w:bottom w:val="none" w:sz="0" w:space="0" w:color="auto"/>
                                <w:right w:val="none" w:sz="0" w:space="0" w:color="auto"/>
                              </w:divBdr>
                            </w:div>
                            <w:div w:id="1014922288">
                              <w:marLeft w:val="0"/>
                              <w:marRight w:val="0"/>
                              <w:marTop w:val="0"/>
                              <w:marBottom w:val="0"/>
                              <w:divBdr>
                                <w:top w:val="none" w:sz="0" w:space="0" w:color="auto"/>
                                <w:left w:val="none" w:sz="0" w:space="0" w:color="auto"/>
                                <w:bottom w:val="none" w:sz="0" w:space="0" w:color="auto"/>
                                <w:right w:val="none" w:sz="0" w:space="0" w:color="auto"/>
                              </w:divBdr>
                            </w:div>
                            <w:div w:id="1580555570">
                              <w:marLeft w:val="0"/>
                              <w:marRight w:val="0"/>
                              <w:marTop w:val="0"/>
                              <w:marBottom w:val="0"/>
                              <w:divBdr>
                                <w:top w:val="none" w:sz="0" w:space="0" w:color="auto"/>
                                <w:left w:val="none" w:sz="0" w:space="0" w:color="auto"/>
                                <w:bottom w:val="none" w:sz="0" w:space="0" w:color="auto"/>
                                <w:right w:val="none" w:sz="0" w:space="0" w:color="auto"/>
                              </w:divBdr>
                            </w:div>
                            <w:div w:id="1535996165">
                              <w:marLeft w:val="0"/>
                              <w:marRight w:val="0"/>
                              <w:marTop w:val="0"/>
                              <w:marBottom w:val="0"/>
                              <w:divBdr>
                                <w:top w:val="none" w:sz="0" w:space="0" w:color="auto"/>
                                <w:left w:val="none" w:sz="0" w:space="0" w:color="auto"/>
                                <w:bottom w:val="none" w:sz="0" w:space="0" w:color="auto"/>
                                <w:right w:val="none" w:sz="0" w:space="0" w:color="auto"/>
                              </w:divBdr>
                            </w:div>
                            <w:div w:id="2120682538">
                              <w:marLeft w:val="0"/>
                              <w:marRight w:val="0"/>
                              <w:marTop w:val="0"/>
                              <w:marBottom w:val="0"/>
                              <w:divBdr>
                                <w:top w:val="none" w:sz="0" w:space="0" w:color="auto"/>
                                <w:left w:val="none" w:sz="0" w:space="0" w:color="auto"/>
                                <w:bottom w:val="none" w:sz="0" w:space="0" w:color="auto"/>
                                <w:right w:val="none" w:sz="0" w:space="0" w:color="auto"/>
                              </w:divBdr>
                            </w:div>
                            <w:div w:id="813330517">
                              <w:marLeft w:val="0"/>
                              <w:marRight w:val="0"/>
                              <w:marTop w:val="0"/>
                              <w:marBottom w:val="0"/>
                              <w:divBdr>
                                <w:top w:val="none" w:sz="0" w:space="0" w:color="auto"/>
                                <w:left w:val="none" w:sz="0" w:space="0" w:color="auto"/>
                                <w:bottom w:val="none" w:sz="0" w:space="0" w:color="auto"/>
                                <w:right w:val="none" w:sz="0" w:space="0" w:color="auto"/>
                              </w:divBdr>
                            </w:div>
                            <w:div w:id="119225161">
                              <w:marLeft w:val="0"/>
                              <w:marRight w:val="0"/>
                              <w:marTop w:val="0"/>
                              <w:marBottom w:val="0"/>
                              <w:divBdr>
                                <w:top w:val="none" w:sz="0" w:space="0" w:color="auto"/>
                                <w:left w:val="none" w:sz="0" w:space="0" w:color="auto"/>
                                <w:bottom w:val="none" w:sz="0" w:space="0" w:color="auto"/>
                                <w:right w:val="none" w:sz="0" w:space="0" w:color="auto"/>
                              </w:divBdr>
                            </w:div>
                            <w:div w:id="1814443599">
                              <w:marLeft w:val="0"/>
                              <w:marRight w:val="0"/>
                              <w:marTop w:val="0"/>
                              <w:marBottom w:val="0"/>
                              <w:divBdr>
                                <w:top w:val="none" w:sz="0" w:space="0" w:color="auto"/>
                                <w:left w:val="none" w:sz="0" w:space="0" w:color="auto"/>
                                <w:bottom w:val="none" w:sz="0" w:space="0" w:color="auto"/>
                                <w:right w:val="none" w:sz="0" w:space="0" w:color="auto"/>
                              </w:divBdr>
                            </w:div>
                            <w:div w:id="468596329">
                              <w:marLeft w:val="0"/>
                              <w:marRight w:val="0"/>
                              <w:marTop w:val="0"/>
                              <w:marBottom w:val="0"/>
                              <w:divBdr>
                                <w:top w:val="none" w:sz="0" w:space="0" w:color="auto"/>
                                <w:left w:val="none" w:sz="0" w:space="0" w:color="auto"/>
                                <w:bottom w:val="none" w:sz="0" w:space="0" w:color="auto"/>
                                <w:right w:val="none" w:sz="0" w:space="0" w:color="auto"/>
                              </w:divBdr>
                            </w:div>
                            <w:div w:id="1602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9305">
          <w:marLeft w:val="0"/>
          <w:marRight w:val="0"/>
          <w:marTop w:val="0"/>
          <w:marBottom w:val="0"/>
          <w:divBdr>
            <w:top w:val="none" w:sz="0" w:space="0" w:color="auto"/>
            <w:left w:val="none" w:sz="0" w:space="0" w:color="auto"/>
            <w:bottom w:val="none" w:sz="0" w:space="0" w:color="auto"/>
            <w:right w:val="none" w:sz="0" w:space="0" w:color="auto"/>
          </w:divBdr>
          <w:divsChild>
            <w:div w:id="1537691547">
              <w:marLeft w:val="0"/>
              <w:marRight w:val="0"/>
              <w:marTop w:val="0"/>
              <w:marBottom w:val="0"/>
              <w:divBdr>
                <w:top w:val="none" w:sz="0" w:space="0" w:color="auto"/>
                <w:left w:val="none" w:sz="0" w:space="0" w:color="auto"/>
                <w:bottom w:val="none" w:sz="0" w:space="0" w:color="auto"/>
                <w:right w:val="none" w:sz="0" w:space="0" w:color="auto"/>
              </w:divBdr>
              <w:divsChild>
                <w:div w:id="1895267969">
                  <w:marLeft w:val="0"/>
                  <w:marRight w:val="0"/>
                  <w:marTop w:val="0"/>
                  <w:marBottom w:val="0"/>
                  <w:divBdr>
                    <w:top w:val="none" w:sz="0" w:space="0" w:color="auto"/>
                    <w:left w:val="none" w:sz="0" w:space="0" w:color="auto"/>
                    <w:bottom w:val="none" w:sz="0" w:space="0" w:color="auto"/>
                    <w:right w:val="none" w:sz="0" w:space="0" w:color="auto"/>
                  </w:divBdr>
                  <w:divsChild>
                    <w:div w:id="702751559">
                      <w:marLeft w:val="0"/>
                      <w:marRight w:val="0"/>
                      <w:marTop w:val="0"/>
                      <w:marBottom w:val="0"/>
                      <w:divBdr>
                        <w:top w:val="none" w:sz="0" w:space="0" w:color="auto"/>
                        <w:left w:val="none" w:sz="0" w:space="0" w:color="auto"/>
                        <w:bottom w:val="none" w:sz="0" w:space="0" w:color="auto"/>
                        <w:right w:val="none" w:sz="0" w:space="0" w:color="auto"/>
                      </w:divBdr>
                      <w:divsChild>
                        <w:div w:id="1943146635">
                          <w:marLeft w:val="0"/>
                          <w:marRight w:val="0"/>
                          <w:marTop w:val="0"/>
                          <w:marBottom w:val="0"/>
                          <w:divBdr>
                            <w:top w:val="none" w:sz="0" w:space="0" w:color="auto"/>
                            <w:left w:val="none" w:sz="0" w:space="0" w:color="auto"/>
                            <w:bottom w:val="none" w:sz="0" w:space="0" w:color="auto"/>
                            <w:right w:val="none" w:sz="0" w:space="0" w:color="auto"/>
                          </w:divBdr>
                          <w:divsChild>
                            <w:div w:id="391150749">
                              <w:marLeft w:val="0"/>
                              <w:marRight w:val="0"/>
                              <w:marTop w:val="0"/>
                              <w:marBottom w:val="0"/>
                              <w:divBdr>
                                <w:top w:val="none" w:sz="0" w:space="0" w:color="auto"/>
                                <w:left w:val="none" w:sz="0" w:space="0" w:color="auto"/>
                                <w:bottom w:val="none" w:sz="0" w:space="0" w:color="auto"/>
                                <w:right w:val="none" w:sz="0" w:space="0" w:color="auto"/>
                              </w:divBdr>
                            </w:div>
                            <w:div w:id="1338770837">
                              <w:marLeft w:val="0"/>
                              <w:marRight w:val="0"/>
                              <w:marTop w:val="0"/>
                              <w:marBottom w:val="0"/>
                              <w:divBdr>
                                <w:top w:val="none" w:sz="0" w:space="0" w:color="auto"/>
                                <w:left w:val="none" w:sz="0" w:space="0" w:color="auto"/>
                                <w:bottom w:val="none" w:sz="0" w:space="0" w:color="auto"/>
                                <w:right w:val="none" w:sz="0" w:space="0" w:color="auto"/>
                              </w:divBdr>
                            </w:div>
                            <w:div w:id="893469358">
                              <w:marLeft w:val="0"/>
                              <w:marRight w:val="0"/>
                              <w:marTop w:val="0"/>
                              <w:marBottom w:val="0"/>
                              <w:divBdr>
                                <w:top w:val="none" w:sz="0" w:space="0" w:color="auto"/>
                                <w:left w:val="none" w:sz="0" w:space="0" w:color="auto"/>
                                <w:bottom w:val="none" w:sz="0" w:space="0" w:color="auto"/>
                                <w:right w:val="none" w:sz="0" w:space="0" w:color="auto"/>
                              </w:divBdr>
                            </w:div>
                            <w:div w:id="676419120">
                              <w:marLeft w:val="0"/>
                              <w:marRight w:val="0"/>
                              <w:marTop w:val="0"/>
                              <w:marBottom w:val="0"/>
                              <w:divBdr>
                                <w:top w:val="none" w:sz="0" w:space="0" w:color="auto"/>
                                <w:left w:val="none" w:sz="0" w:space="0" w:color="auto"/>
                                <w:bottom w:val="none" w:sz="0" w:space="0" w:color="auto"/>
                                <w:right w:val="none" w:sz="0" w:space="0" w:color="auto"/>
                              </w:divBdr>
                            </w:div>
                            <w:div w:id="251284636">
                              <w:marLeft w:val="0"/>
                              <w:marRight w:val="0"/>
                              <w:marTop w:val="0"/>
                              <w:marBottom w:val="0"/>
                              <w:divBdr>
                                <w:top w:val="none" w:sz="0" w:space="0" w:color="auto"/>
                                <w:left w:val="none" w:sz="0" w:space="0" w:color="auto"/>
                                <w:bottom w:val="none" w:sz="0" w:space="0" w:color="auto"/>
                                <w:right w:val="none" w:sz="0" w:space="0" w:color="auto"/>
                              </w:divBdr>
                            </w:div>
                            <w:div w:id="344139730">
                              <w:marLeft w:val="0"/>
                              <w:marRight w:val="0"/>
                              <w:marTop w:val="0"/>
                              <w:marBottom w:val="0"/>
                              <w:divBdr>
                                <w:top w:val="none" w:sz="0" w:space="0" w:color="auto"/>
                                <w:left w:val="none" w:sz="0" w:space="0" w:color="auto"/>
                                <w:bottom w:val="none" w:sz="0" w:space="0" w:color="auto"/>
                                <w:right w:val="none" w:sz="0" w:space="0" w:color="auto"/>
                              </w:divBdr>
                            </w:div>
                            <w:div w:id="719788008">
                              <w:marLeft w:val="0"/>
                              <w:marRight w:val="0"/>
                              <w:marTop w:val="0"/>
                              <w:marBottom w:val="0"/>
                              <w:divBdr>
                                <w:top w:val="none" w:sz="0" w:space="0" w:color="auto"/>
                                <w:left w:val="none" w:sz="0" w:space="0" w:color="auto"/>
                                <w:bottom w:val="none" w:sz="0" w:space="0" w:color="auto"/>
                                <w:right w:val="none" w:sz="0" w:space="0" w:color="auto"/>
                              </w:divBdr>
                            </w:div>
                            <w:div w:id="649559720">
                              <w:marLeft w:val="0"/>
                              <w:marRight w:val="0"/>
                              <w:marTop w:val="0"/>
                              <w:marBottom w:val="0"/>
                              <w:divBdr>
                                <w:top w:val="none" w:sz="0" w:space="0" w:color="auto"/>
                                <w:left w:val="none" w:sz="0" w:space="0" w:color="auto"/>
                                <w:bottom w:val="none" w:sz="0" w:space="0" w:color="auto"/>
                                <w:right w:val="none" w:sz="0" w:space="0" w:color="auto"/>
                              </w:divBdr>
                            </w:div>
                            <w:div w:id="291639796">
                              <w:marLeft w:val="0"/>
                              <w:marRight w:val="0"/>
                              <w:marTop w:val="0"/>
                              <w:marBottom w:val="0"/>
                              <w:divBdr>
                                <w:top w:val="none" w:sz="0" w:space="0" w:color="auto"/>
                                <w:left w:val="none" w:sz="0" w:space="0" w:color="auto"/>
                                <w:bottom w:val="none" w:sz="0" w:space="0" w:color="auto"/>
                                <w:right w:val="none" w:sz="0" w:space="0" w:color="auto"/>
                              </w:divBdr>
                            </w:div>
                            <w:div w:id="1545291259">
                              <w:marLeft w:val="0"/>
                              <w:marRight w:val="0"/>
                              <w:marTop w:val="0"/>
                              <w:marBottom w:val="0"/>
                              <w:divBdr>
                                <w:top w:val="none" w:sz="0" w:space="0" w:color="auto"/>
                                <w:left w:val="none" w:sz="0" w:space="0" w:color="auto"/>
                                <w:bottom w:val="none" w:sz="0" w:space="0" w:color="auto"/>
                                <w:right w:val="none" w:sz="0" w:space="0" w:color="auto"/>
                              </w:divBdr>
                            </w:div>
                            <w:div w:id="1497576833">
                              <w:marLeft w:val="0"/>
                              <w:marRight w:val="0"/>
                              <w:marTop w:val="0"/>
                              <w:marBottom w:val="0"/>
                              <w:divBdr>
                                <w:top w:val="none" w:sz="0" w:space="0" w:color="auto"/>
                                <w:left w:val="none" w:sz="0" w:space="0" w:color="auto"/>
                                <w:bottom w:val="none" w:sz="0" w:space="0" w:color="auto"/>
                                <w:right w:val="none" w:sz="0" w:space="0" w:color="auto"/>
                              </w:divBdr>
                            </w:div>
                            <w:div w:id="543635612">
                              <w:marLeft w:val="0"/>
                              <w:marRight w:val="0"/>
                              <w:marTop w:val="0"/>
                              <w:marBottom w:val="0"/>
                              <w:divBdr>
                                <w:top w:val="none" w:sz="0" w:space="0" w:color="auto"/>
                                <w:left w:val="none" w:sz="0" w:space="0" w:color="auto"/>
                                <w:bottom w:val="none" w:sz="0" w:space="0" w:color="auto"/>
                                <w:right w:val="none" w:sz="0" w:space="0" w:color="auto"/>
                              </w:divBdr>
                            </w:div>
                            <w:div w:id="1329865623">
                              <w:marLeft w:val="0"/>
                              <w:marRight w:val="0"/>
                              <w:marTop w:val="0"/>
                              <w:marBottom w:val="0"/>
                              <w:divBdr>
                                <w:top w:val="none" w:sz="0" w:space="0" w:color="auto"/>
                                <w:left w:val="none" w:sz="0" w:space="0" w:color="auto"/>
                                <w:bottom w:val="none" w:sz="0" w:space="0" w:color="auto"/>
                                <w:right w:val="none" w:sz="0" w:space="0" w:color="auto"/>
                              </w:divBdr>
                            </w:div>
                            <w:div w:id="2050833719">
                              <w:marLeft w:val="0"/>
                              <w:marRight w:val="0"/>
                              <w:marTop w:val="0"/>
                              <w:marBottom w:val="0"/>
                              <w:divBdr>
                                <w:top w:val="none" w:sz="0" w:space="0" w:color="auto"/>
                                <w:left w:val="none" w:sz="0" w:space="0" w:color="auto"/>
                                <w:bottom w:val="none" w:sz="0" w:space="0" w:color="auto"/>
                                <w:right w:val="none" w:sz="0" w:space="0" w:color="auto"/>
                              </w:divBdr>
                            </w:div>
                            <w:div w:id="1901481845">
                              <w:marLeft w:val="0"/>
                              <w:marRight w:val="0"/>
                              <w:marTop w:val="0"/>
                              <w:marBottom w:val="0"/>
                              <w:divBdr>
                                <w:top w:val="none" w:sz="0" w:space="0" w:color="auto"/>
                                <w:left w:val="none" w:sz="0" w:space="0" w:color="auto"/>
                                <w:bottom w:val="none" w:sz="0" w:space="0" w:color="auto"/>
                                <w:right w:val="none" w:sz="0" w:space="0" w:color="auto"/>
                              </w:divBdr>
                            </w:div>
                            <w:div w:id="1259101088">
                              <w:marLeft w:val="0"/>
                              <w:marRight w:val="0"/>
                              <w:marTop w:val="0"/>
                              <w:marBottom w:val="0"/>
                              <w:divBdr>
                                <w:top w:val="none" w:sz="0" w:space="0" w:color="auto"/>
                                <w:left w:val="none" w:sz="0" w:space="0" w:color="auto"/>
                                <w:bottom w:val="none" w:sz="0" w:space="0" w:color="auto"/>
                                <w:right w:val="none" w:sz="0" w:space="0" w:color="auto"/>
                              </w:divBdr>
                            </w:div>
                            <w:div w:id="607471296">
                              <w:marLeft w:val="0"/>
                              <w:marRight w:val="0"/>
                              <w:marTop w:val="0"/>
                              <w:marBottom w:val="0"/>
                              <w:divBdr>
                                <w:top w:val="none" w:sz="0" w:space="0" w:color="auto"/>
                                <w:left w:val="none" w:sz="0" w:space="0" w:color="auto"/>
                                <w:bottom w:val="none" w:sz="0" w:space="0" w:color="auto"/>
                                <w:right w:val="none" w:sz="0" w:space="0" w:color="auto"/>
                              </w:divBdr>
                            </w:div>
                            <w:div w:id="1209533390">
                              <w:marLeft w:val="0"/>
                              <w:marRight w:val="0"/>
                              <w:marTop w:val="0"/>
                              <w:marBottom w:val="0"/>
                              <w:divBdr>
                                <w:top w:val="none" w:sz="0" w:space="0" w:color="auto"/>
                                <w:left w:val="none" w:sz="0" w:space="0" w:color="auto"/>
                                <w:bottom w:val="none" w:sz="0" w:space="0" w:color="auto"/>
                                <w:right w:val="none" w:sz="0" w:space="0" w:color="auto"/>
                              </w:divBdr>
                            </w:div>
                            <w:div w:id="183978869">
                              <w:marLeft w:val="0"/>
                              <w:marRight w:val="0"/>
                              <w:marTop w:val="0"/>
                              <w:marBottom w:val="0"/>
                              <w:divBdr>
                                <w:top w:val="none" w:sz="0" w:space="0" w:color="auto"/>
                                <w:left w:val="none" w:sz="0" w:space="0" w:color="auto"/>
                                <w:bottom w:val="none" w:sz="0" w:space="0" w:color="auto"/>
                                <w:right w:val="none" w:sz="0" w:space="0" w:color="auto"/>
                              </w:divBdr>
                            </w:div>
                            <w:div w:id="1647932373">
                              <w:marLeft w:val="0"/>
                              <w:marRight w:val="0"/>
                              <w:marTop w:val="0"/>
                              <w:marBottom w:val="0"/>
                              <w:divBdr>
                                <w:top w:val="none" w:sz="0" w:space="0" w:color="auto"/>
                                <w:left w:val="none" w:sz="0" w:space="0" w:color="auto"/>
                                <w:bottom w:val="none" w:sz="0" w:space="0" w:color="auto"/>
                                <w:right w:val="none" w:sz="0" w:space="0" w:color="auto"/>
                              </w:divBdr>
                            </w:div>
                            <w:div w:id="1285888125">
                              <w:marLeft w:val="0"/>
                              <w:marRight w:val="0"/>
                              <w:marTop w:val="0"/>
                              <w:marBottom w:val="0"/>
                              <w:divBdr>
                                <w:top w:val="none" w:sz="0" w:space="0" w:color="auto"/>
                                <w:left w:val="none" w:sz="0" w:space="0" w:color="auto"/>
                                <w:bottom w:val="none" w:sz="0" w:space="0" w:color="auto"/>
                                <w:right w:val="none" w:sz="0" w:space="0" w:color="auto"/>
                              </w:divBdr>
                            </w:div>
                            <w:div w:id="2075540726">
                              <w:marLeft w:val="0"/>
                              <w:marRight w:val="0"/>
                              <w:marTop w:val="0"/>
                              <w:marBottom w:val="0"/>
                              <w:divBdr>
                                <w:top w:val="none" w:sz="0" w:space="0" w:color="auto"/>
                                <w:left w:val="none" w:sz="0" w:space="0" w:color="auto"/>
                                <w:bottom w:val="none" w:sz="0" w:space="0" w:color="auto"/>
                                <w:right w:val="none" w:sz="0" w:space="0" w:color="auto"/>
                              </w:divBdr>
                            </w:div>
                            <w:div w:id="1308781453">
                              <w:marLeft w:val="0"/>
                              <w:marRight w:val="0"/>
                              <w:marTop w:val="0"/>
                              <w:marBottom w:val="0"/>
                              <w:divBdr>
                                <w:top w:val="none" w:sz="0" w:space="0" w:color="auto"/>
                                <w:left w:val="none" w:sz="0" w:space="0" w:color="auto"/>
                                <w:bottom w:val="none" w:sz="0" w:space="0" w:color="auto"/>
                                <w:right w:val="none" w:sz="0" w:space="0" w:color="auto"/>
                              </w:divBdr>
                            </w:div>
                            <w:div w:id="930510109">
                              <w:marLeft w:val="0"/>
                              <w:marRight w:val="0"/>
                              <w:marTop w:val="0"/>
                              <w:marBottom w:val="0"/>
                              <w:divBdr>
                                <w:top w:val="none" w:sz="0" w:space="0" w:color="auto"/>
                                <w:left w:val="none" w:sz="0" w:space="0" w:color="auto"/>
                                <w:bottom w:val="none" w:sz="0" w:space="0" w:color="auto"/>
                                <w:right w:val="none" w:sz="0" w:space="0" w:color="auto"/>
                              </w:divBdr>
                            </w:div>
                            <w:div w:id="395782264">
                              <w:marLeft w:val="0"/>
                              <w:marRight w:val="0"/>
                              <w:marTop w:val="0"/>
                              <w:marBottom w:val="0"/>
                              <w:divBdr>
                                <w:top w:val="none" w:sz="0" w:space="0" w:color="auto"/>
                                <w:left w:val="none" w:sz="0" w:space="0" w:color="auto"/>
                                <w:bottom w:val="none" w:sz="0" w:space="0" w:color="auto"/>
                                <w:right w:val="none" w:sz="0" w:space="0" w:color="auto"/>
                              </w:divBdr>
                            </w:div>
                            <w:div w:id="226887612">
                              <w:marLeft w:val="0"/>
                              <w:marRight w:val="0"/>
                              <w:marTop w:val="0"/>
                              <w:marBottom w:val="0"/>
                              <w:divBdr>
                                <w:top w:val="none" w:sz="0" w:space="0" w:color="auto"/>
                                <w:left w:val="none" w:sz="0" w:space="0" w:color="auto"/>
                                <w:bottom w:val="none" w:sz="0" w:space="0" w:color="auto"/>
                                <w:right w:val="none" w:sz="0" w:space="0" w:color="auto"/>
                              </w:divBdr>
                            </w:div>
                            <w:div w:id="982850640">
                              <w:marLeft w:val="0"/>
                              <w:marRight w:val="0"/>
                              <w:marTop w:val="0"/>
                              <w:marBottom w:val="0"/>
                              <w:divBdr>
                                <w:top w:val="none" w:sz="0" w:space="0" w:color="auto"/>
                                <w:left w:val="none" w:sz="0" w:space="0" w:color="auto"/>
                                <w:bottom w:val="none" w:sz="0" w:space="0" w:color="auto"/>
                                <w:right w:val="none" w:sz="0" w:space="0" w:color="auto"/>
                              </w:divBdr>
                            </w:div>
                            <w:div w:id="642470907">
                              <w:marLeft w:val="0"/>
                              <w:marRight w:val="0"/>
                              <w:marTop w:val="0"/>
                              <w:marBottom w:val="0"/>
                              <w:divBdr>
                                <w:top w:val="none" w:sz="0" w:space="0" w:color="auto"/>
                                <w:left w:val="none" w:sz="0" w:space="0" w:color="auto"/>
                                <w:bottom w:val="none" w:sz="0" w:space="0" w:color="auto"/>
                                <w:right w:val="none" w:sz="0" w:space="0" w:color="auto"/>
                              </w:divBdr>
                            </w:div>
                            <w:div w:id="1874920583">
                              <w:marLeft w:val="0"/>
                              <w:marRight w:val="0"/>
                              <w:marTop w:val="0"/>
                              <w:marBottom w:val="0"/>
                              <w:divBdr>
                                <w:top w:val="none" w:sz="0" w:space="0" w:color="auto"/>
                                <w:left w:val="none" w:sz="0" w:space="0" w:color="auto"/>
                                <w:bottom w:val="none" w:sz="0" w:space="0" w:color="auto"/>
                                <w:right w:val="none" w:sz="0" w:space="0" w:color="auto"/>
                              </w:divBdr>
                            </w:div>
                            <w:div w:id="1145047809">
                              <w:marLeft w:val="0"/>
                              <w:marRight w:val="0"/>
                              <w:marTop w:val="0"/>
                              <w:marBottom w:val="0"/>
                              <w:divBdr>
                                <w:top w:val="none" w:sz="0" w:space="0" w:color="auto"/>
                                <w:left w:val="none" w:sz="0" w:space="0" w:color="auto"/>
                                <w:bottom w:val="none" w:sz="0" w:space="0" w:color="auto"/>
                                <w:right w:val="none" w:sz="0" w:space="0" w:color="auto"/>
                              </w:divBdr>
                            </w:div>
                            <w:div w:id="1113205900">
                              <w:marLeft w:val="0"/>
                              <w:marRight w:val="0"/>
                              <w:marTop w:val="0"/>
                              <w:marBottom w:val="0"/>
                              <w:divBdr>
                                <w:top w:val="none" w:sz="0" w:space="0" w:color="auto"/>
                                <w:left w:val="none" w:sz="0" w:space="0" w:color="auto"/>
                                <w:bottom w:val="none" w:sz="0" w:space="0" w:color="auto"/>
                                <w:right w:val="none" w:sz="0" w:space="0" w:color="auto"/>
                              </w:divBdr>
                            </w:div>
                            <w:div w:id="341248075">
                              <w:marLeft w:val="0"/>
                              <w:marRight w:val="0"/>
                              <w:marTop w:val="0"/>
                              <w:marBottom w:val="0"/>
                              <w:divBdr>
                                <w:top w:val="none" w:sz="0" w:space="0" w:color="auto"/>
                                <w:left w:val="none" w:sz="0" w:space="0" w:color="auto"/>
                                <w:bottom w:val="none" w:sz="0" w:space="0" w:color="auto"/>
                                <w:right w:val="none" w:sz="0" w:space="0" w:color="auto"/>
                              </w:divBdr>
                            </w:div>
                            <w:div w:id="512720665">
                              <w:marLeft w:val="0"/>
                              <w:marRight w:val="0"/>
                              <w:marTop w:val="0"/>
                              <w:marBottom w:val="0"/>
                              <w:divBdr>
                                <w:top w:val="none" w:sz="0" w:space="0" w:color="auto"/>
                                <w:left w:val="none" w:sz="0" w:space="0" w:color="auto"/>
                                <w:bottom w:val="none" w:sz="0" w:space="0" w:color="auto"/>
                                <w:right w:val="none" w:sz="0" w:space="0" w:color="auto"/>
                              </w:divBdr>
                            </w:div>
                            <w:div w:id="312372503">
                              <w:marLeft w:val="0"/>
                              <w:marRight w:val="0"/>
                              <w:marTop w:val="0"/>
                              <w:marBottom w:val="0"/>
                              <w:divBdr>
                                <w:top w:val="none" w:sz="0" w:space="0" w:color="auto"/>
                                <w:left w:val="none" w:sz="0" w:space="0" w:color="auto"/>
                                <w:bottom w:val="none" w:sz="0" w:space="0" w:color="auto"/>
                                <w:right w:val="none" w:sz="0" w:space="0" w:color="auto"/>
                              </w:divBdr>
                            </w:div>
                            <w:div w:id="927693862">
                              <w:marLeft w:val="0"/>
                              <w:marRight w:val="0"/>
                              <w:marTop w:val="0"/>
                              <w:marBottom w:val="0"/>
                              <w:divBdr>
                                <w:top w:val="none" w:sz="0" w:space="0" w:color="auto"/>
                                <w:left w:val="none" w:sz="0" w:space="0" w:color="auto"/>
                                <w:bottom w:val="none" w:sz="0" w:space="0" w:color="auto"/>
                                <w:right w:val="none" w:sz="0" w:space="0" w:color="auto"/>
                              </w:divBdr>
                            </w:div>
                            <w:div w:id="1762722526">
                              <w:marLeft w:val="0"/>
                              <w:marRight w:val="0"/>
                              <w:marTop w:val="0"/>
                              <w:marBottom w:val="0"/>
                              <w:divBdr>
                                <w:top w:val="none" w:sz="0" w:space="0" w:color="auto"/>
                                <w:left w:val="none" w:sz="0" w:space="0" w:color="auto"/>
                                <w:bottom w:val="none" w:sz="0" w:space="0" w:color="auto"/>
                                <w:right w:val="none" w:sz="0" w:space="0" w:color="auto"/>
                              </w:divBdr>
                            </w:div>
                            <w:div w:id="366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7350">
          <w:marLeft w:val="0"/>
          <w:marRight w:val="0"/>
          <w:marTop w:val="0"/>
          <w:marBottom w:val="0"/>
          <w:divBdr>
            <w:top w:val="none" w:sz="0" w:space="0" w:color="auto"/>
            <w:left w:val="none" w:sz="0" w:space="0" w:color="auto"/>
            <w:bottom w:val="none" w:sz="0" w:space="0" w:color="auto"/>
            <w:right w:val="none" w:sz="0" w:space="0" w:color="auto"/>
          </w:divBdr>
          <w:divsChild>
            <w:div w:id="624501986">
              <w:marLeft w:val="0"/>
              <w:marRight w:val="0"/>
              <w:marTop w:val="0"/>
              <w:marBottom w:val="0"/>
              <w:divBdr>
                <w:top w:val="none" w:sz="0" w:space="0" w:color="auto"/>
                <w:left w:val="none" w:sz="0" w:space="0" w:color="auto"/>
                <w:bottom w:val="none" w:sz="0" w:space="0" w:color="auto"/>
                <w:right w:val="none" w:sz="0" w:space="0" w:color="auto"/>
              </w:divBdr>
              <w:divsChild>
                <w:div w:id="2097164249">
                  <w:marLeft w:val="0"/>
                  <w:marRight w:val="0"/>
                  <w:marTop w:val="0"/>
                  <w:marBottom w:val="0"/>
                  <w:divBdr>
                    <w:top w:val="none" w:sz="0" w:space="0" w:color="auto"/>
                    <w:left w:val="none" w:sz="0" w:space="0" w:color="auto"/>
                    <w:bottom w:val="none" w:sz="0" w:space="0" w:color="auto"/>
                    <w:right w:val="none" w:sz="0" w:space="0" w:color="auto"/>
                  </w:divBdr>
                  <w:divsChild>
                    <w:div w:id="1216891555">
                      <w:marLeft w:val="0"/>
                      <w:marRight w:val="0"/>
                      <w:marTop w:val="0"/>
                      <w:marBottom w:val="0"/>
                      <w:divBdr>
                        <w:top w:val="none" w:sz="0" w:space="0" w:color="auto"/>
                        <w:left w:val="none" w:sz="0" w:space="0" w:color="auto"/>
                        <w:bottom w:val="none" w:sz="0" w:space="0" w:color="auto"/>
                        <w:right w:val="none" w:sz="0" w:space="0" w:color="auto"/>
                      </w:divBdr>
                      <w:divsChild>
                        <w:div w:id="402726205">
                          <w:marLeft w:val="0"/>
                          <w:marRight w:val="0"/>
                          <w:marTop w:val="0"/>
                          <w:marBottom w:val="0"/>
                          <w:divBdr>
                            <w:top w:val="none" w:sz="0" w:space="0" w:color="auto"/>
                            <w:left w:val="none" w:sz="0" w:space="0" w:color="auto"/>
                            <w:bottom w:val="none" w:sz="0" w:space="0" w:color="auto"/>
                            <w:right w:val="none" w:sz="0" w:space="0" w:color="auto"/>
                          </w:divBdr>
                          <w:divsChild>
                            <w:div w:id="1363048598">
                              <w:marLeft w:val="0"/>
                              <w:marRight w:val="0"/>
                              <w:marTop w:val="0"/>
                              <w:marBottom w:val="0"/>
                              <w:divBdr>
                                <w:top w:val="none" w:sz="0" w:space="0" w:color="auto"/>
                                <w:left w:val="none" w:sz="0" w:space="0" w:color="auto"/>
                                <w:bottom w:val="none" w:sz="0" w:space="0" w:color="auto"/>
                                <w:right w:val="none" w:sz="0" w:space="0" w:color="auto"/>
                              </w:divBdr>
                            </w:div>
                            <w:div w:id="784537893">
                              <w:marLeft w:val="0"/>
                              <w:marRight w:val="0"/>
                              <w:marTop w:val="0"/>
                              <w:marBottom w:val="0"/>
                              <w:divBdr>
                                <w:top w:val="none" w:sz="0" w:space="0" w:color="auto"/>
                                <w:left w:val="none" w:sz="0" w:space="0" w:color="auto"/>
                                <w:bottom w:val="none" w:sz="0" w:space="0" w:color="auto"/>
                                <w:right w:val="none" w:sz="0" w:space="0" w:color="auto"/>
                              </w:divBdr>
                            </w:div>
                            <w:div w:id="703166909">
                              <w:marLeft w:val="0"/>
                              <w:marRight w:val="0"/>
                              <w:marTop w:val="0"/>
                              <w:marBottom w:val="0"/>
                              <w:divBdr>
                                <w:top w:val="none" w:sz="0" w:space="0" w:color="auto"/>
                                <w:left w:val="none" w:sz="0" w:space="0" w:color="auto"/>
                                <w:bottom w:val="none" w:sz="0" w:space="0" w:color="auto"/>
                                <w:right w:val="none" w:sz="0" w:space="0" w:color="auto"/>
                              </w:divBdr>
                            </w:div>
                            <w:div w:id="1827236796">
                              <w:marLeft w:val="0"/>
                              <w:marRight w:val="0"/>
                              <w:marTop w:val="0"/>
                              <w:marBottom w:val="0"/>
                              <w:divBdr>
                                <w:top w:val="none" w:sz="0" w:space="0" w:color="auto"/>
                                <w:left w:val="none" w:sz="0" w:space="0" w:color="auto"/>
                                <w:bottom w:val="none" w:sz="0" w:space="0" w:color="auto"/>
                                <w:right w:val="none" w:sz="0" w:space="0" w:color="auto"/>
                              </w:divBdr>
                            </w:div>
                            <w:div w:id="979728385">
                              <w:marLeft w:val="0"/>
                              <w:marRight w:val="0"/>
                              <w:marTop w:val="0"/>
                              <w:marBottom w:val="0"/>
                              <w:divBdr>
                                <w:top w:val="none" w:sz="0" w:space="0" w:color="auto"/>
                                <w:left w:val="none" w:sz="0" w:space="0" w:color="auto"/>
                                <w:bottom w:val="none" w:sz="0" w:space="0" w:color="auto"/>
                                <w:right w:val="none" w:sz="0" w:space="0" w:color="auto"/>
                              </w:divBdr>
                            </w:div>
                            <w:div w:id="1496070533">
                              <w:marLeft w:val="0"/>
                              <w:marRight w:val="0"/>
                              <w:marTop w:val="0"/>
                              <w:marBottom w:val="0"/>
                              <w:divBdr>
                                <w:top w:val="none" w:sz="0" w:space="0" w:color="auto"/>
                                <w:left w:val="none" w:sz="0" w:space="0" w:color="auto"/>
                                <w:bottom w:val="none" w:sz="0" w:space="0" w:color="auto"/>
                                <w:right w:val="none" w:sz="0" w:space="0" w:color="auto"/>
                              </w:divBdr>
                            </w:div>
                            <w:div w:id="739905708">
                              <w:marLeft w:val="0"/>
                              <w:marRight w:val="0"/>
                              <w:marTop w:val="0"/>
                              <w:marBottom w:val="0"/>
                              <w:divBdr>
                                <w:top w:val="none" w:sz="0" w:space="0" w:color="auto"/>
                                <w:left w:val="none" w:sz="0" w:space="0" w:color="auto"/>
                                <w:bottom w:val="none" w:sz="0" w:space="0" w:color="auto"/>
                                <w:right w:val="none" w:sz="0" w:space="0" w:color="auto"/>
                              </w:divBdr>
                            </w:div>
                            <w:div w:id="885288852">
                              <w:marLeft w:val="0"/>
                              <w:marRight w:val="0"/>
                              <w:marTop w:val="0"/>
                              <w:marBottom w:val="0"/>
                              <w:divBdr>
                                <w:top w:val="none" w:sz="0" w:space="0" w:color="auto"/>
                                <w:left w:val="none" w:sz="0" w:space="0" w:color="auto"/>
                                <w:bottom w:val="none" w:sz="0" w:space="0" w:color="auto"/>
                                <w:right w:val="none" w:sz="0" w:space="0" w:color="auto"/>
                              </w:divBdr>
                            </w:div>
                            <w:div w:id="988094909">
                              <w:marLeft w:val="0"/>
                              <w:marRight w:val="0"/>
                              <w:marTop w:val="0"/>
                              <w:marBottom w:val="0"/>
                              <w:divBdr>
                                <w:top w:val="none" w:sz="0" w:space="0" w:color="auto"/>
                                <w:left w:val="none" w:sz="0" w:space="0" w:color="auto"/>
                                <w:bottom w:val="none" w:sz="0" w:space="0" w:color="auto"/>
                                <w:right w:val="none" w:sz="0" w:space="0" w:color="auto"/>
                              </w:divBdr>
                            </w:div>
                            <w:div w:id="1869218234">
                              <w:marLeft w:val="0"/>
                              <w:marRight w:val="0"/>
                              <w:marTop w:val="0"/>
                              <w:marBottom w:val="0"/>
                              <w:divBdr>
                                <w:top w:val="none" w:sz="0" w:space="0" w:color="auto"/>
                                <w:left w:val="none" w:sz="0" w:space="0" w:color="auto"/>
                                <w:bottom w:val="none" w:sz="0" w:space="0" w:color="auto"/>
                                <w:right w:val="none" w:sz="0" w:space="0" w:color="auto"/>
                              </w:divBdr>
                            </w:div>
                            <w:div w:id="1423261588">
                              <w:marLeft w:val="0"/>
                              <w:marRight w:val="0"/>
                              <w:marTop w:val="0"/>
                              <w:marBottom w:val="0"/>
                              <w:divBdr>
                                <w:top w:val="none" w:sz="0" w:space="0" w:color="auto"/>
                                <w:left w:val="none" w:sz="0" w:space="0" w:color="auto"/>
                                <w:bottom w:val="none" w:sz="0" w:space="0" w:color="auto"/>
                                <w:right w:val="none" w:sz="0" w:space="0" w:color="auto"/>
                              </w:divBdr>
                            </w:div>
                            <w:div w:id="627204364">
                              <w:marLeft w:val="0"/>
                              <w:marRight w:val="0"/>
                              <w:marTop w:val="0"/>
                              <w:marBottom w:val="0"/>
                              <w:divBdr>
                                <w:top w:val="none" w:sz="0" w:space="0" w:color="auto"/>
                                <w:left w:val="none" w:sz="0" w:space="0" w:color="auto"/>
                                <w:bottom w:val="none" w:sz="0" w:space="0" w:color="auto"/>
                                <w:right w:val="none" w:sz="0" w:space="0" w:color="auto"/>
                              </w:divBdr>
                            </w:div>
                            <w:div w:id="784425315">
                              <w:marLeft w:val="0"/>
                              <w:marRight w:val="0"/>
                              <w:marTop w:val="0"/>
                              <w:marBottom w:val="0"/>
                              <w:divBdr>
                                <w:top w:val="none" w:sz="0" w:space="0" w:color="auto"/>
                                <w:left w:val="none" w:sz="0" w:space="0" w:color="auto"/>
                                <w:bottom w:val="none" w:sz="0" w:space="0" w:color="auto"/>
                                <w:right w:val="none" w:sz="0" w:space="0" w:color="auto"/>
                              </w:divBdr>
                            </w:div>
                            <w:div w:id="722143728">
                              <w:marLeft w:val="0"/>
                              <w:marRight w:val="0"/>
                              <w:marTop w:val="0"/>
                              <w:marBottom w:val="0"/>
                              <w:divBdr>
                                <w:top w:val="none" w:sz="0" w:space="0" w:color="auto"/>
                                <w:left w:val="none" w:sz="0" w:space="0" w:color="auto"/>
                                <w:bottom w:val="none" w:sz="0" w:space="0" w:color="auto"/>
                                <w:right w:val="none" w:sz="0" w:space="0" w:color="auto"/>
                              </w:divBdr>
                            </w:div>
                            <w:div w:id="1036009696">
                              <w:marLeft w:val="0"/>
                              <w:marRight w:val="0"/>
                              <w:marTop w:val="0"/>
                              <w:marBottom w:val="0"/>
                              <w:divBdr>
                                <w:top w:val="none" w:sz="0" w:space="0" w:color="auto"/>
                                <w:left w:val="none" w:sz="0" w:space="0" w:color="auto"/>
                                <w:bottom w:val="none" w:sz="0" w:space="0" w:color="auto"/>
                                <w:right w:val="none" w:sz="0" w:space="0" w:color="auto"/>
                              </w:divBdr>
                            </w:div>
                            <w:div w:id="1902328496">
                              <w:marLeft w:val="0"/>
                              <w:marRight w:val="0"/>
                              <w:marTop w:val="0"/>
                              <w:marBottom w:val="0"/>
                              <w:divBdr>
                                <w:top w:val="none" w:sz="0" w:space="0" w:color="auto"/>
                                <w:left w:val="none" w:sz="0" w:space="0" w:color="auto"/>
                                <w:bottom w:val="none" w:sz="0" w:space="0" w:color="auto"/>
                                <w:right w:val="none" w:sz="0" w:space="0" w:color="auto"/>
                              </w:divBdr>
                            </w:div>
                            <w:div w:id="2039811454">
                              <w:marLeft w:val="0"/>
                              <w:marRight w:val="0"/>
                              <w:marTop w:val="0"/>
                              <w:marBottom w:val="0"/>
                              <w:divBdr>
                                <w:top w:val="none" w:sz="0" w:space="0" w:color="auto"/>
                                <w:left w:val="none" w:sz="0" w:space="0" w:color="auto"/>
                                <w:bottom w:val="none" w:sz="0" w:space="0" w:color="auto"/>
                                <w:right w:val="none" w:sz="0" w:space="0" w:color="auto"/>
                              </w:divBdr>
                            </w:div>
                            <w:div w:id="741412183">
                              <w:marLeft w:val="0"/>
                              <w:marRight w:val="0"/>
                              <w:marTop w:val="0"/>
                              <w:marBottom w:val="0"/>
                              <w:divBdr>
                                <w:top w:val="none" w:sz="0" w:space="0" w:color="auto"/>
                                <w:left w:val="none" w:sz="0" w:space="0" w:color="auto"/>
                                <w:bottom w:val="none" w:sz="0" w:space="0" w:color="auto"/>
                                <w:right w:val="none" w:sz="0" w:space="0" w:color="auto"/>
                              </w:divBdr>
                            </w:div>
                            <w:div w:id="1278869564">
                              <w:marLeft w:val="0"/>
                              <w:marRight w:val="0"/>
                              <w:marTop w:val="0"/>
                              <w:marBottom w:val="0"/>
                              <w:divBdr>
                                <w:top w:val="none" w:sz="0" w:space="0" w:color="auto"/>
                                <w:left w:val="none" w:sz="0" w:space="0" w:color="auto"/>
                                <w:bottom w:val="none" w:sz="0" w:space="0" w:color="auto"/>
                                <w:right w:val="none" w:sz="0" w:space="0" w:color="auto"/>
                              </w:divBdr>
                            </w:div>
                            <w:div w:id="203912496">
                              <w:marLeft w:val="0"/>
                              <w:marRight w:val="0"/>
                              <w:marTop w:val="0"/>
                              <w:marBottom w:val="0"/>
                              <w:divBdr>
                                <w:top w:val="none" w:sz="0" w:space="0" w:color="auto"/>
                                <w:left w:val="none" w:sz="0" w:space="0" w:color="auto"/>
                                <w:bottom w:val="none" w:sz="0" w:space="0" w:color="auto"/>
                                <w:right w:val="none" w:sz="0" w:space="0" w:color="auto"/>
                              </w:divBdr>
                            </w:div>
                            <w:div w:id="1872304238">
                              <w:marLeft w:val="0"/>
                              <w:marRight w:val="0"/>
                              <w:marTop w:val="0"/>
                              <w:marBottom w:val="0"/>
                              <w:divBdr>
                                <w:top w:val="none" w:sz="0" w:space="0" w:color="auto"/>
                                <w:left w:val="none" w:sz="0" w:space="0" w:color="auto"/>
                                <w:bottom w:val="none" w:sz="0" w:space="0" w:color="auto"/>
                                <w:right w:val="none" w:sz="0" w:space="0" w:color="auto"/>
                              </w:divBdr>
                            </w:div>
                            <w:div w:id="924874405">
                              <w:marLeft w:val="0"/>
                              <w:marRight w:val="0"/>
                              <w:marTop w:val="0"/>
                              <w:marBottom w:val="0"/>
                              <w:divBdr>
                                <w:top w:val="none" w:sz="0" w:space="0" w:color="auto"/>
                                <w:left w:val="none" w:sz="0" w:space="0" w:color="auto"/>
                                <w:bottom w:val="none" w:sz="0" w:space="0" w:color="auto"/>
                                <w:right w:val="none" w:sz="0" w:space="0" w:color="auto"/>
                              </w:divBdr>
                            </w:div>
                            <w:div w:id="1422294479">
                              <w:marLeft w:val="0"/>
                              <w:marRight w:val="0"/>
                              <w:marTop w:val="0"/>
                              <w:marBottom w:val="0"/>
                              <w:divBdr>
                                <w:top w:val="none" w:sz="0" w:space="0" w:color="auto"/>
                                <w:left w:val="none" w:sz="0" w:space="0" w:color="auto"/>
                                <w:bottom w:val="none" w:sz="0" w:space="0" w:color="auto"/>
                                <w:right w:val="none" w:sz="0" w:space="0" w:color="auto"/>
                              </w:divBdr>
                            </w:div>
                            <w:div w:id="424762533">
                              <w:marLeft w:val="0"/>
                              <w:marRight w:val="0"/>
                              <w:marTop w:val="0"/>
                              <w:marBottom w:val="0"/>
                              <w:divBdr>
                                <w:top w:val="none" w:sz="0" w:space="0" w:color="auto"/>
                                <w:left w:val="none" w:sz="0" w:space="0" w:color="auto"/>
                                <w:bottom w:val="none" w:sz="0" w:space="0" w:color="auto"/>
                                <w:right w:val="none" w:sz="0" w:space="0" w:color="auto"/>
                              </w:divBdr>
                            </w:div>
                            <w:div w:id="966349347">
                              <w:marLeft w:val="0"/>
                              <w:marRight w:val="0"/>
                              <w:marTop w:val="0"/>
                              <w:marBottom w:val="0"/>
                              <w:divBdr>
                                <w:top w:val="none" w:sz="0" w:space="0" w:color="auto"/>
                                <w:left w:val="none" w:sz="0" w:space="0" w:color="auto"/>
                                <w:bottom w:val="none" w:sz="0" w:space="0" w:color="auto"/>
                                <w:right w:val="none" w:sz="0" w:space="0" w:color="auto"/>
                              </w:divBdr>
                            </w:div>
                            <w:div w:id="680162215">
                              <w:marLeft w:val="0"/>
                              <w:marRight w:val="0"/>
                              <w:marTop w:val="0"/>
                              <w:marBottom w:val="0"/>
                              <w:divBdr>
                                <w:top w:val="none" w:sz="0" w:space="0" w:color="auto"/>
                                <w:left w:val="none" w:sz="0" w:space="0" w:color="auto"/>
                                <w:bottom w:val="none" w:sz="0" w:space="0" w:color="auto"/>
                                <w:right w:val="none" w:sz="0" w:space="0" w:color="auto"/>
                              </w:divBdr>
                            </w:div>
                            <w:div w:id="105463144">
                              <w:marLeft w:val="0"/>
                              <w:marRight w:val="0"/>
                              <w:marTop w:val="0"/>
                              <w:marBottom w:val="0"/>
                              <w:divBdr>
                                <w:top w:val="none" w:sz="0" w:space="0" w:color="auto"/>
                                <w:left w:val="none" w:sz="0" w:space="0" w:color="auto"/>
                                <w:bottom w:val="none" w:sz="0" w:space="0" w:color="auto"/>
                                <w:right w:val="none" w:sz="0" w:space="0" w:color="auto"/>
                              </w:divBdr>
                            </w:div>
                            <w:div w:id="1511795767">
                              <w:marLeft w:val="0"/>
                              <w:marRight w:val="0"/>
                              <w:marTop w:val="0"/>
                              <w:marBottom w:val="0"/>
                              <w:divBdr>
                                <w:top w:val="none" w:sz="0" w:space="0" w:color="auto"/>
                                <w:left w:val="none" w:sz="0" w:space="0" w:color="auto"/>
                                <w:bottom w:val="none" w:sz="0" w:space="0" w:color="auto"/>
                                <w:right w:val="none" w:sz="0" w:space="0" w:color="auto"/>
                              </w:divBdr>
                            </w:div>
                            <w:div w:id="1534615923">
                              <w:marLeft w:val="0"/>
                              <w:marRight w:val="0"/>
                              <w:marTop w:val="0"/>
                              <w:marBottom w:val="0"/>
                              <w:divBdr>
                                <w:top w:val="none" w:sz="0" w:space="0" w:color="auto"/>
                                <w:left w:val="none" w:sz="0" w:space="0" w:color="auto"/>
                                <w:bottom w:val="none" w:sz="0" w:space="0" w:color="auto"/>
                                <w:right w:val="none" w:sz="0" w:space="0" w:color="auto"/>
                              </w:divBdr>
                            </w:div>
                            <w:div w:id="562300595">
                              <w:marLeft w:val="0"/>
                              <w:marRight w:val="0"/>
                              <w:marTop w:val="0"/>
                              <w:marBottom w:val="0"/>
                              <w:divBdr>
                                <w:top w:val="none" w:sz="0" w:space="0" w:color="auto"/>
                                <w:left w:val="none" w:sz="0" w:space="0" w:color="auto"/>
                                <w:bottom w:val="none" w:sz="0" w:space="0" w:color="auto"/>
                                <w:right w:val="none" w:sz="0" w:space="0" w:color="auto"/>
                              </w:divBdr>
                            </w:div>
                            <w:div w:id="219707732">
                              <w:marLeft w:val="0"/>
                              <w:marRight w:val="0"/>
                              <w:marTop w:val="0"/>
                              <w:marBottom w:val="0"/>
                              <w:divBdr>
                                <w:top w:val="none" w:sz="0" w:space="0" w:color="auto"/>
                                <w:left w:val="none" w:sz="0" w:space="0" w:color="auto"/>
                                <w:bottom w:val="none" w:sz="0" w:space="0" w:color="auto"/>
                                <w:right w:val="none" w:sz="0" w:space="0" w:color="auto"/>
                              </w:divBdr>
                            </w:div>
                            <w:div w:id="866404065">
                              <w:marLeft w:val="0"/>
                              <w:marRight w:val="0"/>
                              <w:marTop w:val="0"/>
                              <w:marBottom w:val="0"/>
                              <w:divBdr>
                                <w:top w:val="none" w:sz="0" w:space="0" w:color="auto"/>
                                <w:left w:val="none" w:sz="0" w:space="0" w:color="auto"/>
                                <w:bottom w:val="none" w:sz="0" w:space="0" w:color="auto"/>
                                <w:right w:val="none" w:sz="0" w:space="0" w:color="auto"/>
                              </w:divBdr>
                            </w:div>
                            <w:div w:id="1122967608">
                              <w:marLeft w:val="0"/>
                              <w:marRight w:val="0"/>
                              <w:marTop w:val="0"/>
                              <w:marBottom w:val="0"/>
                              <w:divBdr>
                                <w:top w:val="none" w:sz="0" w:space="0" w:color="auto"/>
                                <w:left w:val="none" w:sz="0" w:space="0" w:color="auto"/>
                                <w:bottom w:val="none" w:sz="0" w:space="0" w:color="auto"/>
                                <w:right w:val="none" w:sz="0" w:space="0" w:color="auto"/>
                              </w:divBdr>
                            </w:div>
                            <w:div w:id="553393729">
                              <w:marLeft w:val="0"/>
                              <w:marRight w:val="0"/>
                              <w:marTop w:val="0"/>
                              <w:marBottom w:val="0"/>
                              <w:divBdr>
                                <w:top w:val="none" w:sz="0" w:space="0" w:color="auto"/>
                                <w:left w:val="none" w:sz="0" w:space="0" w:color="auto"/>
                                <w:bottom w:val="none" w:sz="0" w:space="0" w:color="auto"/>
                                <w:right w:val="none" w:sz="0" w:space="0" w:color="auto"/>
                              </w:divBdr>
                            </w:div>
                            <w:div w:id="1105006588">
                              <w:marLeft w:val="0"/>
                              <w:marRight w:val="0"/>
                              <w:marTop w:val="0"/>
                              <w:marBottom w:val="0"/>
                              <w:divBdr>
                                <w:top w:val="none" w:sz="0" w:space="0" w:color="auto"/>
                                <w:left w:val="none" w:sz="0" w:space="0" w:color="auto"/>
                                <w:bottom w:val="none" w:sz="0" w:space="0" w:color="auto"/>
                                <w:right w:val="none" w:sz="0" w:space="0" w:color="auto"/>
                              </w:divBdr>
                            </w:div>
                            <w:div w:id="1081953260">
                              <w:marLeft w:val="0"/>
                              <w:marRight w:val="0"/>
                              <w:marTop w:val="0"/>
                              <w:marBottom w:val="0"/>
                              <w:divBdr>
                                <w:top w:val="none" w:sz="0" w:space="0" w:color="auto"/>
                                <w:left w:val="none" w:sz="0" w:space="0" w:color="auto"/>
                                <w:bottom w:val="none" w:sz="0" w:space="0" w:color="auto"/>
                                <w:right w:val="none" w:sz="0" w:space="0" w:color="auto"/>
                              </w:divBdr>
                            </w:div>
                            <w:div w:id="898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23561">
      <w:bodyDiv w:val="1"/>
      <w:marLeft w:val="0"/>
      <w:marRight w:val="0"/>
      <w:marTop w:val="0"/>
      <w:marBottom w:val="0"/>
      <w:divBdr>
        <w:top w:val="none" w:sz="0" w:space="0" w:color="auto"/>
        <w:left w:val="none" w:sz="0" w:space="0" w:color="auto"/>
        <w:bottom w:val="none" w:sz="0" w:space="0" w:color="auto"/>
        <w:right w:val="none" w:sz="0" w:space="0" w:color="auto"/>
      </w:divBdr>
    </w:div>
    <w:div w:id="1819884505">
      <w:bodyDiv w:val="1"/>
      <w:marLeft w:val="0"/>
      <w:marRight w:val="0"/>
      <w:marTop w:val="0"/>
      <w:marBottom w:val="0"/>
      <w:divBdr>
        <w:top w:val="none" w:sz="0" w:space="0" w:color="auto"/>
        <w:left w:val="none" w:sz="0" w:space="0" w:color="auto"/>
        <w:bottom w:val="none" w:sz="0" w:space="0" w:color="auto"/>
        <w:right w:val="none" w:sz="0" w:space="0" w:color="auto"/>
      </w:divBdr>
      <w:divsChild>
        <w:div w:id="1322344421">
          <w:marLeft w:val="0"/>
          <w:marRight w:val="0"/>
          <w:marTop w:val="0"/>
          <w:marBottom w:val="0"/>
          <w:divBdr>
            <w:top w:val="none" w:sz="0" w:space="0" w:color="auto"/>
            <w:left w:val="none" w:sz="0" w:space="0" w:color="auto"/>
            <w:bottom w:val="none" w:sz="0" w:space="0" w:color="auto"/>
            <w:right w:val="none" w:sz="0" w:space="0" w:color="auto"/>
          </w:divBdr>
          <w:divsChild>
            <w:div w:id="143665974">
              <w:marLeft w:val="0"/>
              <w:marRight w:val="0"/>
              <w:marTop w:val="0"/>
              <w:marBottom w:val="0"/>
              <w:divBdr>
                <w:top w:val="none" w:sz="0" w:space="0" w:color="auto"/>
                <w:left w:val="none" w:sz="0" w:space="0" w:color="auto"/>
                <w:bottom w:val="none" w:sz="0" w:space="0" w:color="auto"/>
                <w:right w:val="none" w:sz="0" w:space="0" w:color="auto"/>
              </w:divBdr>
            </w:div>
          </w:divsChild>
        </w:div>
        <w:div w:id="1557280004">
          <w:marLeft w:val="0"/>
          <w:marRight w:val="0"/>
          <w:marTop w:val="0"/>
          <w:marBottom w:val="0"/>
          <w:divBdr>
            <w:top w:val="none" w:sz="0" w:space="0" w:color="auto"/>
            <w:left w:val="none" w:sz="0" w:space="0" w:color="auto"/>
            <w:bottom w:val="none" w:sz="0" w:space="0" w:color="auto"/>
            <w:right w:val="none" w:sz="0" w:space="0" w:color="auto"/>
          </w:divBdr>
          <w:divsChild>
            <w:div w:id="18507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6452">
      <w:bodyDiv w:val="1"/>
      <w:marLeft w:val="0"/>
      <w:marRight w:val="0"/>
      <w:marTop w:val="0"/>
      <w:marBottom w:val="0"/>
      <w:divBdr>
        <w:top w:val="none" w:sz="0" w:space="0" w:color="auto"/>
        <w:left w:val="none" w:sz="0" w:space="0" w:color="auto"/>
        <w:bottom w:val="none" w:sz="0" w:space="0" w:color="auto"/>
        <w:right w:val="none" w:sz="0" w:space="0" w:color="auto"/>
      </w:divBdr>
    </w:div>
    <w:div w:id="1901359172">
      <w:bodyDiv w:val="1"/>
      <w:marLeft w:val="0"/>
      <w:marRight w:val="0"/>
      <w:marTop w:val="0"/>
      <w:marBottom w:val="0"/>
      <w:divBdr>
        <w:top w:val="none" w:sz="0" w:space="0" w:color="auto"/>
        <w:left w:val="none" w:sz="0" w:space="0" w:color="auto"/>
        <w:bottom w:val="none" w:sz="0" w:space="0" w:color="auto"/>
        <w:right w:val="none" w:sz="0" w:space="0" w:color="auto"/>
      </w:divBdr>
      <w:divsChild>
        <w:div w:id="1414428002">
          <w:marLeft w:val="0"/>
          <w:marRight w:val="0"/>
          <w:marTop w:val="0"/>
          <w:marBottom w:val="0"/>
          <w:divBdr>
            <w:top w:val="none" w:sz="0" w:space="0" w:color="auto"/>
            <w:left w:val="none" w:sz="0" w:space="0" w:color="auto"/>
            <w:bottom w:val="none" w:sz="0" w:space="0" w:color="auto"/>
            <w:right w:val="none" w:sz="0" w:space="0" w:color="auto"/>
          </w:divBdr>
          <w:divsChild>
            <w:div w:id="960722891">
              <w:marLeft w:val="0"/>
              <w:marRight w:val="0"/>
              <w:marTop w:val="0"/>
              <w:marBottom w:val="0"/>
              <w:divBdr>
                <w:top w:val="none" w:sz="0" w:space="0" w:color="auto"/>
                <w:left w:val="none" w:sz="0" w:space="0" w:color="auto"/>
                <w:bottom w:val="none" w:sz="0" w:space="0" w:color="auto"/>
                <w:right w:val="none" w:sz="0" w:space="0" w:color="auto"/>
              </w:divBdr>
            </w:div>
          </w:divsChild>
        </w:div>
        <w:div w:id="266734716">
          <w:marLeft w:val="0"/>
          <w:marRight w:val="0"/>
          <w:marTop w:val="0"/>
          <w:marBottom w:val="0"/>
          <w:divBdr>
            <w:top w:val="none" w:sz="0" w:space="0" w:color="auto"/>
            <w:left w:val="none" w:sz="0" w:space="0" w:color="auto"/>
            <w:bottom w:val="none" w:sz="0" w:space="0" w:color="auto"/>
            <w:right w:val="none" w:sz="0" w:space="0" w:color="auto"/>
          </w:divBdr>
          <w:divsChild>
            <w:div w:id="1839153991">
              <w:marLeft w:val="0"/>
              <w:marRight w:val="0"/>
              <w:marTop w:val="0"/>
              <w:marBottom w:val="0"/>
              <w:divBdr>
                <w:top w:val="none" w:sz="0" w:space="0" w:color="auto"/>
                <w:left w:val="none" w:sz="0" w:space="0" w:color="auto"/>
                <w:bottom w:val="none" w:sz="0" w:space="0" w:color="auto"/>
                <w:right w:val="none" w:sz="0" w:space="0" w:color="auto"/>
              </w:divBdr>
              <w:divsChild>
                <w:div w:id="2009819837">
                  <w:marLeft w:val="0"/>
                  <w:marRight w:val="0"/>
                  <w:marTop w:val="0"/>
                  <w:marBottom w:val="0"/>
                  <w:divBdr>
                    <w:top w:val="none" w:sz="0" w:space="0" w:color="auto"/>
                    <w:left w:val="none" w:sz="0" w:space="0" w:color="auto"/>
                    <w:bottom w:val="none" w:sz="0" w:space="0" w:color="auto"/>
                    <w:right w:val="none" w:sz="0" w:space="0" w:color="auto"/>
                  </w:divBdr>
                  <w:divsChild>
                    <w:div w:id="1690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3752">
          <w:marLeft w:val="0"/>
          <w:marRight w:val="0"/>
          <w:marTop w:val="0"/>
          <w:marBottom w:val="0"/>
          <w:divBdr>
            <w:top w:val="none" w:sz="0" w:space="0" w:color="auto"/>
            <w:left w:val="none" w:sz="0" w:space="0" w:color="auto"/>
            <w:bottom w:val="none" w:sz="0" w:space="0" w:color="auto"/>
            <w:right w:val="none" w:sz="0" w:space="0" w:color="auto"/>
          </w:divBdr>
          <w:divsChild>
            <w:div w:id="1821532697">
              <w:marLeft w:val="0"/>
              <w:marRight w:val="0"/>
              <w:marTop w:val="0"/>
              <w:marBottom w:val="0"/>
              <w:divBdr>
                <w:top w:val="none" w:sz="0" w:space="0" w:color="auto"/>
                <w:left w:val="none" w:sz="0" w:space="0" w:color="auto"/>
                <w:bottom w:val="none" w:sz="0" w:space="0" w:color="auto"/>
                <w:right w:val="none" w:sz="0" w:space="0" w:color="auto"/>
              </w:divBdr>
              <w:divsChild>
                <w:div w:id="1668245347">
                  <w:marLeft w:val="0"/>
                  <w:marRight w:val="0"/>
                  <w:marTop w:val="0"/>
                  <w:marBottom w:val="0"/>
                  <w:divBdr>
                    <w:top w:val="none" w:sz="0" w:space="0" w:color="auto"/>
                    <w:left w:val="none" w:sz="0" w:space="0" w:color="auto"/>
                    <w:bottom w:val="none" w:sz="0" w:space="0" w:color="auto"/>
                    <w:right w:val="none" w:sz="0" w:space="0" w:color="auto"/>
                  </w:divBdr>
                  <w:divsChild>
                    <w:div w:id="18795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0855">
      <w:bodyDiv w:val="1"/>
      <w:marLeft w:val="0"/>
      <w:marRight w:val="0"/>
      <w:marTop w:val="0"/>
      <w:marBottom w:val="0"/>
      <w:divBdr>
        <w:top w:val="none" w:sz="0" w:space="0" w:color="auto"/>
        <w:left w:val="none" w:sz="0" w:space="0" w:color="auto"/>
        <w:bottom w:val="none" w:sz="0" w:space="0" w:color="auto"/>
        <w:right w:val="none" w:sz="0" w:space="0" w:color="auto"/>
      </w:divBdr>
      <w:divsChild>
        <w:div w:id="710347499">
          <w:marLeft w:val="0"/>
          <w:marRight w:val="0"/>
          <w:marTop w:val="195"/>
          <w:marBottom w:val="0"/>
          <w:divBdr>
            <w:top w:val="none" w:sz="0" w:space="0" w:color="auto"/>
            <w:left w:val="none" w:sz="0" w:space="0" w:color="auto"/>
            <w:bottom w:val="none" w:sz="0" w:space="0" w:color="auto"/>
            <w:right w:val="single" w:sz="6" w:space="13" w:color="EBFBFE"/>
          </w:divBdr>
          <w:divsChild>
            <w:div w:id="1554077052">
              <w:marLeft w:val="0"/>
              <w:marRight w:val="0"/>
              <w:marTop w:val="0"/>
              <w:marBottom w:val="0"/>
              <w:divBdr>
                <w:top w:val="none" w:sz="0" w:space="0" w:color="auto"/>
                <w:left w:val="none" w:sz="0" w:space="0" w:color="auto"/>
                <w:bottom w:val="none" w:sz="0" w:space="0" w:color="auto"/>
                <w:right w:val="none" w:sz="0" w:space="0" w:color="auto"/>
              </w:divBdr>
              <w:divsChild>
                <w:div w:id="19136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855">
          <w:marLeft w:val="0"/>
          <w:marRight w:val="2490"/>
          <w:marTop w:val="330"/>
          <w:marBottom w:val="0"/>
          <w:divBdr>
            <w:top w:val="none" w:sz="0" w:space="0" w:color="auto"/>
            <w:left w:val="none" w:sz="0" w:space="0" w:color="auto"/>
            <w:bottom w:val="none" w:sz="0" w:space="0" w:color="auto"/>
            <w:right w:val="single" w:sz="6" w:space="11" w:color="EBFBFE"/>
          </w:divBdr>
        </w:div>
      </w:divsChild>
    </w:div>
    <w:div w:id="1989899965">
      <w:bodyDiv w:val="1"/>
      <w:marLeft w:val="0"/>
      <w:marRight w:val="0"/>
      <w:marTop w:val="0"/>
      <w:marBottom w:val="0"/>
      <w:divBdr>
        <w:top w:val="none" w:sz="0" w:space="0" w:color="auto"/>
        <w:left w:val="none" w:sz="0" w:space="0" w:color="auto"/>
        <w:bottom w:val="none" w:sz="0" w:space="0" w:color="auto"/>
        <w:right w:val="none" w:sz="0" w:space="0" w:color="auto"/>
      </w:divBdr>
    </w:div>
    <w:div w:id="207338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181">
          <w:marLeft w:val="0"/>
          <w:marRight w:val="0"/>
          <w:marTop w:val="0"/>
          <w:marBottom w:val="0"/>
          <w:divBdr>
            <w:top w:val="none" w:sz="0" w:space="0" w:color="auto"/>
            <w:left w:val="none" w:sz="0" w:space="0" w:color="auto"/>
            <w:bottom w:val="none" w:sz="0" w:space="0" w:color="auto"/>
            <w:right w:val="none" w:sz="0" w:space="0" w:color="auto"/>
          </w:divBdr>
        </w:div>
        <w:div w:id="2092194815">
          <w:marLeft w:val="0"/>
          <w:marRight w:val="0"/>
          <w:marTop w:val="0"/>
          <w:marBottom w:val="0"/>
          <w:divBdr>
            <w:top w:val="none" w:sz="0" w:space="0" w:color="auto"/>
            <w:left w:val="none" w:sz="0" w:space="0" w:color="auto"/>
            <w:bottom w:val="none" w:sz="0" w:space="0" w:color="auto"/>
            <w:right w:val="none" w:sz="0" w:space="0" w:color="auto"/>
          </w:divBdr>
          <w:divsChild>
            <w:div w:id="517429601">
              <w:marLeft w:val="0"/>
              <w:marRight w:val="0"/>
              <w:marTop w:val="0"/>
              <w:marBottom w:val="0"/>
              <w:divBdr>
                <w:top w:val="none" w:sz="0" w:space="0" w:color="auto"/>
                <w:left w:val="none" w:sz="0" w:space="0" w:color="auto"/>
                <w:bottom w:val="none" w:sz="0" w:space="0" w:color="auto"/>
                <w:right w:val="none" w:sz="0" w:space="0" w:color="auto"/>
              </w:divBdr>
            </w:div>
            <w:div w:id="127090701">
              <w:marLeft w:val="0"/>
              <w:marRight w:val="0"/>
              <w:marTop w:val="0"/>
              <w:marBottom w:val="0"/>
              <w:divBdr>
                <w:top w:val="none" w:sz="0" w:space="0" w:color="auto"/>
                <w:left w:val="none" w:sz="0" w:space="0" w:color="auto"/>
                <w:bottom w:val="none" w:sz="0" w:space="0" w:color="auto"/>
                <w:right w:val="none" w:sz="0" w:space="0" w:color="auto"/>
              </w:divBdr>
            </w:div>
            <w:div w:id="1102914868">
              <w:marLeft w:val="0"/>
              <w:marRight w:val="0"/>
              <w:marTop w:val="0"/>
              <w:marBottom w:val="0"/>
              <w:divBdr>
                <w:top w:val="none" w:sz="0" w:space="0" w:color="auto"/>
                <w:left w:val="none" w:sz="0" w:space="0" w:color="auto"/>
                <w:bottom w:val="none" w:sz="0" w:space="0" w:color="auto"/>
                <w:right w:val="none" w:sz="0" w:space="0" w:color="auto"/>
              </w:divBdr>
            </w:div>
            <w:div w:id="1354067707">
              <w:marLeft w:val="0"/>
              <w:marRight w:val="0"/>
              <w:marTop w:val="0"/>
              <w:marBottom w:val="0"/>
              <w:divBdr>
                <w:top w:val="none" w:sz="0" w:space="0" w:color="auto"/>
                <w:left w:val="none" w:sz="0" w:space="0" w:color="auto"/>
                <w:bottom w:val="none" w:sz="0" w:space="0" w:color="auto"/>
                <w:right w:val="none" w:sz="0" w:space="0" w:color="auto"/>
              </w:divBdr>
            </w:div>
            <w:div w:id="8070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43">
      <w:bodyDiv w:val="1"/>
      <w:marLeft w:val="0"/>
      <w:marRight w:val="0"/>
      <w:marTop w:val="0"/>
      <w:marBottom w:val="0"/>
      <w:divBdr>
        <w:top w:val="none" w:sz="0" w:space="0" w:color="auto"/>
        <w:left w:val="none" w:sz="0" w:space="0" w:color="auto"/>
        <w:bottom w:val="none" w:sz="0" w:space="0" w:color="auto"/>
        <w:right w:val="none" w:sz="0" w:space="0" w:color="auto"/>
      </w:divBdr>
    </w:div>
    <w:div w:id="2136632002">
      <w:bodyDiv w:val="1"/>
      <w:marLeft w:val="0"/>
      <w:marRight w:val="0"/>
      <w:marTop w:val="0"/>
      <w:marBottom w:val="0"/>
      <w:divBdr>
        <w:top w:val="none" w:sz="0" w:space="0" w:color="auto"/>
        <w:left w:val="none" w:sz="0" w:space="0" w:color="auto"/>
        <w:bottom w:val="none" w:sz="0" w:space="0" w:color="auto"/>
        <w:right w:val="none" w:sz="0" w:space="0" w:color="auto"/>
      </w:divBdr>
      <w:divsChild>
        <w:div w:id="1624341294">
          <w:marLeft w:val="0"/>
          <w:marRight w:val="0"/>
          <w:marTop w:val="0"/>
          <w:marBottom w:val="0"/>
          <w:divBdr>
            <w:top w:val="none" w:sz="0" w:space="0" w:color="auto"/>
            <w:left w:val="none" w:sz="0" w:space="0" w:color="auto"/>
            <w:bottom w:val="none" w:sz="0" w:space="0" w:color="auto"/>
            <w:right w:val="none" w:sz="0" w:space="0" w:color="auto"/>
          </w:divBdr>
        </w:div>
        <w:div w:id="1943224775">
          <w:marLeft w:val="0"/>
          <w:marRight w:val="0"/>
          <w:marTop w:val="0"/>
          <w:marBottom w:val="0"/>
          <w:divBdr>
            <w:top w:val="none" w:sz="0" w:space="0" w:color="auto"/>
            <w:left w:val="none" w:sz="0" w:space="0" w:color="auto"/>
            <w:bottom w:val="none" w:sz="0" w:space="0" w:color="auto"/>
            <w:right w:val="none" w:sz="0" w:space="0" w:color="auto"/>
          </w:divBdr>
          <w:divsChild>
            <w:div w:id="959805630">
              <w:blockQuote w:val="1"/>
              <w:marLeft w:val="720"/>
              <w:marRight w:val="720"/>
              <w:marTop w:val="100"/>
              <w:marBottom w:val="100"/>
              <w:divBdr>
                <w:top w:val="none" w:sz="0" w:space="0" w:color="auto"/>
                <w:left w:val="none" w:sz="0" w:space="0" w:color="auto"/>
                <w:bottom w:val="none" w:sz="0" w:space="0" w:color="auto"/>
                <w:right w:val="none" w:sz="0" w:space="0" w:color="auto"/>
              </w:divBdr>
            </w:div>
            <w:div w:id="93732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780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8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246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831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21762015000200003" TargetMode="External"/><Relationship Id="rId13" Type="http://schemas.openxmlformats.org/officeDocument/2006/relationships/hyperlink" Target="http://scielo.sld.cu/scielo.php?script=sci_arttext&amp;pid=S0864-21762015000200003" TargetMode="External"/><Relationship Id="rId18" Type="http://schemas.openxmlformats.org/officeDocument/2006/relationships/image" Target="media/image5.gi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creativecommons.org/licenses/by-nc/4.0/deed.es"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scielo.sld.cu/scielo.php?script=sci_arttext&amp;pid=S0864-21762015000200003" TargetMode="External"/><Relationship Id="rId25" Type="http://schemas.openxmlformats.org/officeDocument/2006/relationships/hyperlink" Target="mailto:ecimed@infomed.sld.c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mailto:alvaca@infomed.sld.c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elo.sld.cu/img/revistas/oft/v28n2/t0303215.gif" TargetMode="External"/><Relationship Id="rId24" Type="http://schemas.openxmlformats.org/officeDocument/2006/relationships/image" Target="media/image7.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elo.sld.cu/scielo.php?script=sci_arttext&amp;pid=S0864-21762015000200003" TargetMode="External"/><Relationship Id="rId23" Type="http://schemas.openxmlformats.org/officeDocument/2006/relationships/hyperlink" Target="http://creativecommons.org/licenses/by-nc/4.0/deed.es" TargetMode="External"/><Relationship Id="rId28" Type="http://schemas.openxmlformats.org/officeDocument/2006/relationships/footer" Target="footer1.xml"/><Relationship Id="rId10" Type="http://schemas.openxmlformats.org/officeDocument/2006/relationships/hyperlink" Target="http://scielo.sld.cu/scielo.php?script=sci_arttext&amp;pid=S0864-21762015000200003" TargetMode="External"/><Relationship Id="rId19" Type="http://schemas.openxmlformats.org/officeDocument/2006/relationships/hyperlink" Target="http://www.update-sofwere.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gif"/><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2751</Words>
  <Characters>15135</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dc:creator>
  <cp:lastModifiedBy>Armando</cp:lastModifiedBy>
  <cp:revision>2</cp:revision>
  <cp:lastPrinted>2016-07-08T15:30:00Z</cp:lastPrinted>
  <dcterms:created xsi:type="dcterms:W3CDTF">2018-02-24T10:36:00Z</dcterms:created>
  <dcterms:modified xsi:type="dcterms:W3CDTF">2018-02-24T10:36:00Z</dcterms:modified>
</cp:coreProperties>
</file>