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550" w:rsidRDefault="008F0550" w:rsidP="008F0550">
      <w:pPr>
        <w:pStyle w:val="Default"/>
      </w:pPr>
    </w:p>
    <w:p w:rsidR="008F0550" w:rsidRDefault="008F0550" w:rsidP="008F0550">
      <w:pPr>
        <w:pStyle w:val="Default"/>
        <w:jc w:val="center"/>
        <w:rPr>
          <w:sz w:val="23"/>
          <w:szCs w:val="23"/>
        </w:rPr>
      </w:pPr>
      <w:bookmarkStart w:id="0" w:name="_GoBack"/>
      <w:bookmarkEnd w:id="0"/>
      <w:r>
        <w:rPr>
          <w:b/>
          <w:bCs/>
          <w:sz w:val="23"/>
          <w:szCs w:val="23"/>
        </w:rPr>
        <w:t>GUÍA DE ACTIVIDAD PRÁCTICA</w:t>
      </w:r>
    </w:p>
    <w:p w:rsidR="008F0550" w:rsidRDefault="008F0550" w:rsidP="008F0550">
      <w:pPr>
        <w:pStyle w:val="Default"/>
        <w:jc w:val="center"/>
        <w:rPr>
          <w:sz w:val="23"/>
          <w:szCs w:val="23"/>
        </w:rPr>
      </w:pPr>
      <w:r>
        <w:rPr>
          <w:b/>
          <w:bCs/>
          <w:sz w:val="23"/>
          <w:szCs w:val="23"/>
        </w:rPr>
        <w:t>FACULTAD DE CIENCIAS MÉDICA “SAGUA LA GRANDE”</w:t>
      </w:r>
    </w:p>
    <w:p w:rsidR="008F0550" w:rsidRDefault="008F0550" w:rsidP="008F0550">
      <w:pPr>
        <w:pStyle w:val="Default"/>
        <w:jc w:val="both"/>
        <w:rPr>
          <w:sz w:val="23"/>
          <w:szCs w:val="23"/>
        </w:rPr>
      </w:pPr>
      <w:r>
        <w:rPr>
          <w:b/>
          <w:bCs/>
          <w:sz w:val="23"/>
          <w:szCs w:val="23"/>
        </w:rPr>
        <w:t xml:space="preserve">Carrera: </w:t>
      </w:r>
      <w:r>
        <w:rPr>
          <w:sz w:val="23"/>
          <w:szCs w:val="23"/>
        </w:rPr>
        <w:t xml:space="preserve">Medicina. </w:t>
      </w:r>
    </w:p>
    <w:p w:rsidR="008F0550" w:rsidRDefault="008F0550" w:rsidP="008F0550">
      <w:pPr>
        <w:pStyle w:val="Default"/>
        <w:jc w:val="both"/>
        <w:rPr>
          <w:sz w:val="23"/>
          <w:szCs w:val="23"/>
        </w:rPr>
      </w:pPr>
      <w:r>
        <w:rPr>
          <w:b/>
          <w:bCs/>
          <w:sz w:val="23"/>
          <w:szCs w:val="23"/>
        </w:rPr>
        <w:t>Año</w:t>
      </w:r>
      <w:r>
        <w:rPr>
          <w:sz w:val="23"/>
          <w:szCs w:val="23"/>
        </w:rPr>
        <w:t xml:space="preserve">: 2do </w:t>
      </w:r>
    </w:p>
    <w:p w:rsidR="008F0550" w:rsidRDefault="008F0550" w:rsidP="008F0550">
      <w:pPr>
        <w:pStyle w:val="Default"/>
        <w:jc w:val="both"/>
        <w:rPr>
          <w:sz w:val="23"/>
          <w:szCs w:val="23"/>
        </w:rPr>
      </w:pPr>
      <w:r>
        <w:rPr>
          <w:b/>
          <w:bCs/>
          <w:sz w:val="23"/>
          <w:szCs w:val="23"/>
        </w:rPr>
        <w:t xml:space="preserve">Asignatura: </w:t>
      </w:r>
      <w:r>
        <w:rPr>
          <w:sz w:val="23"/>
          <w:szCs w:val="23"/>
        </w:rPr>
        <w:t xml:space="preserve">Bioestadística. </w:t>
      </w:r>
    </w:p>
    <w:p w:rsidR="008F0550" w:rsidRDefault="008F0550" w:rsidP="008F0550">
      <w:pPr>
        <w:pStyle w:val="Default"/>
        <w:jc w:val="both"/>
        <w:rPr>
          <w:sz w:val="23"/>
          <w:szCs w:val="23"/>
        </w:rPr>
      </w:pPr>
      <w:r>
        <w:rPr>
          <w:b/>
          <w:bCs/>
          <w:sz w:val="23"/>
          <w:szCs w:val="23"/>
        </w:rPr>
        <w:t xml:space="preserve">Tema IV. </w:t>
      </w:r>
      <w:r>
        <w:rPr>
          <w:sz w:val="23"/>
          <w:szCs w:val="23"/>
        </w:rPr>
        <w:t xml:space="preserve">Estimación de parámetros y pruebas de hipótesis. </w:t>
      </w:r>
    </w:p>
    <w:p w:rsidR="008F0550" w:rsidRDefault="008F0550" w:rsidP="008F0550">
      <w:pPr>
        <w:pStyle w:val="Default"/>
        <w:jc w:val="both"/>
        <w:rPr>
          <w:sz w:val="23"/>
          <w:szCs w:val="23"/>
        </w:rPr>
      </w:pPr>
      <w:r>
        <w:rPr>
          <w:b/>
          <w:bCs/>
          <w:sz w:val="23"/>
          <w:szCs w:val="23"/>
        </w:rPr>
        <w:t>Asunto</w:t>
      </w:r>
      <w:r>
        <w:rPr>
          <w:sz w:val="23"/>
          <w:szCs w:val="23"/>
        </w:rPr>
        <w:t xml:space="preserve">: Ejercitación sobres pruebas de hipótesis </w:t>
      </w:r>
    </w:p>
    <w:p w:rsidR="008F0550" w:rsidRDefault="008F0550" w:rsidP="008F0550">
      <w:pPr>
        <w:pStyle w:val="Default"/>
        <w:jc w:val="both"/>
        <w:rPr>
          <w:sz w:val="23"/>
          <w:szCs w:val="23"/>
        </w:rPr>
      </w:pPr>
      <w:r>
        <w:rPr>
          <w:b/>
          <w:bCs/>
          <w:sz w:val="23"/>
          <w:szCs w:val="23"/>
        </w:rPr>
        <w:t>Sumario</w:t>
      </w:r>
      <w:r>
        <w:rPr>
          <w:sz w:val="23"/>
          <w:szCs w:val="23"/>
        </w:rPr>
        <w:t xml:space="preserve">: </w:t>
      </w:r>
    </w:p>
    <w:p w:rsidR="008F0550" w:rsidRDefault="008F0550" w:rsidP="008F0550">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Ejercitación sobre pruebas de hipótesis t-</w:t>
      </w:r>
      <w:proofErr w:type="spellStart"/>
      <w:r>
        <w:rPr>
          <w:sz w:val="23"/>
          <w:szCs w:val="23"/>
        </w:rPr>
        <w:t>student</w:t>
      </w:r>
      <w:proofErr w:type="spellEnd"/>
      <w:r>
        <w:rPr>
          <w:sz w:val="23"/>
          <w:szCs w:val="23"/>
        </w:rPr>
        <w:t xml:space="preserve"> para una muestra, prueba de proporciones o por cientos poblacionales y la prueba </w:t>
      </w:r>
      <w:proofErr w:type="spellStart"/>
      <w:r>
        <w:rPr>
          <w:sz w:val="23"/>
          <w:szCs w:val="23"/>
        </w:rPr>
        <w:t>chi</w:t>
      </w:r>
      <w:proofErr w:type="spellEnd"/>
      <w:r>
        <w:rPr>
          <w:sz w:val="23"/>
          <w:szCs w:val="23"/>
        </w:rPr>
        <w:t xml:space="preserve"> cuadrado de independencia de factores aplicadas a situaciones de la investigación en salud. </w:t>
      </w:r>
    </w:p>
    <w:p w:rsidR="008F0550" w:rsidRDefault="008F0550" w:rsidP="008F0550">
      <w:pPr>
        <w:pStyle w:val="Default"/>
        <w:jc w:val="both"/>
        <w:rPr>
          <w:sz w:val="23"/>
          <w:szCs w:val="23"/>
        </w:rPr>
      </w:pPr>
      <w:r>
        <w:rPr>
          <w:b/>
          <w:bCs/>
          <w:sz w:val="23"/>
          <w:szCs w:val="23"/>
        </w:rPr>
        <w:t>OBJETIVO</w:t>
      </w:r>
      <w:r>
        <w:rPr>
          <w:sz w:val="23"/>
          <w:szCs w:val="23"/>
        </w:rPr>
        <w:t xml:space="preserve">: </w:t>
      </w:r>
    </w:p>
    <w:p w:rsidR="008F0550" w:rsidRDefault="008F0550" w:rsidP="008F0550">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Resolver ejercicios sobre sobre pruebas de hipótesis t-</w:t>
      </w:r>
      <w:proofErr w:type="spellStart"/>
      <w:r>
        <w:rPr>
          <w:sz w:val="23"/>
          <w:szCs w:val="23"/>
        </w:rPr>
        <w:t>student</w:t>
      </w:r>
      <w:proofErr w:type="spellEnd"/>
      <w:r>
        <w:rPr>
          <w:sz w:val="23"/>
          <w:szCs w:val="23"/>
        </w:rPr>
        <w:t xml:space="preserve"> para una muestra, prueba de proporciones o por cientos poblacionales y la prueba </w:t>
      </w:r>
      <w:proofErr w:type="spellStart"/>
      <w:r>
        <w:rPr>
          <w:sz w:val="23"/>
          <w:szCs w:val="23"/>
        </w:rPr>
        <w:t>chi</w:t>
      </w:r>
      <w:proofErr w:type="spellEnd"/>
      <w:r>
        <w:rPr>
          <w:sz w:val="23"/>
          <w:szCs w:val="23"/>
        </w:rPr>
        <w:t xml:space="preserve"> cuadrado de independencia de factores aplicadas a situaciones de la investigación en salud. </w:t>
      </w:r>
    </w:p>
    <w:p w:rsidR="008F0550" w:rsidRDefault="008F0550" w:rsidP="008F0550">
      <w:pPr>
        <w:pStyle w:val="Default"/>
        <w:jc w:val="both"/>
        <w:rPr>
          <w:sz w:val="23"/>
          <w:szCs w:val="23"/>
        </w:rPr>
      </w:pPr>
      <w:r>
        <w:rPr>
          <w:b/>
          <w:bCs/>
          <w:sz w:val="23"/>
          <w:szCs w:val="23"/>
        </w:rPr>
        <w:t xml:space="preserve">DESARROLLO </w:t>
      </w:r>
    </w:p>
    <w:p w:rsidR="008F0550" w:rsidRDefault="008F0550" w:rsidP="008F0550">
      <w:pPr>
        <w:pStyle w:val="Default"/>
        <w:spacing w:after="72"/>
        <w:jc w:val="both"/>
        <w:rPr>
          <w:sz w:val="23"/>
          <w:szCs w:val="23"/>
        </w:rPr>
      </w:pPr>
      <w:r>
        <w:rPr>
          <w:sz w:val="23"/>
          <w:szCs w:val="23"/>
        </w:rPr>
        <w:t xml:space="preserve">1) En un determinado servicio de odontología se ha observado que el 22 % de la visitas llevan consigo una extracción dentaria inmediata. Se tomó una muestra, n=360, del registro de visitas de cierto año, y se detectó que 74 dieron lugar a una extracción inmediata. Si al procesar los datos se obtuvo que el valor de estadígrafo alcanzó un valor de -0,662 con una significación de 0,5082. Están en contradicción las cifras de ese año con el porcentaje establecido de siempre. Utilice una probabilidad de error del 5%. </w:t>
      </w:r>
    </w:p>
    <w:p w:rsidR="008F0550" w:rsidRDefault="008F0550" w:rsidP="008F0550">
      <w:pPr>
        <w:pStyle w:val="Default"/>
        <w:spacing w:after="72"/>
        <w:jc w:val="both"/>
        <w:rPr>
          <w:sz w:val="23"/>
          <w:szCs w:val="23"/>
        </w:rPr>
      </w:pPr>
      <w:r>
        <w:rPr>
          <w:sz w:val="23"/>
          <w:szCs w:val="23"/>
        </w:rPr>
        <w:t xml:space="preserve">a) Identifique la prueba de hipótesis correspondiente a este problema. </w:t>
      </w:r>
    </w:p>
    <w:p w:rsidR="008F0550" w:rsidRDefault="008F0550" w:rsidP="008F0550">
      <w:pPr>
        <w:pStyle w:val="Default"/>
        <w:spacing w:after="72"/>
        <w:jc w:val="both"/>
        <w:rPr>
          <w:sz w:val="23"/>
          <w:szCs w:val="23"/>
        </w:rPr>
      </w:pPr>
      <w:r>
        <w:rPr>
          <w:sz w:val="23"/>
          <w:szCs w:val="23"/>
        </w:rPr>
        <w:t xml:space="preserve">b) Plantee las hipótesis del problema. </w:t>
      </w:r>
    </w:p>
    <w:p w:rsidR="008F0550" w:rsidRDefault="008F0550" w:rsidP="008F0550">
      <w:pPr>
        <w:pStyle w:val="Default"/>
        <w:spacing w:after="72"/>
        <w:jc w:val="both"/>
        <w:rPr>
          <w:sz w:val="23"/>
          <w:szCs w:val="23"/>
        </w:rPr>
      </w:pPr>
      <w:r>
        <w:rPr>
          <w:sz w:val="23"/>
          <w:szCs w:val="23"/>
        </w:rPr>
        <w:t xml:space="preserve">c) ¿Qué decisión se debe tomar? Explique. </w:t>
      </w:r>
    </w:p>
    <w:p w:rsidR="008F0550" w:rsidRDefault="008F0550" w:rsidP="008F0550">
      <w:pPr>
        <w:pStyle w:val="Default"/>
        <w:spacing w:after="72"/>
        <w:jc w:val="both"/>
        <w:rPr>
          <w:sz w:val="23"/>
          <w:szCs w:val="23"/>
        </w:rPr>
      </w:pPr>
      <w:r>
        <w:rPr>
          <w:sz w:val="23"/>
          <w:szCs w:val="23"/>
        </w:rPr>
        <w:t xml:space="preserve">d) A partir de la decisión tomada. Interprete. </w:t>
      </w:r>
    </w:p>
    <w:p w:rsidR="008F0550" w:rsidRDefault="008F0550" w:rsidP="008F0550">
      <w:pPr>
        <w:pStyle w:val="Default"/>
        <w:jc w:val="both"/>
        <w:rPr>
          <w:sz w:val="23"/>
          <w:szCs w:val="23"/>
        </w:rPr>
      </w:pPr>
      <w:r>
        <w:rPr>
          <w:sz w:val="23"/>
          <w:szCs w:val="23"/>
        </w:rPr>
        <w:t xml:space="preserve">e) ¿Qué error se puede haber cometido con la decisión tomada? Explique. </w:t>
      </w:r>
    </w:p>
    <w:p w:rsidR="008F0550" w:rsidRDefault="008F0550" w:rsidP="008F0550">
      <w:pPr>
        <w:pStyle w:val="Default"/>
        <w:jc w:val="both"/>
        <w:rPr>
          <w:sz w:val="23"/>
          <w:szCs w:val="23"/>
        </w:rPr>
      </w:pPr>
    </w:p>
    <w:p w:rsidR="008F0550" w:rsidRDefault="008F0550" w:rsidP="008F0550">
      <w:pPr>
        <w:pStyle w:val="Default"/>
        <w:jc w:val="both"/>
        <w:rPr>
          <w:sz w:val="23"/>
          <w:szCs w:val="23"/>
        </w:rPr>
      </w:pPr>
      <w:r>
        <w:rPr>
          <w:sz w:val="23"/>
          <w:szCs w:val="23"/>
        </w:rPr>
        <w:t xml:space="preserve">2) En un experimento clínico sobre droga potencialmente hipotensora, los pacientes son asignados al azar para recibir la droga activa o un placebo. El experimento es a doble ciega. Esto es, ninguno de los médicos examinadores ni los pacientes conocen cuál de los dos tratamientos el paciente está recibiendo. La respuesta de los pacientes al tratamiento es categorizada como favorable o no favorable en base del grado y duración de la respuesta de la presión sanguínea. </w:t>
      </w:r>
      <w:r>
        <w:rPr>
          <w:sz w:val="23"/>
          <w:szCs w:val="23"/>
        </w:rPr>
        <w:t>En una muestra de 100 pacientes se clasifican de acuerdo a la respuesta y el tratamiento recibido.</w:t>
      </w:r>
      <w:r>
        <w:rPr>
          <w:sz w:val="23"/>
          <w:szCs w:val="23"/>
        </w:rPr>
        <w:t xml:space="preserve"> </w:t>
      </w:r>
    </w:p>
    <w:p w:rsidR="008F0550" w:rsidRDefault="008F0550" w:rsidP="008F0550">
      <w:pPr>
        <w:pStyle w:val="Default"/>
        <w:jc w:val="both"/>
        <w:rPr>
          <w:sz w:val="23"/>
          <w:szCs w:val="23"/>
        </w:rPr>
      </w:pPr>
      <w:r>
        <w:rPr>
          <w:sz w:val="23"/>
          <w:szCs w:val="23"/>
        </w:rPr>
        <w:t>La información de los resultados del estudio se toma de una publicación científica tal como aparecen a continuación.</w:t>
      </w:r>
    </w:p>
    <w:p w:rsidR="008F0550" w:rsidRDefault="008F0550" w:rsidP="008F0550">
      <w:pPr>
        <w:pStyle w:val="Default"/>
        <w:jc w:val="both"/>
        <w:rPr>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2"/>
        <w:gridCol w:w="457"/>
        <w:gridCol w:w="915"/>
        <w:gridCol w:w="914"/>
        <w:gridCol w:w="458"/>
        <w:gridCol w:w="1373"/>
      </w:tblGrid>
      <w:tr w:rsidR="008F0550" w:rsidTr="008F0550">
        <w:tblPrEx>
          <w:tblCellMar>
            <w:top w:w="0" w:type="dxa"/>
            <w:bottom w:w="0" w:type="dxa"/>
          </w:tblCellMar>
        </w:tblPrEx>
        <w:trPr>
          <w:trHeight w:val="266"/>
          <w:jc w:val="center"/>
        </w:trPr>
        <w:tc>
          <w:tcPr>
            <w:tcW w:w="5489" w:type="dxa"/>
            <w:gridSpan w:val="6"/>
          </w:tcPr>
          <w:p w:rsidR="008F0550" w:rsidRDefault="008F0550" w:rsidP="008F0550">
            <w:pPr>
              <w:pStyle w:val="Default"/>
              <w:jc w:val="both"/>
              <w:rPr>
                <w:sz w:val="23"/>
                <w:szCs w:val="23"/>
              </w:rPr>
            </w:pPr>
          </w:p>
          <w:p w:rsidR="008F0550" w:rsidRDefault="008F0550" w:rsidP="008F0550">
            <w:pPr>
              <w:pStyle w:val="Default"/>
              <w:jc w:val="both"/>
              <w:rPr>
                <w:sz w:val="23"/>
                <w:szCs w:val="23"/>
              </w:rPr>
            </w:pPr>
            <w:r>
              <w:rPr>
                <w:rFonts w:ascii="Calibri" w:hAnsi="Calibri" w:cs="Calibri"/>
                <w:b/>
                <w:bCs/>
                <w:sz w:val="23"/>
                <w:szCs w:val="23"/>
              </w:rPr>
              <w:t xml:space="preserve">TABLA1: Resultados del experimento clínico con droga potencialmente Hipotensora. </w:t>
            </w:r>
          </w:p>
        </w:tc>
      </w:tr>
      <w:tr w:rsidR="008F0550" w:rsidTr="008F0550">
        <w:tblPrEx>
          <w:tblCellMar>
            <w:top w:w="0" w:type="dxa"/>
            <w:bottom w:w="0" w:type="dxa"/>
          </w:tblCellMar>
        </w:tblPrEx>
        <w:trPr>
          <w:trHeight w:val="120"/>
          <w:jc w:val="center"/>
        </w:trPr>
        <w:tc>
          <w:tcPr>
            <w:tcW w:w="1829" w:type="dxa"/>
            <w:gridSpan w:val="2"/>
          </w:tcPr>
          <w:p w:rsidR="008F0550" w:rsidRDefault="008F0550" w:rsidP="008F0550">
            <w:pPr>
              <w:pStyle w:val="Default"/>
              <w:jc w:val="both"/>
              <w:rPr>
                <w:rFonts w:ascii="Calibri" w:hAnsi="Calibri" w:cs="Calibri"/>
                <w:sz w:val="23"/>
                <w:szCs w:val="23"/>
              </w:rPr>
            </w:pPr>
            <w:r>
              <w:rPr>
                <w:rFonts w:ascii="Calibri" w:hAnsi="Calibri" w:cs="Calibri"/>
                <w:sz w:val="23"/>
                <w:szCs w:val="23"/>
              </w:rPr>
              <w:t xml:space="preserve">Respuesta </w:t>
            </w:r>
          </w:p>
        </w:tc>
        <w:tc>
          <w:tcPr>
            <w:tcW w:w="1829" w:type="dxa"/>
            <w:gridSpan w:val="2"/>
          </w:tcPr>
          <w:p w:rsidR="008F0550" w:rsidRDefault="008F0550" w:rsidP="008F0550">
            <w:pPr>
              <w:pStyle w:val="Default"/>
              <w:jc w:val="both"/>
              <w:rPr>
                <w:rFonts w:ascii="Calibri" w:hAnsi="Calibri" w:cs="Calibri"/>
                <w:sz w:val="23"/>
                <w:szCs w:val="23"/>
              </w:rPr>
            </w:pPr>
            <w:r>
              <w:rPr>
                <w:rFonts w:ascii="Calibri" w:hAnsi="Calibri" w:cs="Calibri"/>
                <w:sz w:val="23"/>
                <w:szCs w:val="23"/>
              </w:rPr>
              <w:t xml:space="preserve">Tratamiento </w:t>
            </w:r>
          </w:p>
        </w:tc>
        <w:tc>
          <w:tcPr>
            <w:tcW w:w="1829" w:type="dxa"/>
            <w:gridSpan w:val="2"/>
          </w:tcPr>
          <w:p w:rsidR="008F0550" w:rsidRDefault="008F0550" w:rsidP="008F0550">
            <w:pPr>
              <w:pStyle w:val="Default"/>
              <w:jc w:val="both"/>
              <w:rPr>
                <w:rFonts w:ascii="Calibri" w:hAnsi="Calibri" w:cs="Calibri"/>
                <w:sz w:val="23"/>
                <w:szCs w:val="23"/>
              </w:rPr>
            </w:pPr>
            <w:r>
              <w:rPr>
                <w:rFonts w:ascii="Calibri" w:hAnsi="Calibri" w:cs="Calibri"/>
                <w:sz w:val="23"/>
                <w:szCs w:val="23"/>
              </w:rPr>
              <w:t xml:space="preserve">Total </w:t>
            </w:r>
          </w:p>
        </w:tc>
      </w:tr>
      <w:tr w:rsidR="008F0550" w:rsidTr="008F0550">
        <w:tblPrEx>
          <w:tblCellMar>
            <w:top w:w="0" w:type="dxa"/>
            <w:bottom w:w="0" w:type="dxa"/>
          </w:tblCellMar>
        </w:tblPrEx>
        <w:trPr>
          <w:trHeight w:val="120"/>
          <w:jc w:val="center"/>
        </w:trPr>
        <w:tc>
          <w:tcPr>
            <w:tcW w:w="2744" w:type="dxa"/>
            <w:gridSpan w:val="3"/>
          </w:tcPr>
          <w:p w:rsidR="008F0550" w:rsidRDefault="008F0550" w:rsidP="008F0550">
            <w:pPr>
              <w:pStyle w:val="Default"/>
              <w:jc w:val="both"/>
              <w:rPr>
                <w:rFonts w:ascii="Calibri" w:hAnsi="Calibri" w:cs="Calibri"/>
                <w:sz w:val="23"/>
                <w:szCs w:val="23"/>
              </w:rPr>
            </w:pPr>
            <w:r>
              <w:rPr>
                <w:rFonts w:ascii="Calibri" w:hAnsi="Calibri" w:cs="Calibri"/>
                <w:sz w:val="23"/>
                <w:szCs w:val="23"/>
              </w:rPr>
              <w:t xml:space="preserve">Droga </w:t>
            </w:r>
          </w:p>
        </w:tc>
        <w:tc>
          <w:tcPr>
            <w:tcW w:w="2744" w:type="dxa"/>
            <w:gridSpan w:val="3"/>
          </w:tcPr>
          <w:p w:rsidR="008F0550" w:rsidRDefault="008F0550" w:rsidP="008F0550">
            <w:pPr>
              <w:pStyle w:val="Default"/>
              <w:jc w:val="both"/>
              <w:rPr>
                <w:rFonts w:ascii="Calibri" w:hAnsi="Calibri" w:cs="Calibri"/>
                <w:sz w:val="23"/>
                <w:szCs w:val="23"/>
              </w:rPr>
            </w:pPr>
            <w:r>
              <w:rPr>
                <w:rFonts w:ascii="Calibri" w:hAnsi="Calibri" w:cs="Calibri"/>
                <w:sz w:val="23"/>
                <w:szCs w:val="23"/>
              </w:rPr>
              <w:t xml:space="preserve">Placebo </w:t>
            </w:r>
          </w:p>
        </w:tc>
      </w:tr>
      <w:tr w:rsidR="008F0550" w:rsidTr="008F0550">
        <w:tblPrEx>
          <w:tblCellMar>
            <w:top w:w="0" w:type="dxa"/>
            <w:bottom w:w="0" w:type="dxa"/>
          </w:tblCellMar>
        </w:tblPrEx>
        <w:trPr>
          <w:trHeight w:val="120"/>
          <w:jc w:val="center"/>
        </w:trPr>
        <w:tc>
          <w:tcPr>
            <w:tcW w:w="1372" w:type="dxa"/>
          </w:tcPr>
          <w:p w:rsidR="008F0550" w:rsidRDefault="008F0550" w:rsidP="008F0550">
            <w:pPr>
              <w:pStyle w:val="Default"/>
              <w:jc w:val="both"/>
              <w:rPr>
                <w:rFonts w:ascii="Calibri" w:hAnsi="Calibri" w:cs="Calibri"/>
                <w:sz w:val="23"/>
                <w:szCs w:val="23"/>
              </w:rPr>
            </w:pPr>
            <w:r>
              <w:rPr>
                <w:rFonts w:ascii="Calibri" w:hAnsi="Calibri" w:cs="Calibri"/>
                <w:sz w:val="23"/>
                <w:szCs w:val="23"/>
              </w:rPr>
              <w:t xml:space="preserve">Favorable </w:t>
            </w:r>
          </w:p>
        </w:tc>
        <w:tc>
          <w:tcPr>
            <w:tcW w:w="1372" w:type="dxa"/>
            <w:gridSpan w:val="2"/>
          </w:tcPr>
          <w:p w:rsidR="008F0550" w:rsidRDefault="008F0550" w:rsidP="008F0550">
            <w:pPr>
              <w:pStyle w:val="Default"/>
              <w:jc w:val="both"/>
              <w:rPr>
                <w:rFonts w:ascii="Calibri" w:hAnsi="Calibri" w:cs="Calibri"/>
                <w:sz w:val="23"/>
                <w:szCs w:val="23"/>
              </w:rPr>
            </w:pPr>
            <w:r>
              <w:rPr>
                <w:rFonts w:ascii="Calibri" w:hAnsi="Calibri" w:cs="Calibri"/>
                <w:sz w:val="23"/>
                <w:szCs w:val="23"/>
              </w:rPr>
              <w:t xml:space="preserve">34 </w:t>
            </w:r>
          </w:p>
        </w:tc>
        <w:tc>
          <w:tcPr>
            <w:tcW w:w="1372" w:type="dxa"/>
            <w:gridSpan w:val="2"/>
          </w:tcPr>
          <w:p w:rsidR="008F0550" w:rsidRDefault="008F0550" w:rsidP="008F0550">
            <w:pPr>
              <w:pStyle w:val="Default"/>
              <w:jc w:val="both"/>
              <w:rPr>
                <w:rFonts w:ascii="Calibri" w:hAnsi="Calibri" w:cs="Calibri"/>
                <w:sz w:val="23"/>
                <w:szCs w:val="23"/>
              </w:rPr>
            </w:pPr>
            <w:r>
              <w:rPr>
                <w:rFonts w:ascii="Calibri" w:hAnsi="Calibri" w:cs="Calibri"/>
                <w:sz w:val="23"/>
                <w:szCs w:val="23"/>
              </w:rPr>
              <w:t xml:space="preserve">9 </w:t>
            </w:r>
          </w:p>
        </w:tc>
        <w:tc>
          <w:tcPr>
            <w:tcW w:w="1372" w:type="dxa"/>
          </w:tcPr>
          <w:p w:rsidR="008F0550" w:rsidRDefault="008F0550" w:rsidP="008F0550">
            <w:pPr>
              <w:pStyle w:val="Default"/>
              <w:jc w:val="both"/>
              <w:rPr>
                <w:rFonts w:ascii="Calibri" w:hAnsi="Calibri" w:cs="Calibri"/>
                <w:sz w:val="23"/>
                <w:szCs w:val="23"/>
              </w:rPr>
            </w:pPr>
            <w:r>
              <w:rPr>
                <w:rFonts w:ascii="Calibri" w:hAnsi="Calibri" w:cs="Calibri"/>
                <w:sz w:val="23"/>
                <w:szCs w:val="23"/>
              </w:rPr>
              <w:t xml:space="preserve">43 </w:t>
            </w:r>
          </w:p>
        </w:tc>
      </w:tr>
      <w:tr w:rsidR="008F0550" w:rsidTr="008F0550">
        <w:tblPrEx>
          <w:tblCellMar>
            <w:top w:w="0" w:type="dxa"/>
            <w:bottom w:w="0" w:type="dxa"/>
          </w:tblCellMar>
        </w:tblPrEx>
        <w:trPr>
          <w:trHeight w:val="120"/>
          <w:jc w:val="center"/>
        </w:trPr>
        <w:tc>
          <w:tcPr>
            <w:tcW w:w="1372" w:type="dxa"/>
          </w:tcPr>
          <w:p w:rsidR="008F0550" w:rsidRDefault="008F0550" w:rsidP="008F0550">
            <w:pPr>
              <w:pStyle w:val="Default"/>
              <w:jc w:val="both"/>
              <w:rPr>
                <w:rFonts w:ascii="Calibri" w:hAnsi="Calibri" w:cs="Calibri"/>
                <w:sz w:val="23"/>
                <w:szCs w:val="23"/>
              </w:rPr>
            </w:pPr>
            <w:r>
              <w:rPr>
                <w:rFonts w:ascii="Calibri" w:hAnsi="Calibri" w:cs="Calibri"/>
                <w:sz w:val="23"/>
                <w:szCs w:val="23"/>
              </w:rPr>
              <w:lastRenderedPageBreak/>
              <w:t xml:space="preserve">No Favorable </w:t>
            </w:r>
          </w:p>
        </w:tc>
        <w:tc>
          <w:tcPr>
            <w:tcW w:w="1372" w:type="dxa"/>
            <w:gridSpan w:val="2"/>
          </w:tcPr>
          <w:p w:rsidR="008F0550" w:rsidRDefault="008F0550" w:rsidP="008F0550">
            <w:pPr>
              <w:pStyle w:val="Default"/>
              <w:jc w:val="both"/>
              <w:rPr>
                <w:rFonts w:ascii="Calibri" w:hAnsi="Calibri" w:cs="Calibri"/>
                <w:sz w:val="23"/>
                <w:szCs w:val="23"/>
              </w:rPr>
            </w:pPr>
            <w:r>
              <w:rPr>
                <w:rFonts w:ascii="Calibri" w:hAnsi="Calibri" w:cs="Calibri"/>
                <w:sz w:val="23"/>
                <w:szCs w:val="23"/>
              </w:rPr>
              <w:t xml:space="preserve">16 </w:t>
            </w:r>
          </w:p>
        </w:tc>
        <w:tc>
          <w:tcPr>
            <w:tcW w:w="1372" w:type="dxa"/>
            <w:gridSpan w:val="2"/>
          </w:tcPr>
          <w:p w:rsidR="008F0550" w:rsidRDefault="008F0550" w:rsidP="008F0550">
            <w:pPr>
              <w:pStyle w:val="Default"/>
              <w:jc w:val="both"/>
              <w:rPr>
                <w:rFonts w:ascii="Calibri" w:hAnsi="Calibri" w:cs="Calibri"/>
                <w:sz w:val="23"/>
                <w:szCs w:val="23"/>
              </w:rPr>
            </w:pPr>
            <w:r>
              <w:rPr>
                <w:rFonts w:ascii="Calibri" w:hAnsi="Calibri" w:cs="Calibri"/>
                <w:sz w:val="23"/>
                <w:szCs w:val="23"/>
              </w:rPr>
              <w:t xml:space="preserve">41 </w:t>
            </w:r>
          </w:p>
        </w:tc>
        <w:tc>
          <w:tcPr>
            <w:tcW w:w="1372" w:type="dxa"/>
          </w:tcPr>
          <w:p w:rsidR="008F0550" w:rsidRDefault="008F0550" w:rsidP="008F0550">
            <w:pPr>
              <w:pStyle w:val="Default"/>
              <w:jc w:val="both"/>
              <w:rPr>
                <w:rFonts w:ascii="Calibri" w:hAnsi="Calibri" w:cs="Calibri"/>
                <w:sz w:val="23"/>
                <w:szCs w:val="23"/>
              </w:rPr>
            </w:pPr>
            <w:r>
              <w:rPr>
                <w:rFonts w:ascii="Calibri" w:hAnsi="Calibri" w:cs="Calibri"/>
                <w:sz w:val="23"/>
                <w:szCs w:val="23"/>
              </w:rPr>
              <w:t xml:space="preserve">57 </w:t>
            </w:r>
          </w:p>
        </w:tc>
      </w:tr>
      <w:tr w:rsidR="008F0550" w:rsidTr="008F0550">
        <w:tblPrEx>
          <w:tblCellMar>
            <w:top w:w="0" w:type="dxa"/>
            <w:bottom w:w="0" w:type="dxa"/>
          </w:tblCellMar>
        </w:tblPrEx>
        <w:trPr>
          <w:trHeight w:val="120"/>
          <w:jc w:val="center"/>
        </w:trPr>
        <w:tc>
          <w:tcPr>
            <w:tcW w:w="1372" w:type="dxa"/>
          </w:tcPr>
          <w:p w:rsidR="008F0550" w:rsidRDefault="008F0550" w:rsidP="008F0550">
            <w:pPr>
              <w:pStyle w:val="Default"/>
              <w:jc w:val="both"/>
              <w:rPr>
                <w:rFonts w:ascii="Calibri" w:hAnsi="Calibri" w:cs="Calibri"/>
                <w:sz w:val="23"/>
                <w:szCs w:val="23"/>
              </w:rPr>
            </w:pPr>
            <w:r>
              <w:rPr>
                <w:rFonts w:ascii="Calibri" w:hAnsi="Calibri" w:cs="Calibri"/>
                <w:sz w:val="23"/>
                <w:szCs w:val="23"/>
              </w:rPr>
              <w:t xml:space="preserve">Total </w:t>
            </w:r>
          </w:p>
        </w:tc>
        <w:tc>
          <w:tcPr>
            <w:tcW w:w="1372" w:type="dxa"/>
            <w:gridSpan w:val="2"/>
          </w:tcPr>
          <w:p w:rsidR="008F0550" w:rsidRDefault="008F0550" w:rsidP="008F0550">
            <w:pPr>
              <w:pStyle w:val="Default"/>
              <w:jc w:val="both"/>
              <w:rPr>
                <w:rFonts w:ascii="Calibri" w:hAnsi="Calibri" w:cs="Calibri"/>
                <w:sz w:val="23"/>
                <w:szCs w:val="23"/>
              </w:rPr>
            </w:pPr>
            <w:r>
              <w:rPr>
                <w:rFonts w:ascii="Calibri" w:hAnsi="Calibri" w:cs="Calibri"/>
                <w:sz w:val="23"/>
                <w:szCs w:val="23"/>
              </w:rPr>
              <w:t xml:space="preserve">50 </w:t>
            </w:r>
          </w:p>
        </w:tc>
        <w:tc>
          <w:tcPr>
            <w:tcW w:w="1372" w:type="dxa"/>
            <w:gridSpan w:val="2"/>
          </w:tcPr>
          <w:p w:rsidR="008F0550" w:rsidRDefault="008F0550" w:rsidP="008F0550">
            <w:pPr>
              <w:pStyle w:val="Default"/>
              <w:jc w:val="both"/>
              <w:rPr>
                <w:rFonts w:ascii="Calibri" w:hAnsi="Calibri" w:cs="Calibri"/>
                <w:sz w:val="23"/>
                <w:szCs w:val="23"/>
              </w:rPr>
            </w:pPr>
            <w:r>
              <w:rPr>
                <w:rFonts w:ascii="Calibri" w:hAnsi="Calibri" w:cs="Calibri"/>
                <w:sz w:val="23"/>
                <w:szCs w:val="23"/>
              </w:rPr>
              <w:t xml:space="preserve">50 </w:t>
            </w:r>
          </w:p>
        </w:tc>
        <w:tc>
          <w:tcPr>
            <w:tcW w:w="1372" w:type="dxa"/>
          </w:tcPr>
          <w:p w:rsidR="008F0550" w:rsidRDefault="008F0550" w:rsidP="008F0550">
            <w:pPr>
              <w:pStyle w:val="Default"/>
              <w:jc w:val="both"/>
              <w:rPr>
                <w:rFonts w:ascii="Calibri" w:hAnsi="Calibri" w:cs="Calibri"/>
                <w:sz w:val="23"/>
                <w:szCs w:val="23"/>
              </w:rPr>
            </w:pPr>
            <w:r>
              <w:rPr>
                <w:rFonts w:ascii="Calibri" w:hAnsi="Calibri" w:cs="Calibri"/>
                <w:sz w:val="23"/>
                <w:szCs w:val="23"/>
              </w:rPr>
              <w:t xml:space="preserve">100 </w:t>
            </w:r>
          </w:p>
        </w:tc>
      </w:tr>
    </w:tbl>
    <w:p w:rsidR="00E62425" w:rsidRDefault="00E62425"/>
    <w:sectPr w:rsidR="00E62425" w:rsidSect="00135367">
      <w:pgSz w:w="12242" w:h="15842"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Wingdings">
    <w:altName w:val="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550"/>
    <w:rsid w:val="00135367"/>
    <w:rsid w:val="008F0550"/>
    <w:rsid w:val="00E624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755703-08BA-4727-AFDA-171C45295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F0550"/>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374</Words>
  <Characters>2062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FCMSAGUA</dc:creator>
  <cp:keywords/>
  <dc:description/>
  <cp:lastModifiedBy>FCMSAGUA</cp:lastModifiedBy>
  <cp:revision>1</cp:revision>
  <dcterms:created xsi:type="dcterms:W3CDTF">2025-01-06T18:37:00Z</dcterms:created>
  <dcterms:modified xsi:type="dcterms:W3CDTF">2025-01-06T18:46:00Z</dcterms:modified>
</cp:coreProperties>
</file>