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ED1F" w14:textId="77777777" w:rsidR="00C22121" w:rsidRPr="00C22121" w:rsidRDefault="00C22121" w:rsidP="00C22121">
      <w:pPr>
        <w:jc w:val="both"/>
        <w:rPr>
          <w:rFonts w:ascii="Arial" w:hAnsi="Arial" w:cs="Arial"/>
          <w:sz w:val="24"/>
          <w:szCs w:val="24"/>
          <w:lang w:val="es-ES"/>
        </w:rPr>
      </w:pPr>
      <w:r w:rsidRPr="00C22121">
        <w:rPr>
          <w:rFonts w:ascii="Arial" w:hAnsi="Arial" w:cs="Arial"/>
          <w:b/>
          <w:sz w:val="24"/>
          <w:szCs w:val="24"/>
          <w:lang w:val="es-ES"/>
        </w:rPr>
        <w:t>CURSO 1 Metodología</w:t>
      </w:r>
      <w:r w:rsidRPr="00C22121">
        <w:rPr>
          <w:rFonts w:ascii="Arial" w:hAnsi="Arial" w:cs="Arial"/>
          <w:b/>
          <w:sz w:val="24"/>
          <w:szCs w:val="24"/>
          <w:lang w:val="es-EC"/>
        </w:rPr>
        <w:t xml:space="preserve"> de la Investigación</w:t>
      </w:r>
    </w:p>
    <w:p w14:paraId="417AB360" w14:textId="77777777" w:rsidR="00C22121" w:rsidRPr="00C22121" w:rsidRDefault="00C22121" w:rsidP="00C22121">
      <w:pPr>
        <w:jc w:val="both"/>
        <w:rPr>
          <w:rFonts w:ascii="Arial" w:hAnsi="Arial" w:cs="Arial"/>
          <w:sz w:val="24"/>
          <w:szCs w:val="24"/>
          <w:lang w:val="es-MX"/>
        </w:rPr>
      </w:pPr>
      <w:r w:rsidRPr="00C22121">
        <w:rPr>
          <w:rFonts w:ascii="Arial" w:hAnsi="Arial" w:cs="Arial"/>
          <w:b/>
          <w:sz w:val="24"/>
          <w:szCs w:val="24"/>
          <w:lang w:val="es-MX"/>
        </w:rPr>
        <w:t xml:space="preserve">Modalidad Docente: </w:t>
      </w:r>
      <w:r w:rsidRPr="00C22121">
        <w:rPr>
          <w:rFonts w:ascii="Arial" w:hAnsi="Arial" w:cs="Arial"/>
          <w:sz w:val="24"/>
          <w:szCs w:val="24"/>
          <w:lang w:val="es-MX"/>
        </w:rPr>
        <w:t>Curso.</w:t>
      </w:r>
    </w:p>
    <w:p w14:paraId="1B40401F" w14:textId="77777777" w:rsidR="00C22121" w:rsidRPr="00C22121" w:rsidRDefault="00C22121" w:rsidP="00C22121">
      <w:pPr>
        <w:jc w:val="both"/>
        <w:rPr>
          <w:rFonts w:ascii="Arial" w:hAnsi="Arial" w:cs="Arial"/>
          <w:sz w:val="24"/>
          <w:szCs w:val="24"/>
          <w:lang w:val="es-MX"/>
        </w:rPr>
      </w:pPr>
      <w:r w:rsidRPr="00C22121">
        <w:rPr>
          <w:rFonts w:ascii="Arial" w:hAnsi="Arial" w:cs="Arial"/>
          <w:b/>
          <w:sz w:val="24"/>
          <w:szCs w:val="24"/>
          <w:lang w:val="es-MX"/>
        </w:rPr>
        <w:t>Autor:</w:t>
      </w:r>
      <w:r w:rsidRPr="00C22121">
        <w:rPr>
          <w:rFonts w:ascii="Arial" w:hAnsi="Arial" w:cs="Arial"/>
          <w:sz w:val="24"/>
          <w:szCs w:val="24"/>
          <w:lang w:val="es-MX"/>
        </w:rPr>
        <w:t xml:space="preserve"> </w:t>
      </w:r>
      <w:proofErr w:type="spellStart"/>
      <w:r w:rsidRPr="00C22121">
        <w:rPr>
          <w:rFonts w:ascii="Arial" w:hAnsi="Arial" w:cs="Arial"/>
          <w:sz w:val="24"/>
          <w:szCs w:val="24"/>
          <w:lang w:val="es-MX"/>
        </w:rPr>
        <w:t>Dr.C</w:t>
      </w:r>
      <w:proofErr w:type="spellEnd"/>
      <w:r w:rsidRPr="00C22121">
        <w:rPr>
          <w:rFonts w:ascii="Arial" w:hAnsi="Arial" w:cs="Arial"/>
          <w:sz w:val="24"/>
          <w:szCs w:val="24"/>
          <w:lang w:val="es-MX"/>
        </w:rPr>
        <w:t xml:space="preserve"> Agustín Rodríguez Soto.</w:t>
      </w:r>
    </w:p>
    <w:p w14:paraId="0AE89B5D" w14:textId="77777777" w:rsidR="00C22121" w:rsidRPr="00C22121" w:rsidRDefault="00C22121" w:rsidP="00C22121">
      <w:pPr>
        <w:jc w:val="both"/>
        <w:rPr>
          <w:rFonts w:ascii="Arial" w:hAnsi="Arial" w:cs="Arial"/>
          <w:b/>
          <w:sz w:val="24"/>
          <w:szCs w:val="24"/>
          <w:lang w:val="es-MX"/>
        </w:rPr>
      </w:pPr>
      <w:r w:rsidRPr="00C22121">
        <w:rPr>
          <w:rFonts w:ascii="Arial" w:hAnsi="Arial" w:cs="Arial"/>
          <w:b/>
          <w:sz w:val="24"/>
          <w:szCs w:val="24"/>
          <w:lang w:val="es-MX"/>
        </w:rPr>
        <w:t>Total, de créditos: 2</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9"/>
        <w:gridCol w:w="1521"/>
        <w:gridCol w:w="1796"/>
        <w:gridCol w:w="1182"/>
        <w:gridCol w:w="1182"/>
      </w:tblGrid>
      <w:tr w:rsidR="00C22121" w:rsidRPr="00C22121" w14:paraId="02B087DB" w14:textId="77777777" w:rsidTr="006E1ED1">
        <w:trPr>
          <w:trHeight w:val="346"/>
        </w:trPr>
        <w:tc>
          <w:tcPr>
            <w:tcW w:w="2649" w:type="dxa"/>
            <w:vMerge w:val="restart"/>
            <w:shd w:val="clear" w:color="auto" w:fill="BDD6EE"/>
            <w:hideMark/>
          </w:tcPr>
          <w:p w14:paraId="189CF7CF" w14:textId="77777777" w:rsidR="00C22121" w:rsidRPr="00C22121" w:rsidRDefault="00C22121" w:rsidP="00C22121">
            <w:pPr>
              <w:jc w:val="both"/>
              <w:rPr>
                <w:rFonts w:ascii="Arial" w:hAnsi="Arial" w:cs="Arial"/>
                <w:b/>
                <w:sz w:val="24"/>
                <w:szCs w:val="24"/>
                <w:lang w:val="es-ES"/>
              </w:rPr>
            </w:pPr>
            <w:r w:rsidRPr="00C22121">
              <w:rPr>
                <w:rFonts w:ascii="Arial" w:hAnsi="Arial" w:cs="Arial"/>
                <w:b/>
                <w:sz w:val="24"/>
                <w:szCs w:val="24"/>
                <w:lang w:val="es-EC"/>
              </w:rPr>
              <w:t>Metodología de la Investigación</w:t>
            </w:r>
          </w:p>
        </w:tc>
        <w:tc>
          <w:tcPr>
            <w:tcW w:w="1521" w:type="dxa"/>
            <w:shd w:val="clear" w:color="auto" w:fill="BDD6EE"/>
            <w:hideMark/>
          </w:tcPr>
          <w:p w14:paraId="58DB7C71" w14:textId="77777777" w:rsidR="00C22121" w:rsidRPr="00C22121" w:rsidRDefault="00C22121" w:rsidP="00C22121">
            <w:pPr>
              <w:jc w:val="both"/>
              <w:rPr>
                <w:rFonts w:ascii="Arial" w:hAnsi="Arial" w:cs="Arial"/>
                <w:b/>
                <w:sz w:val="24"/>
                <w:szCs w:val="24"/>
                <w:lang w:val="es-ES"/>
              </w:rPr>
            </w:pPr>
            <w:r w:rsidRPr="00C22121">
              <w:rPr>
                <w:rFonts w:ascii="Arial" w:hAnsi="Arial" w:cs="Arial"/>
                <w:b/>
                <w:sz w:val="24"/>
                <w:szCs w:val="24"/>
                <w:lang w:val="es-ES"/>
              </w:rPr>
              <w:t>Horas de actividad lectiva</w:t>
            </w:r>
          </w:p>
        </w:tc>
        <w:tc>
          <w:tcPr>
            <w:tcW w:w="1796" w:type="dxa"/>
            <w:shd w:val="clear" w:color="auto" w:fill="BDD6EE"/>
            <w:hideMark/>
          </w:tcPr>
          <w:p w14:paraId="7741D663" w14:textId="77777777" w:rsidR="00C22121" w:rsidRPr="00C22121" w:rsidRDefault="00C22121" w:rsidP="00C22121">
            <w:pPr>
              <w:jc w:val="both"/>
              <w:rPr>
                <w:rFonts w:ascii="Arial" w:hAnsi="Arial" w:cs="Arial"/>
                <w:b/>
                <w:sz w:val="24"/>
                <w:szCs w:val="24"/>
                <w:lang w:val="es-ES"/>
              </w:rPr>
            </w:pPr>
            <w:r w:rsidRPr="00C22121">
              <w:rPr>
                <w:rFonts w:ascii="Arial" w:hAnsi="Arial" w:cs="Arial"/>
                <w:b/>
                <w:sz w:val="24"/>
                <w:szCs w:val="24"/>
                <w:lang w:val="es-ES"/>
              </w:rPr>
              <w:t>Horas de Actividad independiente</w:t>
            </w:r>
          </w:p>
        </w:tc>
        <w:tc>
          <w:tcPr>
            <w:tcW w:w="1182" w:type="dxa"/>
            <w:shd w:val="clear" w:color="auto" w:fill="BDD6EE"/>
          </w:tcPr>
          <w:p w14:paraId="33CA7DEA" w14:textId="77777777" w:rsidR="00C22121" w:rsidRPr="00C22121" w:rsidRDefault="00C22121" w:rsidP="00C22121">
            <w:pPr>
              <w:jc w:val="both"/>
              <w:rPr>
                <w:rFonts w:ascii="Arial" w:hAnsi="Arial" w:cs="Arial"/>
                <w:b/>
                <w:sz w:val="24"/>
                <w:szCs w:val="24"/>
                <w:lang w:val="es-ES"/>
              </w:rPr>
            </w:pPr>
            <w:r w:rsidRPr="00C22121">
              <w:rPr>
                <w:rFonts w:ascii="Arial" w:hAnsi="Arial" w:cs="Arial"/>
                <w:b/>
                <w:sz w:val="24"/>
                <w:szCs w:val="24"/>
                <w:lang w:val="es-ES"/>
              </w:rPr>
              <w:t>Cantidad de horas totales</w:t>
            </w:r>
          </w:p>
        </w:tc>
        <w:tc>
          <w:tcPr>
            <w:tcW w:w="1182" w:type="dxa"/>
            <w:shd w:val="clear" w:color="auto" w:fill="BDD6EE"/>
          </w:tcPr>
          <w:p w14:paraId="7A4D4DD9" w14:textId="77777777" w:rsidR="00C22121" w:rsidRPr="00C22121" w:rsidRDefault="00C22121" w:rsidP="00C22121">
            <w:pPr>
              <w:jc w:val="both"/>
              <w:rPr>
                <w:rFonts w:ascii="Arial" w:hAnsi="Arial" w:cs="Arial"/>
                <w:b/>
                <w:sz w:val="24"/>
                <w:szCs w:val="24"/>
                <w:lang w:val="es-ES"/>
              </w:rPr>
            </w:pPr>
            <w:r w:rsidRPr="00C22121">
              <w:rPr>
                <w:rFonts w:ascii="Arial" w:hAnsi="Arial" w:cs="Arial"/>
                <w:b/>
                <w:sz w:val="24"/>
                <w:szCs w:val="24"/>
                <w:lang w:val="es-ES"/>
              </w:rPr>
              <w:t>Cantidad Crédito</w:t>
            </w:r>
          </w:p>
        </w:tc>
      </w:tr>
      <w:tr w:rsidR="00C22121" w:rsidRPr="00C22121" w14:paraId="7D12AF6B" w14:textId="77777777" w:rsidTr="006E1ED1">
        <w:trPr>
          <w:trHeight w:val="346"/>
        </w:trPr>
        <w:tc>
          <w:tcPr>
            <w:tcW w:w="2649" w:type="dxa"/>
            <w:vMerge/>
            <w:shd w:val="clear" w:color="auto" w:fill="auto"/>
            <w:vAlign w:val="center"/>
          </w:tcPr>
          <w:p w14:paraId="49588026" w14:textId="77777777" w:rsidR="00C22121" w:rsidRPr="00C22121" w:rsidRDefault="00C22121" w:rsidP="00C22121">
            <w:pPr>
              <w:jc w:val="both"/>
              <w:rPr>
                <w:rFonts w:ascii="Arial" w:hAnsi="Arial" w:cs="Arial"/>
                <w:sz w:val="24"/>
                <w:szCs w:val="24"/>
                <w:lang w:val="es-ES"/>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6339165C" w14:textId="77777777" w:rsidR="00C22121" w:rsidRPr="00C22121" w:rsidRDefault="00C22121" w:rsidP="00C22121">
            <w:pPr>
              <w:jc w:val="both"/>
              <w:rPr>
                <w:rFonts w:ascii="Arial" w:hAnsi="Arial" w:cs="Arial"/>
                <w:sz w:val="24"/>
                <w:szCs w:val="24"/>
                <w:lang w:val="es-ES"/>
              </w:rPr>
            </w:pPr>
            <w:r w:rsidRPr="00C22121">
              <w:rPr>
                <w:rFonts w:ascii="Arial" w:hAnsi="Arial" w:cs="Arial"/>
                <w:sz w:val="24"/>
                <w:szCs w:val="24"/>
                <w:lang w:val="es-ES"/>
              </w:rPr>
              <w:t>24</w:t>
            </w:r>
          </w:p>
        </w:tc>
        <w:tc>
          <w:tcPr>
            <w:tcW w:w="1796" w:type="dxa"/>
            <w:tcBorders>
              <w:top w:val="single" w:sz="4" w:space="0" w:color="auto"/>
              <w:left w:val="nil"/>
              <w:bottom w:val="single" w:sz="4" w:space="0" w:color="auto"/>
              <w:right w:val="single" w:sz="4" w:space="0" w:color="auto"/>
            </w:tcBorders>
            <w:shd w:val="clear" w:color="auto" w:fill="auto"/>
            <w:vAlign w:val="center"/>
          </w:tcPr>
          <w:p w14:paraId="201BAF20" w14:textId="77777777" w:rsidR="00C22121" w:rsidRPr="00C22121" w:rsidRDefault="00C22121" w:rsidP="00C22121">
            <w:pPr>
              <w:jc w:val="both"/>
              <w:rPr>
                <w:rFonts w:ascii="Arial" w:hAnsi="Arial" w:cs="Arial"/>
                <w:sz w:val="24"/>
                <w:szCs w:val="24"/>
                <w:lang w:val="es-ES"/>
              </w:rPr>
            </w:pPr>
            <w:r w:rsidRPr="00C22121">
              <w:rPr>
                <w:rFonts w:ascii="Arial" w:hAnsi="Arial" w:cs="Arial"/>
                <w:sz w:val="24"/>
                <w:szCs w:val="24"/>
                <w:lang w:val="es-ES"/>
              </w:rPr>
              <w:t>36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11A2116" w14:textId="77777777" w:rsidR="00C22121" w:rsidRPr="00C22121" w:rsidRDefault="00C22121" w:rsidP="00C22121">
            <w:pPr>
              <w:jc w:val="both"/>
              <w:rPr>
                <w:rFonts w:ascii="Arial" w:hAnsi="Arial" w:cs="Arial"/>
                <w:sz w:val="24"/>
                <w:szCs w:val="24"/>
                <w:lang w:val="es-ES"/>
              </w:rPr>
            </w:pPr>
            <w:r w:rsidRPr="00C22121">
              <w:rPr>
                <w:rFonts w:ascii="Arial" w:hAnsi="Arial" w:cs="Arial"/>
                <w:sz w:val="24"/>
                <w:szCs w:val="24"/>
                <w:lang w:val="es-ES"/>
              </w:rPr>
              <w:t>60</w:t>
            </w:r>
          </w:p>
        </w:tc>
        <w:tc>
          <w:tcPr>
            <w:tcW w:w="1182" w:type="dxa"/>
            <w:tcBorders>
              <w:top w:val="single" w:sz="4" w:space="0" w:color="auto"/>
              <w:left w:val="nil"/>
              <w:bottom w:val="single" w:sz="4" w:space="0" w:color="auto"/>
              <w:right w:val="single" w:sz="4" w:space="0" w:color="auto"/>
            </w:tcBorders>
            <w:shd w:val="clear" w:color="auto" w:fill="auto"/>
            <w:vAlign w:val="center"/>
          </w:tcPr>
          <w:p w14:paraId="42742741" w14:textId="77777777" w:rsidR="00C22121" w:rsidRPr="00C22121" w:rsidRDefault="00C22121" w:rsidP="00C22121">
            <w:pPr>
              <w:jc w:val="both"/>
              <w:rPr>
                <w:rFonts w:ascii="Arial" w:hAnsi="Arial" w:cs="Arial"/>
                <w:sz w:val="24"/>
                <w:szCs w:val="24"/>
                <w:lang w:val="es-ES"/>
              </w:rPr>
            </w:pPr>
            <w:r w:rsidRPr="00C22121">
              <w:rPr>
                <w:rFonts w:ascii="Arial" w:hAnsi="Arial" w:cs="Arial"/>
                <w:sz w:val="24"/>
                <w:szCs w:val="24"/>
                <w:lang w:val="es-ES"/>
              </w:rPr>
              <w:t>2</w:t>
            </w:r>
          </w:p>
        </w:tc>
      </w:tr>
    </w:tbl>
    <w:p w14:paraId="50E08EA9"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Justificación de la necesidad</w:t>
      </w:r>
    </w:p>
    <w:p w14:paraId="51CDCDB9" w14:textId="77777777" w:rsidR="00C22121" w:rsidRPr="00C22121" w:rsidRDefault="00C22121" w:rsidP="00C22121">
      <w:pPr>
        <w:jc w:val="both"/>
        <w:rPr>
          <w:rFonts w:ascii="Arial" w:hAnsi="Arial" w:cs="Arial"/>
          <w:sz w:val="24"/>
          <w:szCs w:val="24"/>
          <w:lang w:val="es-MX"/>
        </w:rPr>
      </w:pPr>
      <w:r w:rsidRPr="00C22121">
        <w:rPr>
          <w:rFonts w:ascii="Arial" w:hAnsi="Arial" w:cs="Arial"/>
          <w:sz w:val="24"/>
          <w:szCs w:val="24"/>
          <w:lang w:val="es-MX"/>
        </w:rPr>
        <w:t>En este curso, se abordarán los conocimientos necesarios para aplicar los principios de la Metodología de la Investigación al diseño del Trabajo de Terminación de Especialidad (TTE) y del método epidemiológico como instrumento para explicar y transformar los fenómenos relativos al proceso salud-enfermedad.</w:t>
      </w:r>
    </w:p>
    <w:p w14:paraId="5F5A145D"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Objetivo general</w:t>
      </w:r>
    </w:p>
    <w:p w14:paraId="1DCC0BAE" w14:textId="77777777" w:rsidR="00C22121" w:rsidRPr="00C22121" w:rsidRDefault="00C22121" w:rsidP="00C22121">
      <w:pPr>
        <w:numPr>
          <w:ilvl w:val="0"/>
          <w:numId w:val="3"/>
        </w:numPr>
        <w:jc w:val="both"/>
        <w:rPr>
          <w:rFonts w:ascii="Arial" w:hAnsi="Arial" w:cs="Arial"/>
          <w:bCs/>
          <w:sz w:val="24"/>
          <w:szCs w:val="24"/>
          <w:lang w:val="es-MX"/>
        </w:rPr>
      </w:pPr>
      <w:r w:rsidRPr="00C22121">
        <w:rPr>
          <w:rFonts w:ascii="Arial" w:hAnsi="Arial" w:cs="Arial"/>
          <w:sz w:val="24"/>
          <w:szCs w:val="24"/>
          <w:lang w:val="es-MX"/>
        </w:rPr>
        <w:t xml:space="preserve">Aplicar, </w:t>
      </w:r>
      <w:r w:rsidRPr="00C22121">
        <w:rPr>
          <w:rFonts w:ascii="Arial" w:hAnsi="Arial" w:cs="Arial"/>
          <w:bCs/>
          <w:sz w:val="24"/>
          <w:szCs w:val="24"/>
          <w:lang w:val="es-MX"/>
        </w:rPr>
        <w:t xml:space="preserve">de forma consecuente y uniforme, </w:t>
      </w:r>
      <w:r w:rsidRPr="00C22121">
        <w:rPr>
          <w:rFonts w:ascii="Arial" w:hAnsi="Arial" w:cs="Arial"/>
          <w:sz w:val="24"/>
          <w:szCs w:val="24"/>
          <w:lang w:val="es-MX"/>
        </w:rPr>
        <w:t>los conocimientos de Metodología de la Investigación, en el diseño, la elaboración</w:t>
      </w:r>
      <w:r w:rsidRPr="00C22121">
        <w:rPr>
          <w:rFonts w:ascii="Arial" w:hAnsi="Arial" w:cs="Arial"/>
          <w:bCs/>
          <w:sz w:val="24"/>
          <w:szCs w:val="24"/>
          <w:lang w:val="es-MX"/>
        </w:rPr>
        <w:t xml:space="preserve"> y confección del TTE. </w:t>
      </w:r>
    </w:p>
    <w:p w14:paraId="37E8C829"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Objetivos específicos</w:t>
      </w:r>
    </w:p>
    <w:p w14:paraId="78539E57" w14:textId="77777777" w:rsidR="00C22121" w:rsidRPr="00C22121" w:rsidRDefault="00C22121" w:rsidP="00C22121">
      <w:pPr>
        <w:numPr>
          <w:ilvl w:val="0"/>
          <w:numId w:val="1"/>
        </w:numPr>
        <w:jc w:val="both"/>
        <w:rPr>
          <w:rFonts w:ascii="Arial" w:hAnsi="Arial" w:cs="Arial"/>
          <w:sz w:val="24"/>
          <w:szCs w:val="24"/>
          <w:lang w:val="es-MX"/>
        </w:rPr>
      </w:pPr>
      <w:r w:rsidRPr="00C22121">
        <w:rPr>
          <w:rFonts w:ascii="Arial" w:hAnsi="Arial" w:cs="Arial"/>
          <w:sz w:val="24"/>
          <w:szCs w:val="24"/>
          <w:lang w:val="es-MX"/>
        </w:rPr>
        <w:t>Describir los conceptos necesarios para el diseño de la investigación y confección del informe final del TTE: ciencia, método científico, dato, información, conocimiento, hipótesis, problema científico, variable, método, obtención y procesamiento de la información.</w:t>
      </w:r>
    </w:p>
    <w:p w14:paraId="3AEE5A74" w14:textId="77777777" w:rsidR="00C22121" w:rsidRPr="00C22121" w:rsidRDefault="00C22121" w:rsidP="00C22121">
      <w:pPr>
        <w:numPr>
          <w:ilvl w:val="0"/>
          <w:numId w:val="1"/>
        </w:numPr>
        <w:jc w:val="both"/>
        <w:rPr>
          <w:rFonts w:ascii="Arial" w:hAnsi="Arial" w:cs="Arial"/>
          <w:sz w:val="24"/>
          <w:szCs w:val="24"/>
          <w:lang w:val="es-MX"/>
        </w:rPr>
      </w:pPr>
      <w:r w:rsidRPr="00C22121">
        <w:rPr>
          <w:rFonts w:ascii="Arial" w:hAnsi="Arial" w:cs="Arial"/>
          <w:sz w:val="24"/>
          <w:szCs w:val="24"/>
          <w:lang w:val="es-MX"/>
        </w:rPr>
        <w:t>Aplicar la clasificación de las investigaciones estudiadas para el diseño de la investigación.</w:t>
      </w:r>
    </w:p>
    <w:p w14:paraId="6510EEE0" w14:textId="77777777" w:rsidR="00C22121" w:rsidRPr="00C22121" w:rsidRDefault="00C22121" w:rsidP="00C22121">
      <w:pPr>
        <w:numPr>
          <w:ilvl w:val="0"/>
          <w:numId w:val="1"/>
        </w:numPr>
        <w:jc w:val="both"/>
        <w:rPr>
          <w:rFonts w:ascii="Arial" w:hAnsi="Arial" w:cs="Arial"/>
          <w:sz w:val="24"/>
          <w:szCs w:val="24"/>
          <w:lang w:val="es-MX"/>
        </w:rPr>
      </w:pPr>
      <w:r w:rsidRPr="00C22121">
        <w:rPr>
          <w:rFonts w:ascii="Arial" w:hAnsi="Arial" w:cs="Arial"/>
          <w:sz w:val="24"/>
          <w:szCs w:val="24"/>
          <w:lang w:val="es-MX"/>
        </w:rPr>
        <w:t xml:space="preserve">Identificar funciones e importancia de los aspectos que forman parte del protocolo y el informe final de la investigación. </w:t>
      </w:r>
    </w:p>
    <w:p w14:paraId="55A9064D"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Contenido: sistema de conocimientos, habilidades y actitudes</w:t>
      </w:r>
    </w:p>
    <w:p w14:paraId="5063ACA3" w14:textId="77777777" w:rsidR="00C22121" w:rsidRPr="00C22121" w:rsidRDefault="00C22121" w:rsidP="00C22121">
      <w:pPr>
        <w:jc w:val="both"/>
        <w:rPr>
          <w:rFonts w:ascii="Arial" w:hAnsi="Arial" w:cs="Arial"/>
          <w:i/>
          <w:sz w:val="24"/>
          <w:szCs w:val="24"/>
          <w:lang w:val="x-none"/>
        </w:rPr>
      </w:pPr>
      <w:r w:rsidRPr="00C22121">
        <w:rPr>
          <w:rFonts w:ascii="Arial" w:hAnsi="Arial" w:cs="Arial"/>
          <w:i/>
          <w:sz w:val="24"/>
          <w:szCs w:val="24"/>
          <w:lang w:val="x-none"/>
        </w:rPr>
        <w:t>Sistema de conocimientos</w:t>
      </w:r>
    </w:p>
    <w:p w14:paraId="1AE2BBF0" w14:textId="77777777" w:rsidR="00C22121" w:rsidRPr="00C22121" w:rsidRDefault="00C22121" w:rsidP="00C22121">
      <w:pPr>
        <w:numPr>
          <w:ilvl w:val="0"/>
          <w:numId w:val="3"/>
        </w:numPr>
        <w:jc w:val="both"/>
        <w:rPr>
          <w:rFonts w:ascii="Arial" w:hAnsi="Arial" w:cs="Arial"/>
          <w:sz w:val="24"/>
          <w:szCs w:val="24"/>
          <w:lang w:val="es-MX"/>
        </w:rPr>
      </w:pPr>
      <w:r w:rsidRPr="00C22121">
        <w:rPr>
          <w:rFonts w:ascii="Arial" w:hAnsi="Arial" w:cs="Arial"/>
          <w:sz w:val="24"/>
          <w:szCs w:val="24"/>
          <w:lang w:val="es-MX"/>
        </w:rPr>
        <w:t xml:space="preserve">Ciencia y método científico. Dato, información y conocimiento. </w:t>
      </w:r>
    </w:p>
    <w:p w14:paraId="0750AE0C" w14:textId="77777777" w:rsidR="00C22121" w:rsidRPr="00C22121" w:rsidRDefault="00C22121" w:rsidP="00C22121">
      <w:pPr>
        <w:numPr>
          <w:ilvl w:val="0"/>
          <w:numId w:val="3"/>
        </w:numPr>
        <w:jc w:val="both"/>
        <w:rPr>
          <w:rFonts w:ascii="Arial" w:hAnsi="Arial" w:cs="Arial"/>
          <w:sz w:val="24"/>
          <w:szCs w:val="24"/>
          <w:lang w:val="es-MX"/>
        </w:rPr>
      </w:pPr>
      <w:r w:rsidRPr="00C22121">
        <w:rPr>
          <w:rFonts w:ascii="Arial" w:hAnsi="Arial" w:cs="Arial"/>
          <w:sz w:val="24"/>
          <w:szCs w:val="24"/>
          <w:lang w:val="es-MX"/>
        </w:rPr>
        <w:t>Proceso de investigación: planificación, organización, ejecución y evaluación.</w:t>
      </w:r>
    </w:p>
    <w:p w14:paraId="3D31BD41" w14:textId="77777777" w:rsidR="00C22121" w:rsidRPr="00C22121" w:rsidRDefault="00C22121" w:rsidP="00C22121">
      <w:pPr>
        <w:numPr>
          <w:ilvl w:val="0"/>
          <w:numId w:val="3"/>
        </w:numPr>
        <w:jc w:val="both"/>
        <w:rPr>
          <w:rFonts w:ascii="Arial" w:hAnsi="Arial" w:cs="Arial"/>
          <w:bCs/>
          <w:sz w:val="24"/>
          <w:szCs w:val="24"/>
          <w:lang w:val="es-DO"/>
        </w:rPr>
      </w:pPr>
      <w:r w:rsidRPr="00C22121">
        <w:rPr>
          <w:rFonts w:ascii="Arial" w:hAnsi="Arial" w:cs="Arial"/>
          <w:sz w:val="24"/>
          <w:szCs w:val="24"/>
          <w:lang w:val="es-MX"/>
        </w:rPr>
        <w:t>Clasificaciones</w:t>
      </w:r>
      <w:r w:rsidRPr="00C22121">
        <w:rPr>
          <w:rFonts w:ascii="Arial" w:hAnsi="Arial" w:cs="Arial"/>
          <w:bCs/>
          <w:sz w:val="24"/>
          <w:szCs w:val="24"/>
          <w:lang w:val="es-DO"/>
        </w:rPr>
        <w:t xml:space="preserve"> y ética de la investigación científica.</w:t>
      </w:r>
    </w:p>
    <w:p w14:paraId="3836379D" w14:textId="77777777" w:rsidR="00C22121" w:rsidRPr="00C22121" w:rsidRDefault="00C22121" w:rsidP="00C22121">
      <w:pPr>
        <w:numPr>
          <w:ilvl w:val="0"/>
          <w:numId w:val="3"/>
        </w:numPr>
        <w:jc w:val="both"/>
        <w:rPr>
          <w:rFonts w:ascii="Arial" w:hAnsi="Arial" w:cs="Arial"/>
          <w:bCs/>
          <w:sz w:val="24"/>
          <w:szCs w:val="24"/>
          <w:lang w:val="es-MX"/>
        </w:rPr>
      </w:pPr>
      <w:r w:rsidRPr="00C22121">
        <w:rPr>
          <w:rFonts w:ascii="Arial" w:hAnsi="Arial" w:cs="Arial"/>
          <w:bCs/>
          <w:sz w:val="24"/>
          <w:szCs w:val="24"/>
          <w:lang w:val="es-MX"/>
        </w:rPr>
        <w:t xml:space="preserve">Proyecto o protocolo de investigación: problema científico, objetivos, marco teórico, hipótesis, diseño de la investigación, universo y muestra, </w:t>
      </w:r>
      <w:r w:rsidRPr="00C22121">
        <w:rPr>
          <w:rFonts w:ascii="Arial" w:hAnsi="Arial" w:cs="Arial"/>
          <w:bCs/>
          <w:sz w:val="24"/>
          <w:szCs w:val="24"/>
          <w:lang w:val="es-MX"/>
        </w:rPr>
        <w:lastRenderedPageBreak/>
        <w:t xml:space="preserve">variables, procedimientos de obtención y procesamiento de la información. </w:t>
      </w:r>
    </w:p>
    <w:p w14:paraId="13004313" w14:textId="77777777" w:rsidR="00C22121" w:rsidRPr="00C22121" w:rsidRDefault="00C22121" w:rsidP="00C22121">
      <w:pPr>
        <w:numPr>
          <w:ilvl w:val="0"/>
          <w:numId w:val="3"/>
        </w:numPr>
        <w:jc w:val="both"/>
        <w:rPr>
          <w:rFonts w:ascii="Arial" w:hAnsi="Arial" w:cs="Arial"/>
          <w:sz w:val="24"/>
          <w:szCs w:val="24"/>
          <w:lang w:val="es-MX"/>
        </w:rPr>
      </w:pPr>
      <w:r w:rsidRPr="00C22121">
        <w:rPr>
          <w:rFonts w:ascii="Arial" w:hAnsi="Arial" w:cs="Arial"/>
          <w:bCs/>
          <w:sz w:val="24"/>
          <w:szCs w:val="24"/>
          <w:lang w:val="es-MX"/>
        </w:rPr>
        <w:t>Informe final de la investigación: Estructura y partes fundamentales.</w:t>
      </w:r>
    </w:p>
    <w:p w14:paraId="0C19FCDB" w14:textId="77777777" w:rsidR="00C22121" w:rsidRPr="00C22121" w:rsidRDefault="00C22121" w:rsidP="00C22121">
      <w:pPr>
        <w:jc w:val="both"/>
        <w:rPr>
          <w:rFonts w:ascii="Arial" w:hAnsi="Arial" w:cs="Arial"/>
          <w:bCs/>
          <w:sz w:val="24"/>
          <w:szCs w:val="24"/>
          <w:lang w:val="es-MX"/>
        </w:rPr>
      </w:pPr>
    </w:p>
    <w:p w14:paraId="5C0625F0" w14:textId="77777777" w:rsidR="00C22121" w:rsidRPr="00C22121" w:rsidRDefault="00C22121" w:rsidP="00C22121">
      <w:pPr>
        <w:jc w:val="both"/>
        <w:rPr>
          <w:rFonts w:ascii="Arial" w:hAnsi="Arial" w:cs="Arial"/>
          <w:i/>
          <w:sz w:val="24"/>
          <w:szCs w:val="24"/>
          <w:lang w:val="x-none"/>
        </w:rPr>
      </w:pPr>
      <w:r w:rsidRPr="00C22121">
        <w:rPr>
          <w:rFonts w:ascii="Arial" w:hAnsi="Arial" w:cs="Arial"/>
          <w:i/>
          <w:sz w:val="24"/>
          <w:szCs w:val="24"/>
          <w:lang w:val="x-none"/>
        </w:rPr>
        <w:t>Habilidades</w:t>
      </w:r>
    </w:p>
    <w:p w14:paraId="72EA53DB" w14:textId="77777777" w:rsidR="00C22121" w:rsidRPr="00C22121" w:rsidRDefault="00C22121" w:rsidP="00C22121">
      <w:pPr>
        <w:numPr>
          <w:ilvl w:val="0"/>
          <w:numId w:val="4"/>
        </w:numPr>
        <w:jc w:val="both"/>
        <w:rPr>
          <w:rFonts w:ascii="Arial" w:hAnsi="Arial" w:cs="Arial"/>
          <w:sz w:val="24"/>
          <w:szCs w:val="24"/>
          <w:lang w:val="es-MX"/>
        </w:rPr>
      </w:pPr>
      <w:r w:rsidRPr="00C22121">
        <w:rPr>
          <w:rFonts w:ascii="Arial" w:hAnsi="Arial" w:cs="Arial"/>
          <w:sz w:val="24"/>
          <w:szCs w:val="24"/>
          <w:lang w:val="es-MX"/>
        </w:rPr>
        <w:t>Fundamentar los conceptos de ciencia y método científico</w:t>
      </w:r>
    </w:p>
    <w:p w14:paraId="229FF970" w14:textId="77777777" w:rsidR="00C22121" w:rsidRPr="00C22121" w:rsidRDefault="00C22121" w:rsidP="00C22121">
      <w:pPr>
        <w:numPr>
          <w:ilvl w:val="0"/>
          <w:numId w:val="4"/>
        </w:numPr>
        <w:jc w:val="both"/>
        <w:rPr>
          <w:rFonts w:ascii="Arial" w:hAnsi="Arial" w:cs="Arial"/>
          <w:sz w:val="24"/>
          <w:szCs w:val="24"/>
          <w:lang w:val="es-MX"/>
        </w:rPr>
      </w:pPr>
      <w:r w:rsidRPr="00C22121">
        <w:rPr>
          <w:rFonts w:ascii="Arial" w:hAnsi="Arial" w:cs="Arial"/>
          <w:sz w:val="24"/>
          <w:szCs w:val="24"/>
          <w:lang w:val="es-MX"/>
        </w:rPr>
        <w:t>Aplicar el proceso de investigación en la planificación, organización, ejecución y evaluación de su trabajo de terminación de la especialidad.</w:t>
      </w:r>
    </w:p>
    <w:p w14:paraId="6E310158" w14:textId="77777777" w:rsidR="00C22121" w:rsidRPr="00C22121" w:rsidRDefault="00C22121" w:rsidP="00C22121">
      <w:pPr>
        <w:numPr>
          <w:ilvl w:val="0"/>
          <w:numId w:val="4"/>
        </w:numPr>
        <w:jc w:val="both"/>
        <w:rPr>
          <w:rFonts w:ascii="Arial" w:hAnsi="Arial" w:cs="Arial"/>
          <w:sz w:val="24"/>
          <w:szCs w:val="24"/>
          <w:lang w:val="es-MX"/>
        </w:rPr>
      </w:pPr>
      <w:r w:rsidRPr="00C22121">
        <w:rPr>
          <w:rFonts w:ascii="Arial" w:hAnsi="Arial" w:cs="Arial"/>
          <w:sz w:val="24"/>
          <w:szCs w:val="24"/>
          <w:lang w:val="es-MX"/>
        </w:rPr>
        <w:t>Identificar el problema científico, realizar una adecuada fundamentación teórica, y selección del diseño de investigación en función de sus objetivos que permita la elaboración del proyecto de investigación.</w:t>
      </w:r>
    </w:p>
    <w:p w14:paraId="690D8DFE" w14:textId="77777777" w:rsidR="00C22121" w:rsidRPr="00C22121" w:rsidRDefault="00C22121" w:rsidP="00C22121">
      <w:pPr>
        <w:numPr>
          <w:ilvl w:val="0"/>
          <w:numId w:val="4"/>
        </w:numPr>
        <w:jc w:val="both"/>
        <w:rPr>
          <w:rFonts w:ascii="Arial" w:hAnsi="Arial" w:cs="Arial"/>
          <w:sz w:val="24"/>
          <w:szCs w:val="24"/>
          <w:lang w:val="es-MX"/>
        </w:rPr>
      </w:pPr>
      <w:r w:rsidRPr="00C22121">
        <w:rPr>
          <w:rFonts w:ascii="Arial" w:hAnsi="Arial" w:cs="Arial"/>
          <w:sz w:val="24"/>
          <w:szCs w:val="24"/>
          <w:lang w:val="es-MX"/>
        </w:rPr>
        <w:t xml:space="preserve">Confeccionar el </w:t>
      </w:r>
      <w:r w:rsidRPr="00C22121">
        <w:rPr>
          <w:rFonts w:ascii="Arial" w:hAnsi="Arial" w:cs="Arial"/>
          <w:bCs/>
          <w:sz w:val="24"/>
          <w:szCs w:val="24"/>
          <w:lang w:val="es-MX"/>
        </w:rPr>
        <w:t>informe final de su Trabajo de Terminación de la Especialidad.</w:t>
      </w:r>
    </w:p>
    <w:p w14:paraId="480D4162" w14:textId="77777777" w:rsidR="00C22121" w:rsidRPr="00C22121" w:rsidRDefault="00C22121" w:rsidP="00C22121">
      <w:pPr>
        <w:jc w:val="both"/>
        <w:rPr>
          <w:rFonts w:ascii="Arial" w:hAnsi="Arial" w:cs="Arial"/>
          <w:b/>
          <w:sz w:val="24"/>
          <w:szCs w:val="24"/>
          <w:lang w:val="es-MX"/>
        </w:rPr>
      </w:pPr>
      <w:r w:rsidRPr="00C22121">
        <w:rPr>
          <w:rFonts w:ascii="Arial" w:hAnsi="Arial" w:cs="Arial"/>
          <w:b/>
          <w:sz w:val="24"/>
          <w:szCs w:val="24"/>
          <w:lang w:val="es-MX"/>
        </w:rPr>
        <w:t>Actitudes</w:t>
      </w:r>
    </w:p>
    <w:p w14:paraId="3F922CF6" w14:textId="77777777" w:rsidR="00C22121" w:rsidRPr="00C22121" w:rsidRDefault="00C22121" w:rsidP="00C22121">
      <w:pPr>
        <w:jc w:val="both"/>
        <w:rPr>
          <w:rFonts w:ascii="Arial" w:hAnsi="Arial" w:cs="Arial"/>
          <w:sz w:val="24"/>
          <w:szCs w:val="24"/>
          <w:lang w:val="es-MX"/>
        </w:rPr>
      </w:pPr>
      <w:r w:rsidRPr="00C22121">
        <w:rPr>
          <w:rFonts w:ascii="Arial" w:hAnsi="Arial" w:cs="Arial"/>
          <w:sz w:val="24"/>
          <w:szCs w:val="24"/>
          <w:lang w:val="es-MX"/>
        </w:rPr>
        <w:t>Con este curso se pretenden potenciar actitudes como investigador previamente desarrolladas en otros programas de estudio en el camino de la formación de los residentes. Entre ellas se pueden mencionar la curiosidad científica, la flexibilidad, persistencia, honestidad en la recolección de la información, la disponibilidad y aceptación para la crítica y autocrítica, la disposición para el trabajo en equipo, así como para tolerar la incertidumbre y aceptar la naturaleza provisional de la exploración científica.</w:t>
      </w:r>
    </w:p>
    <w:p w14:paraId="65D3A378"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Métodos didácticos</w:t>
      </w:r>
    </w:p>
    <w:p w14:paraId="03332517" w14:textId="77777777" w:rsidR="00C22121" w:rsidRPr="00C22121" w:rsidRDefault="00C22121" w:rsidP="00C22121">
      <w:pPr>
        <w:jc w:val="both"/>
        <w:rPr>
          <w:rFonts w:ascii="Arial" w:hAnsi="Arial" w:cs="Arial"/>
          <w:b/>
          <w:sz w:val="24"/>
          <w:szCs w:val="24"/>
          <w:lang w:val="es-MX"/>
        </w:rPr>
      </w:pPr>
      <w:r w:rsidRPr="00C22121">
        <w:rPr>
          <w:rFonts w:ascii="Arial" w:hAnsi="Arial" w:cs="Arial"/>
          <w:b/>
          <w:sz w:val="24"/>
          <w:szCs w:val="24"/>
          <w:lang w:val="es-MX"/>
        </w:rPr>
        <w:t>Conferencias</w:t>
      </w:r>
    </w:p>
    <w:p w14:paraId="5C228572" w14:textId="77777777" w:rsidR="00C22121" w:rsidRPr="00C22121" w:rsidRDefault="00C22121" w:rsidP="00C22121">
      <w:pPr>
        <w:numPr>
          <w:ilvl w:val="0"/>
          <w:numId w:val="5"/>
        </w:numPr>
        <w:jc w:val="both"/>
        <w:rPr>
          <w:rFonts w:ascii="Arial" w:hAnsi="Arial" w:cs="Arial"/>
          <w:sz w:val="24"/>
          <w:szCs w:val="24"/>
          <w:lang w:val="es-MX"/>
        </w:rPr>
      </w:pPr>
      <w:r w:rsidRPr="00C22121">
        <w:rPr>
          <w:rFonts w:ascii="Arial" w:hAnsi="Arial" w:cs="Arial"/>
          <w:sz w:val="24"/>
          <w:szCs w:val="24"/>
          <w:lang w:val="es-MX"/>
        </w:rPr>
        <w:t>Ciencia. Atributos generales de la ciencia. Método científico</w:t>
      </w:r>
    </w:p>
    <w:p w14:paraId="3366590F" w14:textId="77777777" w:rsidR="00C22121" w:rsidRPr="00C22121" w:rsidRDefault="00C22121" w:rsidP="00C22121">
      <w:pPr>
        <w:numPr>
          <w:ilvl w:val="0"/>
          <w:numId w:val="5"/>
        </w:numPr>
        <w:jc w:val="both"/>
        <w:rPr>
          <w:rFonts w:ascii="Arial" w:hAnsi="Arial" w:cs="Arial"/>
          <w:sz w:val="24"/>
          <w:szCs w:val="24"/>
          <w:lang w:val="es-MX"/>
        </w:rPr>
      </w:pPr>
      <w:r w:rsidRPr="00C22121">
        <w:rPr>
          <w:rFonts w:ascii="Arial" w:hAnsi="Arial" w:cs="Arial"/>
          <w:sz w:val="24"/>
          <w:szCs w:val="24"/>
          <w:lang w:val="es-MX"/>
        </w:rPr>
        <w:t>Similitudes y diferencias entre los enfoques cuantitativos y cualitativos de la investigación científica. Los procesos de la investigación mixta</w:t>
      </w:r>
    </w:p>
    <w:p w14:paraId="78735B7A" w14:textId="77777777" w:rsidR="00C22121" w:rsidRPr="00C22121" w:rsidRDefault="00C22121" w:rsidP="00C22121">
      <w:pPr>
        <w:jc w:val="both"/>
        <w:rPr>
          <w:rFonts w:ascii="Arial" w:hAnsi="Arial" w:cs="Arial"/>
          <w:b/>
          <w:sz w:val="24"/>
          <w:szCs w:val="24"/>
          <w:lang w:val="es-MX"/>
        </w:rPr>
      </w:pPr>
      <w:r w:rsidRPr="00C22121">
        <w:rPr>
          <w:rFonts w:ascii="Arial" w:hAnsi="Arial" w:cs="Arial"/>
          <w:b/>
          <w:sz w:val="24"/>
          <w:szCs w:val="24"/>
          <w:lang w:val="es-MX"/>
        </w:rPr>
        <w:t>Clase taller</w:t>
      </w:r>
    </w:p>
    <w:p w14:paraId="7C895F03" w14:textId="77777777" w:rsidR="00C22121" w:rsidRPr="00C22121" w:rsidRDefault="00C22121" w:rsidP="00C22121">
      <w:pPr>
        <w:numPr>
          <w:ilvl w:val="0"/>
          <w:numId w:val="7"/>
        </w:numPr>
        <w:jc w:val="both"/>
        <w:rPr>
          <w:rFonts w:ascii="Arial" w:hAnsi="Arial" w:cs="Arial"/>
          <w:sz w:val="24"/>
          <w:szCs w:val="24"/>
          <w:lang w:val="es-MX"/>
        </w:rPr>
      </w:pPr>
      <w:r w:rsidRPr="00C22121">
        <w:rPr>
          <w:rFonts w:ascii="Arial" w:hAnsi="Arial" w:cs="Arial"/>
          <w:sz w:val="24"/>
          <w:szCs w:val="24"/>
          <w:lang w:val="es-MX"/>
        </w:rPr>
        <w:t>Los enfoques cuantitativo y cualitativo de la investigación científica. El proceso de la investigación en ambos tipos de diseños investigativos.</w:t>
      </w:r>
    </w:p>
    <w:p w14:paraId="3D0EF47F" w14:textId="77777777" w:rsidR="00C22121" w:rsidRPr="00C22121" w:rsidRDefault="00C22121" w:rsidP="00C22121">
      <w:pPr>
        <w:jc w:val="both"/>
        <w:rPr>
          <w:rFonts w:ascii="Arial" w:hAnsi="Arial" w:cs="Arial"/>
          <w:b/>
          <w:sz w:val="24"/>
          <w:szCs w:val="24"/>
          <w:lang w:val="es-MX"/>
        </w:rPr>
      </w:pPr>
      <w:r w:rsidRPr="00C22121">
        <w:rPr>
          <w:rFonts w:ascii="Arial" w:hAnsi="Arial" w:cs="Arial"/>
          <w:b/>
          <w:sz w:val="24"/>
          <w:szCs w:val="24"/>
          <w:lang w:val="es-MX"/>
        </w:rPr>
        <w:t>Clases prácticas</w:t>
      </w:r>
    </w:p>
    <w:p w14:paraId="01C6701A" w14:textId="77777777" w:rsidR="00C22121" w:rsidRPr="00C22121" w:rsidRDefault="00C22121" w:rsidP="00C22121">
      <w:pPr>
        <w:numPr>
          <w:ilvl w:val="0"/>
          <w:numId w:val="6"/>
        </w:numPr>
        <w:jc w:val="both"/>
        <w:rPr>
          <w:rFonts w:ascii="Arial" w:hAnsi="Arial" w:cs="Arial"/>
          <w:bCs/>
          <w:sz w:val="24"/>
          <w:szCs w:val="24"/>
          <w:lang w:val="es-MX"/>
        </w:rPr>
      </w:pPr>
      <w:r w:rsidRPr="00C22121">
        <w:rPr>
          <w:rFonts w:ascii="Arial" w:hAnsi="Arial" w:cs="Arial"/>
          <w:bCs/>
          <w:sz w:val="24"/>
          <w:szCs w:val="24"/>
          <w:lang w:val="es-MX"/>
        </w:rPr>
        <w:t>Problema científico, objetivos e hipótesis</w:t>
      </w:r>
    </w:p>
    <w:p w14:paraId="34C73F42" w14:textId="77777777" w:rsidR="00C22121" w:rsidRPr="00C22121" w:rsidRDefault="00C22121" w:rsidP="00C22121">
      <w:pPr>
        <w:numPr>
          <w:ilvl w:val="0"/>
          <w:numId w:val="6"/>
        </w:numPr>
        <w:jc w:val="both"/>
        <w:rPr>
          <w:rFonts w:ascii="Arial" w:hAnsi="Arial" w:cs="Arial"/>
          <w:bCs/>
          <w:sz w:val="24"/>
          <w:szCs w:val="24"/>
          <w:lang w:val="es-MX"/>
        </w:rPr>
      </w:pPr>
      <w:r w:rsidRPr="00C22121">
        <w:rPr>
          <w:rFonts w:ascii="Arial" w:hAnsi="Arial" w:cs="Arial"/>
          <w:bCs/>
          <w:sz w:val="24"/>
          <w:szCs w:val="24"/>
          <w:lang w:val="es-MX"/>
        </w:rPr>
        <w:t>Diseños de investigación científica</w:t>
      </w:r>
    </w:p>
    <w:p w14:paraId="5AD28817" w14:textId="77777777" w:rsidR="00C22121" w:rsidRPr="00C22121" w:rsidRDefault="00C22121" w:rsidP="00C22121">
      <w:pPr>
        <w:numPr>
          <w:ilvl w:val="0"/>
          <w:numId w:val="6"/>
        </w:numPr>
        <w:jc w:val="both"/>
        <w:rPr>
          <w:rFonts w:ascii="Arial" w:hAnsi="Arial" w:cs="Arial"/>
          <w:bCs/>
          <w:sz w:val="24"/>
          <w:szCs w:val="24"/>
          <w:lang w:val="es-MX"/>
        </w:rPr>
      </w:pPr>
      <w:r w:rsidRPr="00C22121">
        <w:rPr>
          <w:rFonts w:ascii="Arial" w:hAnsi="Arial" w:cs="Arial"/>
          <w:bCs/>
          <w:sz w:val="24"/>
          <w:szCs w:val="24"/>
          <w:lang w:val="es-MX"/>
        </w:rPr>
        <w:t>Muestreo, definiciones operacionales, procedimientos de obtención y procesamiento de la información</w:t>
      </w:r>
    </w:p>
    <w:p w14:paraId="59BBC547"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Métodos de investigación</w:t>
      </w:r>
    </w:p>
    <w:p w14:paraId="138C165A" w14:textId="77777777" w:rsidR="00C22121" w:rsidRPr="00C22121" w:rsidRDefault="00C22121" w:rsidP="00C22121">
      <w:pPr>
        <w:jc w:val="both"/>
        <w:rPr>
          <w:rFonts w:ascii="Arial" w:hAnsi="Arial" w:cs="Arial"/>
          <w:sz w:val="24"/>
          <w:szCs w:val="24"/>
          <w:lang w:val="es-ES"/>
        </w:rPr>
      </w:pPr>
      <w:r w:rsidRPr="00C22121">
        <w:rPr>
          <w:rFonts w:ascii="Arial" w:hAnsi="Arial" w:cs="Arial"/>
          <w:sz w:val="24"/>
          <w:szCs w:val="24"/>
          <w:lang w:val="x-none"/>
        </w:rPr>
        <w:lastRenderedPageBreak/>
        <w:t>El residente realiza actividad de búsqueda independiente, desarrollando habilidades para el uso eficaz y actualizado de las fuentes de la información. Esto le permite el planteamiento de problemas  y la búsqueda para la solución de los mismos aplicando el método para la confección del protocolo de investigación</w:t>
      </w:r>
      <w:r w:rsidRPr="00C22121">
        <w:rPr>
          <w:rFonts w:ascii="Arial" w:hAnsi="Arial" w:cs="Arial"/>
          <w:sz w:val="24"/>
          <w:szCs w:val="24"/>
          <w:lang w:val="es-ES"/>
        </w:rPr>
        <w:t>.</w:t>
      </w:r>
    </w:p>
    <w:p w14:paraId="00424135"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Estrategia Docente</w:t>
      </w:r>
    </w:p>
    <w:p w14:paraId="08CC3ED0" w14:textId="77777777" w:rsidR="00C22121" w:rsidRPr="00C22121" w:rsidRDefault="00C22121" w:rsidP="00C22121">
      <w:pPr>
        <w:jc w:val="both"/>
        <w:rPr>
          <w:rFonts w:ascii="Arial" w:hAnsi="Arial" w:cs="Arial"/>
          <w:sz w:val="24"/>
          <w:szCs w:val="24"/>
          <w:lang w:val="es-CO"/>
        </w:rPr>
      </w:pPr>
      <w:r w:rsidRPr="00C22121">
        <w:rPr>
          <w:rFonts w:ascii="Arial" w:hAnsi="Arial" w:cs="Arial"/>
          <w:sz w:val="24"/>
          <w:szCs w:val="24"/>
          <w:lang w:val="es-MX"/>
        </w:rPr>
        <w:t xml:space="preserve">El curso consta de </w:t>
      </w:r>
      <w:r w:rsidRPr="00C22121">
        <w:rPr>
          <w:rFonts w:ascii="Arial" w:hAnsi="Arial" w:cs="Arial"/>
          <w:sz w:val="24"/>
          <w:szCs w:val="24"/>
          <w:lang w:val="es-CO"/>
        </w:rPr>
        <w:t xml:space="preserve">60 horas, distribuidas de la forma siguiente: 24 horas lectivas, dedicadas a los temas orientados en conferencias y clase práctica (20 horas) y 4 horas de examen final) y 36 horas de trabajo independiente en las cuales los residentes realizarán el estudio de los conceptos explicados en las conferencias y asesorados por sus tutores, prepararán su proyecto de TTE. </w:t>
      </w:r>
    </w:p>
    <w:p w14:paraId="1E9259A7"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 xml:space="preserve">Medios y escenarios </w:t>
      </w:r>
    </w:p>
    <w:p w14:paraId="6F862456" w14:textId="77777777" w:rsidR="00C22121" w:rsidRPr="00C22121" w:rsidRDefault="00C22121" w:rsidP="00C22121">
      <w:pPr>
        <w:jc w:val="both"/>
        <w:rPr>
          <w:rFonts w:ascii="Arial" w:hAnsi="Arial" w:cs="Arial"/>
          <w:sz w:val="24"/>
          <w:szCs w:val="24"/>
          <w:lang w:val="es-MX"/>
        </w:rPr>
      </w:pPr>
      <w:r w:rsidRPr="00C22121">
        <w:rPr>
          <w:rFonts w:ascii="Arial" w:hAnsi="Arial" w:cs="Arial"/>
          <w:sz w:val="24"/>
          <w:szCs w:val="24"/>
          <w:lang w:val="es-MX"/>
        </w:rPr>
        <w:t>Según el sistema de contenidos y la estrategia docente del curso el mismo se desarrollará en aulas y laboratorios de computación en facultades, policlínicos o clínicas especializadas acreditados para la docencia de la especialidad. Se utilizarán medios como computadoras, monitores para proyección, data show y pizarras.</w:t>
      </w:r>
    </w:p>
    <w:p w14:paraId="082CEF8B" w14:textId="77777777" w:rsidR="00C22121" w:rsidRPr="00C22121" w:rsidRDefault="00C22121" w:rsidP="00C22121">
      <w:pPr>
        <w:jc w:val="both"/>
        <w:rPr>
          <w:rFonts w:ascii="Arial" w:hAnsi="Arial" w:cs="Arial"/>
          <w:sz w:val="24"/>
          <w:szCs w:val="24"/>
          <w:lang w:val="x-none"/>
        </w:rPr>
      </w:pPr>
      <w:r w:rsidRPr="00C22121">
        <w:rPr>
          <w:rFonts w:ascii="Arial" w:hAnsi="Arial" w:cs="Arial"/>
          <w:b/>
          <w:sz w:val="24"/>
          <w:szCs w:val="24"/>
          <w:lang w:val="x-none"/>
        </w:rPr>
        <w:t>Sistema de evaluación</w:t>
      </w:r>
    </w:p>
    <w:p w14:paraId="3EEE5FC5" w14:textId="77777777" w:rsidR="00C22121" w:rsidRPr="00C22121" w:rsidRDefault="00C22121" w:rsidP="00C22121">
      <w:pPr>
        <w:jc w:val="both"/>
        <w:rPr>
          <w:rFonts w:ascii="Arial" w:hAnsi="Arial" w:cs="Arial"/>
          <w:sz w:val="24"/>
          <w:szCs w:val="24"/>
          <w:lang w:val="es-MX"/>
        </w:rPr>
      </w:pPr>
      <w:r w:rsidRPr="00C22121">
        <w:rPr>
          <w:rFonts w:ascii="Arial" w:hAnsi="Arial" w:cs="Arial"/>
          <w:sz w:val="24"/>
          <w:szCs w:val="24"/>
          <w:lang w:val="es-MX"/>
        </w:rPr>
        <w:t>En esta evaluación se tienen en cuenta aspectos científico-técnicos y del desarrollo de habilidades y aspectos formativos en la personalidad del residente: asistencia y puntualidad, valores, ética médica, responsabilidad con sus actividades, altruismo, sensibilidad humana.</w:t>
      </w:r>
    </w:p>
    <w:p w14:paraId="59DCCBDA" w14:textId="77777777" w:rsidR="00C22121" w:rsidRPr="00C22121" w:rsidRDefault="00C22121" w:rsidP="00C22121">
      <w:pPr>
        <w:jc w:val="both"/>
        <w:rPr>
          <w:rFonts w:ascii="Arial" w:hAnsi="Arial" w:cs="Arial"/>
          <w:sz w:val="24"/>
          <w:szCs w:val="24"/>
          <w:lang w:val="es-MX"/>
        </w:rPr>
      </w:pPr>
      <w:r w:rsidRPr="00C22121">
        <w:rPr>
          <w:rFonts w:ascii="Arial" w:hAnsi="Arial" w:cs="Arial"/>
          <w:sz w:val="24"/>
          <w:szCs w:val="24"/>
          <w:lang w:val="es-CO"/>
        </w:rPr>
        <w:t xml:space="preserve">La evaluación final del curso contempla un 30% de los resultados </w:t>
      </w:r>
      <w:r w:rsidRPr="00C22121">
        <w:rPr>
          <w:rFonts w:ascii="Arial" w:hAnsi="Arial" w:cs="Arial"/>
          <w:sz w:val="24"/>
          <w:szCs w:val="24"/>
          <w:lang w:val="es-MX"/>
        </w:rPr>
        <w:t xml:space="preserve">obtenidos en los ejercicios de las 3 guías de estudio de las conferencias y un 70% será de los resultados que obtengan en la tarea evaluativa escrita, la cual estará enfocada fundamentalmente a los aspectos relevantes del TTE como el título, el problema de investigación, objetivos y diseño. </w:t>
      </w:r>
    </w:p>
    <w:p w14:paraId="06854862" w14:textId="77777777" w:rsidR="00C22121" w:rsidRPr="00C22121" w:rsidRDefault="00C22121" w:rsidP="00C22121">
      <w:pPr>
        <w:jc w:val="both"/>
        <w:rPr>
          <w:rFonts w:ascii="Arial" w:hAnsi="Arial" w:cs="Arial"/>
          <w:sz w:val="24"/>
          <w:szCs w:val="24"/>
          <w:lang w:val="es-MX"/>
        </w:rPr>
      </w:pPr>
      <w:r w:rsidRPr="00C22121">
        <w:rPr>
          <w:rFonts w:ascii="Arial" w:hAnsi="Arial" w:cs="Arial"/>
          <w:sz w:val="24"/>
          <w:szCs w:val="24"/>
          <w:lang w:val="es-MX"/>
        </w:rPr>
        <w:t>La calificación cualitativa y final en todos los casos será aprobado o desaprobado y el aprobado alcanza los 2 créditos e incluye las categorías de excelente, bien, aprobado o desaprobado</w:t>
      </w:r>
    </w:p>
    <w:p w14:paraId="42369771" w14:textId="77777777" w:rsidR="00C22121" w:rsidRPr="00C22121" w:rsidRDefault="00C22121" w:rsidP="00C22121">
      <w:pPr>
        <w:jc w:val="both"/>
        <w:rPr>
          <w:rFonts w:ascii="Arial" w:hAnsi="Arial" w:cs="Arial"/>
          <w:b/>
          <w:sz w:val="24"/>
          <w:szCs w:val="24"/>
          <w:lang w:val="es-MX"/>
        </w:rPr>
      </w:pPr>
      <w:r w:rsidRPr="00C22121">
        <w:rPr>
          <w:rFonts w:ascii="Arial" w:hAnsi="Arial" w:cs="Arial"/>
          <w:b/>
          <w:sz w:val="24"/>
          <w:szCs w:val="24"/>
          <w:lang w:val="es-MX"/>
        </w:rPr>
        <w:t>Categorías para la evaluación cualitativa</w:t>
      </w:r>
    </w:p>
    <w:p w14:paraId="435C9A99" w14:textId="77777777" w:rsidR="00C22121" w:rsidRPr="00C22121" w:rsidRDefault="00C22121" w:rsidP="00C22121">
      <w:pPr>
        <w:numPr>
          <w:ilvl w:val="0"/>
          <w:numId w:val="8"/>
        </w:numPr>
        <w:jc w:val="both"/>
        <w:rPr>
          <w:rFonts w:ascii="Arial" w:hAnsi="Arial" w:cs="Arial"/>
          <w:sz w:val="24"/>
          <w:szCs w:val="24"/>
          <w:lang w:val="es-MX"/>
        </w:rPr>
      </w:pPr>
      <w:r w:rsidRPr="00C22121">
        <w:rPr>
          <w:rFonts w:ascii="Arial" w:hAnsi="Arial" w:cs="Arial"/>
          <w:b/>
          <w:sz w:val="24"/>
          <w:szCs w:val="24"/>
          <w:lang w:val="es-MX"/>
        </w:rPr>
        <w:t>Excelente</w:t>
      </w:r>
      <w:r w:rsidRPr="00C22121">
        <w:rPr>
          <w:rFonts w:ascii="Arial" w:hAnsi="Arial" w:cs="Arial"/>
          <w:sz w:val="24"/>
          <w:szCs w:val="24"/>
          <w:lang w:val="es-MX"/>
        </w:rPr>
        <w:t>: el 91% de la actividad evaluada como tal, como mínimo. El resto (9%) de Bien.</w:t>
      </w:r>
    </w:p>
    <w:p w14:paraId="52A3C389" w14:textId="77777777" w:rsidR="00C22121" w:rsidRPr="00C22121" w:rsidRDefault="00C22121" w:rsidP="00C22121">
      <w:pPr>
        <w:numPr>
          <w:ilvl w:val="0"/>
          <w:numId w:val="8"/>
        </w:numPr>
        <w:jc w:val="both"/>
        <w:rPr>
          <w:rFonts w:ascii="Arial" w:hAnsi="Arial" w:cs="Arial"/>
          <w:sz w:val="24"/>
          <w:szCs w:val="24"/>
          <w:lang w:val="es-MX"/>
        </w:rPr>
      </w:pPr>
      <w:r w:rsidRPr="00C22121">
        <w:rPr>
          <w:rFonts w:ascii="Arial" w:hAnsi="Arial" w:cs="Arial"/>
          <w:b/>
          <w:sz w:val="24"/>
          <w:szCs w:val="24"/>
          <w:lang w:val="es-MX"/>
        </w:rPr>
        <w:t>Bien</w:t>
      </w:r>
      <w:r w:rsidRPr="00C22121">
        <w:rPr>
          <w:rFonts w:ascii="Arial" w:hAnsi="Arial" w:cs="Arial"/>
          <w:sz w:val="24"/>
          <w:szCs w:val="24"/>
          <w:lang w:val="es-MX"/>
        </w:rPr>
        <w:t>: entre el 70 y 90% de la actividad evaluada entre Bien y Excelente, como mínimo. El resto (10%) como Aprobado</w:t>
      </w:r>
    </w:p>
    <w:p w14:paraId="6F914472" w14:textId="77777777" w:rsidR="00C22121" w:rsidRPr="00C22121" w:rsidRDefault="00C22121" w:rsidP="00C22121">
      <w:pPr>
        <w:numPr>
          <w:ilvl w:val="0"/>
          <w:numId w:val="8"/>
        </w:numPr>
        <w:jc w:val="both"/>
        <w:rPr>
          <w:rFonts w:ascii="Arial" w:hAnsi="Arial" w:cs="Arial"/>
          <w:sz w:val="24"/>
          <w:szCs w:val="24"/>
          <w:lang w:val="es-MX"/>
        </w:rPr>
      </w:pPr>
      <w:r w:rsidRPr="00C22121">
        <w:rPr>
          <w:rFonts w:ascii="Arial" w:hAnsi="Arial" w:cs="Arial"/>
          <w:b/>
          <w:sz w:val="24"/>
          <w:szCs w:val="24"/>
          <w:lang w:val="es-MX"/>
        </w:rPr>
        <w:t>Aprobado</w:t>
      </w:r>
      <w:r w:rsidRPr="00C22121">
        <w:rPr>
          <w:rFonts w:ascii="Arial" w:hAnsi="Arial" w:cs="Arial"/>
          <w:sz w:val="24"/>
          <w:szCs w:val="24"/>
          <w:lang w:val="es-MX"/>
        </w:rPr>
        <w:t xml:space="preserve">: el 100% de la actividad con Aprobado como mínimo. Aunque, pueden existir evaluaciones de Excelente y Bien, pero que no se correspondan con la mayoría. </w:t>
      </w:r>
    </w:p>
    <w:p w14:paraId="32FBB5E9" w14:textId="77777777" w:rsidR="00C22121" w:rsidRPr="00C22121" w:rsidRDefault="00C22121" w:rsidP="00C22121">
      <w:pPr>
        <w:numPr>
          <w:ilvl w:val="0"/>
          <w:numId w:val="8"/>
        </w:numPr>
        <w:jc w:val="both"/>
        <w:rPr>
          <w:rFonts w:ascii="Arial" w:hAnsi="Arial" w:cs="Arial"/>
          <w:sz w:val="24"/>
          <w:szCs w:val="24"/>
          <w:lang w:val="es-MX"/>
        </w:rPr>
      </w:pPr>
      <w:r w:rsidRPr="00C22121">
        <w:rPr>
          <w:rFonts w:ascii="Arial" w:hAnsi="Arial" w:cs="Arial"/>
          <w:b/>
          <w:sz w:val="24"/>
          <w:szCs w:val="24"/>
          <w:lang w:val="es-MX"/>
        </w:rPr>
        <w:t>Desaprobado</w:t>
      </w:r>
      <w:r w:rsidRPr="00C22121">
        <w:rPr>
          <w:rFonts w:ascii="Arial" w:hAnsi="Arial" w:cs="Arial"/>
          <w:sz w:val="24"/>
          <w:szCs w:val="24"/>
          <w:lang w:val="es-MX"/>
        </w:rPr>
        <w:t>: no alcanzó los créditos.</w:t>
      </w:r>
    </w:p>
    <w:p w14:paraId="7D7E8614" w14:textId="77777777" w:rsidR="00C22121" w:rsidRPr="00C22121" w:rsidRDefault="00C22121" w:rsidP="00C22121">
      <w:pPr>
        <w:jc w:val="both"/>
        <w:rPr>
          <w:rFonts w:ascii="Arial" w:hAnsi="Arial" w:cs="Arial"/>
          <w:b/>
          <w:sz w:val="24"/>
          <w:szCs w:val="24"/>
          <w:lang w:val="x-none"/>
        </w:rPr>
      </w:pPr>
      <w:r w:rsidRPr="00C22121">
        <w:rPr>
          <w:rFonts w:ascii="Arial" w:hAnsi="Arial" w:cs="Arial"/>
          <w:b/>
          <w:sz w:val="24"/>
          <w:szCs w:val="24"/>
          <w:lang w:val="x-none"/>
        </w:rPr>
        <w:lastRenderedPageBreak/>
        <w:t>Bibliografía</w:t>
      </w:r>
    </w:p>
    <w:p w14:paraId="79EAB6AE"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Cohen </w:t>
      </w:r>
      <w:proofErr w:type="gramStart"/>
      <w:r w:rsidRPr="00C22121">
        <w:rPr>
          <w:rFonts w:ascii="Arial" w:hAnsi="Arial" w:cs="Arial"/>
          <w:sz w:val="24"/>
          <w:szCs w:val="24"/>
          <w:lang w:val="es-MX"/>
        </w:rPr>
        <w:t>N,  Gómez</w:t>
      </w:r>
      <w:proofErr w:type="gramEnd"/>
      <w:r w:rsidRPr="00C22121">
        <w:rPr>
          <w:rFonts w:ascii="Arial" w:hAnsi="Arial" w:cs="Arial"/>
          <w:sz w:val="24"/>
          <w:szCs w:val="24"/>
          <w:lang w:val="es-MX"/>
        </w:rPr>
        <w:t xml:space="preserve"> Rojas G. Metodología de la Investigación, ¿para qué ? Buenos Aires: Teseo; 2019.</w:t>
      </w:r>
    </w:p>
    <w:p w14:paraId="3C6F3682"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Sampieri R, Fernández Collado C, Baptista Lucio M. Metodología de la Investigación. Séptima Edición. </w:t>
      </w:r>
      <w:proofErr w:type="spellStart"/>
      <w:r w:rsidRPr="00C22121">
        <w:rPr>
          <w:rFonts w:ascii="Arial" w:hAnsi="Arial" w:cs="Arial"/>
          <w:sz w:val="24"/>
          <w:szCs w:val="24"/>
          <w:lang w:val="es-MX"/>
        </w:rPr>
        <w:t>Mexico</w:t>
      </w:r>
      <w:proofErr w:type="spellEnd"/>
      <w:r w:rsidRPr="00C22121">
        <w:rPr>
          <w:rFonts w:ascii="Arial" w:hAnsi="Arial" w:cs="Arial"/>
          <w:sz w:val="24"/>
          <w:szCs w:val="24"/>
          <w:lang w:val="es-MX"/>
        </w:rPr>
        <w:t xml:space="preserve"> DF: Mac Graw Hill/Interamericana; 2021</w:t>
      </w:r>
    </w:p>
    <w:p w14:paraId="118AF877"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Artiles Visbal, Leticia, Otero Iglesias Jacinta, Barrios Osuna, Irene. Metodología de la Investigación Para las ciencias de la Salud. La Habana: Ciencias Médicas; 2009.</w:t>
      </w:r>
    </w:p>
    <w:p w14:paraId="1B6A9B8A" w14:textId="77777777" w:rsidR="00C22121" w:rsidRPr="00C22121" w:rsidRDefault="00C22121" w:rsidP="00C22121">
      <w:pPr>
        <w:numPr>
          <w:ilvl w:val="0"/>
          <w:numId w:val="2"/>
        </w:numPr>
        <w:jc w:val="both"/>
        <w:rPr>
          <w:rFonts w:ascii="Arial" w:hAnsi="Arial" w:cs="Arial"/>
          <w:sz w:val="24"/>
          <w:szCs w:val="24"/>
          <w:lang w:val="es-MX"/>
        </w:rPr>
      </w:pPr>
      <w:proofErr w:type="spellStart"/>
      <w:r w:rsidRPr="00C22121">
        <w:rPr>
          <w:rFonts w:ascii="Arial" w:hAnsi="Arial" w:cs="Arial"/>
          <w:sz w:val="24"/>
          <w:szCs w:val="24"/>
          <w:lang w:val="es-MX"/>
        </w:rPr>
        <w:t>Paneque</w:t>
      </w:r>
      <w:proofErr w:type="spellEnd"/>
      <w:r w:rsidRPr="00C22121">
        <w:rPr>
          <w:rFonts w:ascii="Arial" w:hAnsi="Arial" w:cs="Arial"/>
          <w:sz w:val="24"/>
          <w:szCs w:val="24"/>
          <w:lang w:val="es-MX"/>
        </w:rPr>
        <w:t xml:space="preserve"> R. Metodología de la Investigación. La Habana: Ciencias Médicas; 1998.</w:t>
      </w:r>
    </w:p>
    <w:p w14:paraId="63DDBA59"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Hernández-Sampieri R, Fernández Collado C, Baptista Lucio P. Metodología de la investigación. México: McGraw-Hill Interamericana; 2018 </w:t>
      </w:r>
      <w:proofErr w:type="spellStart"/>
      <w:r w:rsidRPr="00C22121">
        <w:rPr>
          <w:rFonts w:ascii="Arial" w:hAnsi="Arial" w:cs="Arial"/>
          <w:sz w:val="24"/>
          <w:szCs w:val="24"/>
          <w:lang w:val="es-MX"/>
        </w:rPr>
        <w:t>Dec</w:t>
      </w:r>
      <w:proofErr w:type="spellEnd"/>
      <w:r w:rsidRPr="00C22121">
        <w:rPr>
          <w:rFonts w:ascii="Arial" w:hAnsi="Arial" w:cs="Arial"/>
          <w:sz w:val="24"/>
          <w:szCs w:val="24"/>
          <w:lang w:val="es-MX"/>
        </w:rPr>
        <w:t>.</w:t>
      </w:r>
    </w:p>
    <w:p w14:paraId="4C42D188"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  Martínez </w:t>
      </w:r>
      <w:proofErr w:type="spellStart"/>
      <w:r w:rsidRPr="00C22121">
        <w:rPr>
          <w:rFonts w:ascii="Arial" w:hAnsi="Arial" w:cs="Arial"/>
          <w:sz w:val="24"/>
          <w:szCs w:val="24"/>
          <w:lang w:val="es-MX"/>
        </w:rPr>
        <w:t>Musiño</w:t>
      </w:r>
      <w:proofErr w:type="spellEnd"/>
      <w:r w:rsidRPr="00C22121">
        <w:rPr>
          <w:rFonts w:ascii="Arial" w:hAnsi="Arial" w:cs="Arial"/>
          <w:sz w:val="24"/>
          <w:szCs w:val="24"/>
          <w:lang w:val="es-MX"/>
        </w:rPr>
        <w:t xml:space="preserve"> C, De León Alvarado </w:t>
      </w:r>
      <w:proofErr w:type="spellStart"/>
      <w:proofErr w:type="gramStart"/>
      <w:r w:rsidRPr="00C22121">
        <w:rPr>
          <w:rFonts w:ascii="Arial" w:hAnsi="Arial" w:cs="Arial"/>
          <w:sz w:val="24"/>
          <w:szCs w:val="24"/>
          <w:lang w:val="es-MX"/>
        </w:rPr>
        <w:t>J.Las</w:t>
      </w:r>
      <w:proofErr w:type="spellEnd"/>
      <w:proofErr w:type="gramEnd"/>
      <w:r w:rsidRPr="00C22121">
        <w:rPr>
          <w:rFonts w:ascii="Arial" w:hAnsi="Arial" w:cs="Arial"/>
          <w:sz w:val="24"/>
          <w:szCs w:val="24"/>
          <w:lang w:val="es-MX"/>
        </w:rPr>
        <w:t xml:space="preserve"> metodologías aplicadas en los artículos científicos de las Ciencias Bibliotecaria y de la Información, y Big Data. Bibliotecas. Anales de </w:t>
      </w:r>
      <w:proofErr w:type="spellStart"/>
      <w:r w:rsidRPr="00C22121">
        <w:rPr>
          <w:rFonts w:ascii="Arial" w:hAnsi="Arial" w:cs="Arial"/>
          <w:sz w:val="24"/>
          <w:szCs w:val="24"/>
          <w:lang w:val="es-MX"/>
        </w:rPr>
        <w:t>Investigacion</w:t>
      </w:r>
      <w:proofErr w:type="spellEnd"/>
      <w:r w:rsidRPr="00C22121">
        <w:rPr>
          <w:rFonts w:ascii="Arial" w:hAnsi="Arial" w:cs="Arial"/>
          <w:sz w:val="24"/>
          <w:szCs w:val="24"/>
          <w:lang w:val="es-MX"/>
        </w:rPr>
        <w:t xml:space="preserve"> [internet]. 2021 [citado 27 oct 2022];17 (2):121-138. Disponible </w:t>
      </w:r>
      <w:proofErr w:type="spellStart"/>
      <w:proofErr w:type="gramStart"/>
      <w:r w:rsidRPr="00C22121">
        <w:rPr>
          <w:rFonts w:ascii="Arial" w:hAnsi="Arial" w:cs="Arial"/>
          <w:sz w:val="24"/>
          <w:szCs w:val="24"/>
          <w:lang w:val="es-MX"/>
        </w:rPr>
        <w:t>en:http</w:t>
      </w:r>
      <w:proofErr w:type="spellEnd"/>
      <w:r w:rsidRPr="00C22121">
        <w:rPr>
          <w:rFonts w:ascii="Arial" w:hAnsi="Arial" w:cs="Arial"/>
          <w:sz w:val="24"/>
          <w:szCs w:val="24"/>
          <w:lang w:val="es-MX"/>
        </w:rPr>
        <w:t>://revistas.bnjm.cu/</w:t>
      </w:r>
      <w:proofErr w:type="spellStart"/>
      <w:r w:rsidRPr="00C22121">
        <w:rPr>
          <w:rFonts w:ascii="Arial" w:hAnsi="Arial" w:cs="Arial"/>
          <w:sz w:val="24"/>
          <w:szCs w:val="24"/>
          <w:lang w:val="es-MX"/>
        </w:rPr>
        <w:t>index.php</w:t>
      </w:r>
      <w:proofErr w:type="spellEnd"/>
      <w:r w:rsidRPr="00C22121">
        <w:rPr>
          <w:rFonts w:ascii="Arial" w:hAnsi="Arial" w:cs="Arial"/>
          <w:sz w:val="24"/>
          <w:szCs w:val="24"/>
          <w:lang w:val="es-MX"/>
        </w:rPr>
        <w:t>/BAI/</w:t>
      </w:r>
      <w:proofErr w:type="spellStart"/>
      <w:r w:rsidRPr="00C22121">
        <w:rPr>
          <w:rFonts w:ascii="Arial" w:hAnsi="Arial" w:cs="Arial"/>
          <w:sz w:val="24"/>
          <w:szCs w:val="24"/>
          <w:lang w:val="es-MX"/>
        </w:rPr>
        <w:t>article</w:t>
      </w:r>
      <w:proofErr w:type="spellEnd"/>
      <w:r w:rsidRPr="00C22121">
        <w:rPr>
          <w:rFonts w:ascii="Arial" w:hAnsi="Arial" w:cs="Arial"/>
          <w:sz w:val="24"/>
          <w:szCs w:val="24"/>
          <w:lang w:val="es-MX"/>
        </w:rPr>
        <w:t>/</w:t>
      </w:r>
      <w:proofErr w:type="spellStart"/>
      <w:r w:rsidRPr="00C22121">
        <w:rPr>
          <w:rFonts w:ascii="Arial" w:hAnsi="Arial" w:cs="Arial"/>
          <w:sz w:val="24"/>
          <w:szCs w:val="24"/>
          <w:lang w:val="es-MX"/>
        </w:rPr>
        <w:t>view</w:t>
      </w:r>
      <w:proofErr w:type="spellEnd"/>
      <w:r w:rsidRPr="00C22121">
        <w:rPr>
          <w:rFonts w:ascii="Arial" w:hAnsi="Arial" w:cs="Arial"/>
          <w:sz w:val="24"/>
          <w:szCs w:val="24"/>
          <w:lang w:val="es-MX"/>
        </w:rPr>
        <w:t>/400/390</w:t>
      </w:r>
      <w:proofErr w:type="gramEnd"/>
    </w:p>
    <w:p w14:paraId="3A6D2925" w14:textId="77777777" w:rsidR="00C22121" w:rsidRPr="00C22121" w:rsidRDefault="00C22121" w:rsidP="00C22121">
      <w:pPr>
        <w:jc w:val="both"/>
        <w:rPr>
          <w:rFonts w:ascii="Arial" w:hAnsi="Arial" w:cs="Arial"/>
          <w:sz w:val="24"/>
          <w:szCs w:val="24"/>
          <w:lang w:val="es-MX"/>
        </w:rPr>
      </w:pPr>
    </w:p>
    <w:p w14:paraId="08D04903"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 </w:t>
      </w:r>
      <w:proofErr w:type="spellStart"/>
      <w:r w:rsidRPr="00C22121">
        <w:rPr>
          <w:rFonts w:ascii="Arial" w:hAnsi="Arial" w:cs="Arial"/>
          <w:sz w:val="24"/>
          <w:szCs w:val="24"/>
          <w:lang w:val="es-MX"/>
        </w:rPr>
        <w:t>Elisondo</w:t>
      </w:r>
      <w:proofErr w:type="spellEnd"/>
      <w:r w:rsidRPr="00C22121">
        <w:rPr>
          <w:rFonts w:ascii="Arial" w:hAnsi="Arial" w:cs="Arial"/>
          <w:sz w:val="24"/>
          <w:szCs w:val="24"/>
          <w:lang w:val="es-MX"/>
        </w:rPr>
        <w:t xml:space="preserve"> </w:t>
      </w:r>
      <w:proofErr w:type="gramStart"/>
      <w:r w:rsidRPr="00C22121">
        <w:rPr>
          <w:rFonts w:ascii="Arial" w:hAnsi="Arial" w:cs="Arial"/>
          <w:sz w:val="24"/>
          <w:szCs w:val="24"/>
          <w:lang w:val="es-MX"/>
        </w:rPr>
        <w:t>RC,  Vargas</w:t>
      </w:r>
      <w:proofErr w:type="gramEnd"/>
      <w:r w:rsidRPr="00C22121">
        <w:rPr>
          <w:rFonts w:ascii="Arial" w:hAnsi="Arial" w:cs="Arial"/>
          <w:sz w:val="24"/>
          <w:szCs w:val="24"/>
          <w:lang w:val="es-MX"/>
        </w:rPr>
        <w:t xml:space="preserve"> A. Investigar la creatividad </w:t>
      </w:r>
      <w:proofErr w:type="spellStart"/>
      <w:r w:rsidRPr="00C22121">
        <w:rPr>
          <w:rFonts w:ascii="Arial" w:hAnsi="Arial" w:cs="Arial"/>
          <w:sz w:val="24"/>
          <w:szCs w:val="24"/>
          <w:lang w:val="es-MX"/>
        </w:rPr>
        <w:t>cotidiana:desafíos</w:t>
      </w:r>
      <w:proofErr w:type="spellEnd"/>
      <w:r w:rsidRPr="00C22121">
        <w:rPr>
          <w:rFonts w:ascii="Arial" w:hAnsi="Arial" w:cs="Arial"/>
          <w:sz w:val="24"/>
          <w:szCs w:val="24"/>
          <w:lang w:val="es-MX"/>
        </w:rPr>
        <w:t xml:space="preserve"> metodológicos. Revista Latinoamericana de Metodología de la Investigación Social [internet].2021 oct [citado 27 oct 2022];11(22):36-47. Disponible </w:t>
      </w:r>
      <w:proofErr w:type="gramStart"/>
      <w:r w:rsidRPr="00C22121">
        <w:rPr>
          <w:rFonts w:ascii="Arial" w:hAnsi="Arial" w:cs="Arial"/>
          <w:sz w:val="24"/>
          <w:szCs w:val="24"/>
          <w:lang w:val="es-MX"/>
        </w:rPr>
        <w:t>en:http://relmis.com.ar/ojs/index.php/relmis/article/view/investigar_la_creatividad_cotidiana</w:t>
      </w:r>
      <w:proofErr w:type="gramEnd"/>
    </w:p>
    <w:p w14:paraId="398DA007"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Vallejo López A B, </w:t>
      </w:r>
      <w:proofErr w:type="spellStart"/>
      <w:r w:rsidRPr="00C22121">
        <w:rPr>
          <w:rFonts w:ascii="Arial" w:hAnsi="Arial" w:cs="Arial"/>
          <w:sz w:val="24"/>
          <w:szCs w:val="24"/>
          <w:lang w:val="es-MX"/>
        </w:rPr>
        <w:t>Daher</w:t>
      </w:r>
      <w:proofErr w:type="spellEnd"/>
      <w:r w:rsidRPr="00C22121">
        <w:rPr>
          <w:rFonts w:ascii="Arial" w:hAnsi="Arial" w:cs="Arial"/>
          <w:sz w:val="24"/>
          <w:szCs w:val="24"/>
          <w:lang w:val="es-MX"/>
        </w:rPr>
        <w:t xml:space="preserve"> Nader J, Rincón </w:t>
      </w:r>
      <w:proofErr w:type="spellStart"/>
      <w:r w:rsidRPr="00C22121">
        <w:rPr>
          <w:rFonts w:ascii="Arial" w:hAnsi="Arial" w:cs="Arial"/>
          <w:sz w:val="24"/>
          <w:szCs w:val="24"/>
          <w:lang w:val="es-MX"/>
        </w:rPr>
        <w:t>Rios</w:t>
      </w:r>
      <w:proofErr w:type="spellEnd"/>
      <w:r w:rsidRPr="00C22121">
        <w:rPr>
          <w:rFonts w:ascii="Arial" w:hAnsi="Arial" w:cs="Arial"/>
          <w:sz w:val="24"/>
          <w:szCs w:val="24"/>
          <w:lang w:val="es-MX"/>
        </w:rPr>
        <w:t xml:space="preserve"> T Investigación y creatividad para el desarrollo de competencias científicas en estudiantes universitarios de la salud. </w:t>
      </w:r>
      <w:proofErr w:type="spellStart"/>
      <w:r w:rsidRPr="00C22121">
        <w:rPr>
          <w:rFonts w:ascii="Arial" w:hAnsi="Arial" w:cs="Arial"/>
          <w:sz w:val="24"/>
          <w:szCs w:val="24"/>
          <w:lang w:val="es-MX"/>
        </w:rPr>
        <w:t>Educ</w:t>
      </w:r>
      <w:proofErr w:type="spellEnd"/>
      <w:r w:rsidRPr="00C22121">
        <w:rPr>
          <w:rFonts w:ascii="Arial" w:hAnsi="Arial" w:cs="Arial"/>
          <w:sz w:val="24"/>
          <w:szCs w:val="24"/>
          <w:lang w:val="es-MX"/>
        </w:rPr>
        <w:t xml:space="preserve"> </w:t>
      </w:r>
      <w:proofErr w:type="spellStart"/>
      <w:r w:rsidRPr="00C22121">
        <w:rPr>
          <w:rFonts w:ascii="Arial" w:hAnsi="Arial" w:cs="Arial"/>
          <w:sz w:val="24"/>
          <w:szCs w:val="24"/>
          <w:lang w:val="es-MX"/>
        </w:rPr>
        <w:t>Med</w:t>
      </w:r>
      <w:proofErr w:type="spellEnd"/>
      <w:r w:rsidRPr="00C22121">
        <w:rPr>
          <w:rFonts w:ascii="Arial" w:hAnsi="Arial" w:cs="Arial"/>
          <w:sz w:val="24"/>
          <w:szCs w:val="24"/>
          <w:lang w:val="es-MX"/>
        </w:rPr>
        <w:t xml:space="preserve"> Super [Internet]. 2020 </w:t>
      </w:r>
      <w:proofErr w:type="spellStart"/>
      <w:r w:rsidRPr="00C22121">
        <w:rPr>
          <w:rFonts w:ascii="Arial" w:hAnsi="Arial" w:cs="Arial"/>
          <w:sz w:val="24"/>
          <w:szCs w:val="24"/>
          <w:lang w:val="es-MX"/>
        </w:rPr>
        <w:t>Sep</w:t>
      </w:r>
      <w:proofErr w:type="spellEnd"/>
      <w:r w:rsidRPr="00C22121">
        <w:rPr>
          <w:rFonts w:ascii="Arial" w:hAnsi="Arial" w:cs="Arial"/>
          <w:sz w:val="24"/>
          <w:szCs w:val="24"/>
          <w:lang w:val="es-MX"/>
        </w:rPr>
        <w:t xml:space="preserve"> [citado 27 oct 2022]; </w:t>
      </w:r>
      <w:proofErr w:type="gramStart"/>
      <w:r w:rsidRPr="00C22121">
        <w:rPr>
          <w:rFonts w:ascii="Arial" w:hAnsi="Arial" w:cs="Arial"/>
          <w:sz w:val="24"/>
          <w:szCs w:val="24"/>
          <w:lang w:val="es-MX"/>
        </w:rPr>
        <w:t>34( 3</w:t>
      </w:r>
      <w:proofErr w:type="gramEnd"/>
      <w:r w:rsidRPr="00C22121">
        <w:rPr>
          <w:rFonts w:ascii="Arial" w:hAnsi="Arial" w:cs="Arial"/>
          <w:sz w:val="24"/>
          <w:szCs w:val="24"/>
          <w:lang w:val="es-MX"/>
        </w:rPr>
        <w:t xml:space="preserve"> ): e1606. Disponible en: http://scielo.sld.cu/scielo.php?script=sci_arttext&amp;pid=S0864-21412020000300010</w:t>
      </w:r>
    </w:p>
    <w:p w14:paraId="0940FF44"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 Rivera García CG, Espinosa </w:t>
      </w:r>
      <w:proofErr w:type="spellStart"/>
      <w:r w:rsidRPr="00C22121">
        <w:rPr>
          <w:rFonts w:ascii="Arial" w:hAnsi="Arial" w:cs="Arial"/>
          <w:sz w:val="24"/>
          <w:szCs w:val="24"/>
          <w:lang w:val="es-MX"/>
        </w:rPr>
        <w:t>Manfugás</w:t>
      </w:r>
      <w:proofErr w:type="spellEnd"/>
      <w:r w:rsidRPr="00C22121">
        <w:rPr>
          <w:rFonts w:ascii="Arial" w:hAnsi="Arial" w:cs="Arial"/>
          <w:sz w:val="24"/>
          <w:szCs w:val="24"/>
          <w:lang w:val="es-MX"/>
        </w:rPr>
        <w:t xml:space="preserve"> JM, Valdés Bencomo YD. La investigación científica en las universidades ecuatorianas: Prioridad del sistema educativo vigente. Revista Cubana de Educación Superior [internet]. 2017 [citado 27 oct 2022];36(2):113-25. Disponible en: Disponible </w:t>
      </w:r>
      <w:proofErr w:type="gramStart"/>
      <w:r w:rsidRPr="00C22121">
        <w:rPr>
          <w:rFonts w:ascii="Arial" w:hAnsi="Arial" w:cs="Arial"/>
          <w:sz w:val="24"/>
          <w:szCs w:val="24"/>
          <w:lang w:val="es-MX"/>
        </w:rPr>
        <w:t>en:http://scielo.sld.cu/scielo.php?script=sci_arttext&amp;pid=S0257-43142017000200011</w:t>
      </w:r>
      <w:proofErr w:type="gramEnd"/>
    </w:p>
    <w:p w14:paraId="1D8D9B90"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lastRenderedPageBreak/>
        <w:t xml:space="preserve"> Vallejo López AB, Álvarez Reyes SJ, Cedeño G. Retos y limitaciones en la investigación actual. RECIMUNDO [internet].  2018 </w:t>
      </w:r>
      <w:proofErr w:type="spellStart"/>
      <w:r w:rsidRPr="00C22121">
        <w:rPr>
          <w:rFonts w:ascii="Arial" w:hAnsi="Arial" w:cs="Arial"/>
          <w:sz w:val="24"/>
          <w:szCs w:val="24"/>
          <w:lang w:val="es-MX"/>
        </w:rPr>
        <w:t>ago</w:t>
      </w:r>
      <w:proofErr w:type="spellEnd"/>
      <w:r w:rsidRPr="00C22121">
        <w:rPr>
          <w:rFonts w:ascii="Arial" w:hAnsi="Arial" w:cs="Arial"/>
          <w:sz w:val="24"/>
          <w:szCs w:val="24"/>
          <w:lang w:val="es-MX"/>
        </w:rPr>
        <w:t xml:space="preserve"> [citado 27 oct 2022]; 2(3):600-14. Disponible en: Disponible en: https://recimundo.com/index.php/es/article/view/314/pdf </w:t>
      </w:r>
    </w:p>
    <w:p w14:paraId="5C959E34"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Balladares-Burgos J, García-Naranjo Ángela, Granda-Villamar C. (2020). Perspectivas de la producción científica en las universidades del Ecuador. Revista Cátedra [internet]. 2020 [citado 27 oct 2022]: 3(2):126–149. Disponible </w:t>
      </w:r>
      <w:proofErr w:type="gramStart"/>
      <w:r w:rsidRPr="00C22121">
        <w:rPr>
          <w:rFonts w:ascii="Arial" w:hAnsi="Arial" w:cs="Arial"/>
          <w:sz w:val="24"/>
          <w:szCs w:val="24"/>
          <w:lang w:val="es-MX"/>
        </w:rPr>
        <w:t>en:https://revistadigital.uce.edu.ec/index.php/CATEDRA/article/view/218</w:t>
      </w:r>
      <w:proofErr w:type="gramEnd"/>
    </w:p>
    <w:p w14:paraId="72E32840"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Romero Fernández A J, Álvarez Gómez G </w:t>
      </w:r>
      <w:proofErr w:type="gramStart"/>
      <w:r w:rsidRPr="00C22121">
        <w:rPr>
          <w:rFonts w:ascii="Arial" w:hAnsi="Arial" w:cs="Arial"/>
          <w:sz w:val="24"/>
          <w:szCs w:val="24"/>
          <w:lang w:val="es-MX"/>
        </w:rPr>
        <w:t>A,  Estupiñán</w:t>
      </w:r>
      <w:proofErr w:type="gramEnd"/>
      <w:r w:rsidRPr="00C22121">
        <w:rPr>
          <w:rFonts w:ascii="Arial" w:hAnsi="Arial" w:cs="Arial"/>
          <w:sz w:val="24"/>
          <w:szCs w:val="24"/>
          <w:lang w:val="es-MX"/>
        </w:rPr>
        <w:t xml:space="preserve"> Ricardo J. (2021). La investigación científica en la educación superior como contribución al modelo educativo. Universidad Y Sociedad [internet]. 2021 [citado 27 oct 2022]; 13(S3):408-415. Disponible en: https://rus.ucf.edu.cu/index.php/rus/article/view/2498</w:t>
      </w:r>
    </w:p>
    <w:p w14:paraId="0F8C06A8"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Muela Proaño S O, Villacis </w:t>
      </w:r>
      <w:proofErr w:type="spellStart"/>
      <w:r w:rsidRPr="00C22121">
        <w:rPr>
          <w:rFonts w:ascii="Arial" w:hAnsi="Arial" w:cs="Arial"/>
          <w:sz w:val="24"/>
          <w:szCs w:val="24"/>
          <w:lang w:val="es-MX"/>
        </w:rPr>
        <w:t>Monar</w:t>
      </w:r>
      <w:proofErr w:type="spellEnd"/>
      <w:r w:rsidRPr="00C22121">
        <w:rPr>
          <w:rFonts w:ascii="Arial" w:hAnsi="Arial" w:cs="Arial"/>
          <w:sz w:val="24"/>
          <w:szCs w:val="24"/>
          <w:lang w:val="es-MX"/>
        </w:rPr>
        <w:t xml:space="preserve"> L R, Duran Veloz M F, </w:t>
      </w:r>
      <w:proofErr w:type="spellStart"/>
      <w:r w:rsidRPr="00C22121">
        <w:rPr>
          <w:rFonts w:ascii="Arial" w:hAnsi="Arial" w:cs="Arial"/>
          <w:sz w:val="24"/>
          <w:szCs w:val="24"/>
          <w:lang w:val="es-MX"/>
        </w:rPr>
        <w:t>Tanqueño</w:t>
      </w:r>
      <w:proofErr w:type="spellEnd"/>
      <w:r w:rsidRPr="00C22121">
        <w:rPr>
          <w:rFonts w:ascii="Arial" w:hAnsi="Arial" w:cs="Arial"/>
          <w:sz w:val="24"/>
          <w:szCs w:val="24"/>
          <w:lang w:val="es-MX"/>
        </w:rPr>
        <w:t xml:space="preserve"> Colcha O P. (2021). Implicaciones valorativas sobre el rol de la investigación científica en el redimensionamiento de la Educación Superior. </w:t>
      </w:r>
      <w:proofErr w:type="spellStart"/>
      <w:r w:rsidRPr="00C22121">
        <w:rPr>
          <w:rFonts w:ascii="Arial" w:hAnsi="Arial" w:cs="Arial"/>
          <w:sz w:val="24"/>
          <w:szCs w:val="24"/>
          <w:lang w:val="es-MX"/>
        </w:rPr>
        <w:t>ConcienciaDigital</w:t>
      </w:r>
      <w:proofErr w:type="spellEnd"/>
      <w:r w:rsidRPr="00C22121">
        <w:rPr>
          <w:rFonts w:ascii="Arial" w:hAnsi="Arial" w:cs="Arial"/>
          <w:sz w:val="24"/>
          <w:szCs w:val="24"/>
          <w:lang w:val="es-MX"/>
        </w:rPr>
        <w:t xml:space="preserve"> [internet]. 2021 [citado 27 oct 2022]; 4(1.1): 267-278. Disponible </w:t>
      </w:r>
      <w:proofErr w:type="gramStart"/>
      <w:r w:rsidRPr="00C22121">
        <w:rPr>
          <w:rFonts w:ascii="Arial" w:hAnsi="Arial" w:cs="Arial"/>
          <w:sz w:val="24"/>
          <w:szCs w:val="24"/>
          <w:lang w:val="es-MX"/>
        </w:rPr>
        <w:t>en:https://cienciadigital.org/revistacienciadigital2/index.php/ConcienciaDigital/article/view/1558</w:t>
      </w:r>
      <w:proofErr w:type="gramEnd"/>
    </w:p>
    <w:p w14:paraId="09E8019F" w14:textId="77777777" w:rsidR="00C22121" w:rsidRPr="00C22121" w:rsidRDefault="00C22121" w:rsidP="00C22121">
      <w:pPr>
        <w:numPr>
          <w:ilvl w:val="0"/>
          <w:numId w:val="2"/>
        </w:numPr>
        <w:jc w:val="both"/>
        <w:rPr>
          <w:rFonts w:ascii="Arial" w:hAnsi="Arial" w:cs="Arial"/>
          <w:sz w:val="24"/>
          <w:szCs w:val="24"/>
          <w:lang w:val="es-MX"/>
        </w:rPr>
      </w:pPr>
      <w:r w:rsidRPr="00C22121">
        <w:rPr>
          <w:rFonts w:ascii="Arial" w:hAnsi="Arial" w:cs="Arial"/>
          <w:sz w:val="24"/>
          <w:szCs w:val="24"/>
          <w:lang w:val="es-MX"/>
        </w:rPr>
        <w:t xml:space="preserve">Martínez GA, Castellanos MB. Papel de la Universidad en el desarrollo de la investigación estudiantil en el proceso de formación. </w:t>
      </w:r>
      <w:proofErr w:type="spellStart"/>
      <w:r w:rsidRPr="00C22121">
        <w:rPr>
          <w:rFonts w:ascii="Arial" w:hAnsi="Arial" w:cs="Arial"/>
          <w:sz w:val="24"/>
          <w:szCs w:val="24"/>
          <w:lang w:val="es-MX"/>
        </w:rPr>
        <w:t>Medisur</w:t>
      </w:r>
      <w:proofErr w:type="spellEnd"/>
      <w:r w:rsidRPr="00C22121">
        <w:rPr>
          <w:rFonts w:ascii="Arial" w:hAnsi="Arial" w:cs="Arial"/>
          <w:sz w:val="24"/>
          <w:szCs w:val="24"/>
          <w:lang w:val="es-MX"/>
        </w:rPr>
        <w:t xml:space="preserve"> [internet].  2018 [citado 27 oct 2022];16(3):492-495. Disponible </w:t>
      </w:r>
      <w:proofErr w:type="gramStart"/>
      <w:r w:rsidRPr="00C22121">
        <w:rPr>
          <w:rFonts w:ascii="Arial" w:hAnsi="Arial" w:cs="Arial"/>
          <w:sz w:val="24"/>
          <w:szCs w:val="24"/>
          <w:lang w:val="es-MX"/>
        </w:rPr>
        <w:t>en:https://www.medigraphic.com/cgi-bin/new/resumen.cgi?IDARTICULO=82520</w:t>
      </w:r>
      <w:proofErr w:type="gramEnd"/>
    </w:p>
    <w:p w14:paraId="46E31A25" w14:textId="77777777" w:rsidR="00C4302C" w:rsidRPr="00C22121" w:rsidRDefault="00C4302C" w:rsidP="00C22121">
      <w:pPr>
        <w:jc w:val="both"/>
        <w:rPr>
          <w:rFonts w:ascii="Arial" w:hAnsi="Arial" w:cs="Arial"/>
          <w:sz w:val="24"/>
          <w:szCs w:val="24"/>
        </w:rPr>
      </w:pPr>
    </w:p>
    <w:sectPr w:rsidR="00C4302C" w:rsidRPr="00C22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AB9"/>
    <w:multiLevelType w:val="hybridMultilevel"/>
    <w:tmpl w:val="7716E2B4"/>
    <w:lvl w:ilvl="0" w:tplc="0C0A000F">
      <w:start w:val="1"/>
      <w:numFmt w:val="decimal"/>
      <w:lvlText w:val="%1."/>
      <w:lvlJc w:val="left"/>
      <w:pPr>
        <w:ind w:left="1500" w:hanging="360"/>
      </w:p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1" w15:restartNumberingAfterBreak="0">
    <w:nsid w:val="0A8A75FD"/>
    <w:multiLevelType w:val="hybridMultilevel"/>
    <w:tmpl w:val="9EB86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463244"/>
    <w:multiLevelType w:val="hybridMultilevel"/>
    <w:tmpl w:val="D0EC9554"/>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 w15:restartNumberingAfterBreak="0">
    <w:nsid w:val="186C2B4E"/>
    <w:multiLevelType w:val="hybridMultilevel"/>
    <w:tmpl w:val="1EE82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9915FD"/>
    <w:multiLevelType w:val="hybridMultilevel"/>
    <w:tmpl w:val="75BC1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B51069"/>
    <w:multiLevelType w:val="hybridMultilevel"/>
    <w:tmpl w:val="63345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3E0920"/>
    <w:multiLevelType w:val="hybridMultilevel"/>
    <w:tmpl w:val="6540E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A46B7A"/>
    <w:multiLevelType w:val="hybridMultilevel"/>
    <w:tmpl w:val="CFB4A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21"/>
    <w:rsid w:val="00C22121"/>
    <w:rsid w:val="00C4302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3555"/>
  <w15:chartTrackingRefBased/>
  <w15:docId w15:val="{8A988A1D-4152-4B9B-9391-91531238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7911</Characters>
  <Application>Microsoft Office Word</Application>
  <DocSecurity>0</DocSecurity>
  <Lines>65</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2026-02-19T05:57:00Z</dcterms:created>
  <dcterms:modified xsi:type="dcterms:W3CDTF">2026-02-19T05:58:00Z</dcterms:modified>
</cp:coreProperties>
</file>