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22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004"/>
        <w:gridCol w:w="44"/>
        <w:gridCol w:w="456"/>
      </w:tblGrid>
      <w:tr w:rsidR="00FE4495" w:rsidRPr="00FE4495" w:rsidTr="00FD554F">
        <w:trPr>
          <w:gridAfter w:val="2"/>
          <w:wAfter w:w="390" w:type="dxa"/>
          <w:trHeight w:val="414"/>
          <w:tblCellSpacing w:w="22" w:type="dxa"/>
        </w:trPr>
        <w:tc>
          <w:tcPr>
            <w:tcW w:w="7982" w:type="dxa"/>
            <w:vMerge w:val="restart"/>
            <w:vAlign w:val="center"/>
            <w:hideMark/>
          </w:tcPr>
          <w:p w:rsidR="00FE4495" w:rsidRPr="00FD554F" w:rsidRDefault="00FE4495" w:rsidP="00FE4495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</w:pPr>
            <w:r w:rsidRPr="00FD55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Clase Práctica 7.1 </w:t>
            </w:r>
          </w:p>
          <w:p w:rsidR="00FE4495" w:rsidRPr="00FE4495" w:rsidRDefault="00FE4495" w:rsidP="00FE4495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E44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Título</w:t>
            </w:r>
          </w:p>
          <w:p w:rsidR="00FE4495" w:rsidRPr="00B45ADE" w:rsidRDefault="00FE4495" w:rsidP="00FE4495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bookmarkStart w:id="0" w:name="_GoBack"/>
            <w:r w:rsidRPr="00B45ADE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La Teoría del Conocimiento del Marxismo.</w:t>
            </w:r>
          </w:p>
          <w:bookmarkEnd w:id="0"/>
          <w:p w:rsidR="00FE4495" w:rsidRPr="00FE4495" w:rsidRDefault="00FE4495" w:rsidP="00FE4495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E44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Objetivo</w:t>
            </w:r>
          </w:p>
          <w:p w:rsidR="00FE4495" w:rsidRPr="00FE4495" w:rsidRDefault="00FE4495" w:rsidP="00FE4495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44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• Valorar los fundamentos metodológicos de la gnoseología marxista y el papel de la práctica en este proceso.</w:t>
            </w:r>
          </w:p>
          <w:p w:rsidR="00FE4495" w:rsidRPr="00FE4495" w:rsidRDefault="00FE4495" w:rsidP="00FE4495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E449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Actividades  </w:t>
            </w:r>
          </w:p>
          <w:p w:rsidR="00FE4495" w:rsidRPr="00FE4495" w:rsidRDefault="00FE4495" w:rsidP="00FE4495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44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Estudiante cuando se abordó el tema de la teoría del conocimiento del marxismo en la primera actividad de esta unidad has podido comprender y reflexionar en torno a los fundamentos de la gnoseología marxista y su carácter revolucionario con respecto a consideraciones anteriores sobre este importante proceso. Donde está la ruptura y lo novedoso para una interpretación cabal de este proceso y con ello dar una coherente solución al problema fundamental y en especial a su segundo aspecto: la cognoscibilidad del mundo.</w:t>
            </w:r>
          </w:p>
          <w:p w:rsidR="00FE4495" w:rsidRPr="00FE4495" w:rsidRDefault="00FE4495" w:rsidP="00FE4495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44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Nuestro interés es que en esta Clase Práctica precises las bases metodológicas de la gnoseología marxista y te permita comprender la posibilidad infinita que tiene el hombre por sus potencialidades físicas o intelectuales de adentrarse en las profundidades esenciales de las cosas.</w:t>
            </w:r>
          </w:p>
          <w:p w:rsidR="00FE4495" w:rsidRPr="00FE4495" w:rsidRDefault="00FE4495" w:rsidP="00FE4495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44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Debes abordar las problemáticas que te proponemos consultar las Págs. 14, 18, 28 de tu Texto Lecciones de FML Tomo 2 el análisis de estos te permitirá responder las siguientes problemáticas.</w:t>
            </w:r>
          </w:p>
          <w:p w:rsidR="00FE4495" w:rsidRPr="00FE4495" w:rsidRDefault="00FE4495" w:rsidP="00FE4495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44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1. ¿Cuáles son las bases de la gnoseología marxista? </w:t>
            </w:r>
          </w:p>
          <w:p w:rsidR="00FE4495" w:rsidRPr="00FE4495" w:rsidRDefault="00FE4495" w:rsidP="00FE4495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44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2. </w:t>
            </w:r>
            <w:r w:rsidR="00FD554F" w:rsidRPr="00FE44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¿Cuál es el concepto que obliga a Lenin a elaborar en 1905 su obra Materialismo y Empiriocriticismo y desarrollar creadoramente el marxismo?</w:t>
            </w:r>
            <w:r w:rsidRPr="00FE44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</w:t>
            </w:r>
            <w:r w:rsidR="00FD554F" w:rsidRPr="00FE44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¿Qué necesidad histórica obliga a elaborar un nuevo </w:t>
            </w:r>
            <w:r w:rsidR="00FD554F" w:rsidRPr="00FE44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conocimiento?</w:t>
            </w:r>
            <w:r w:rsidRPr="00FE44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Para ello consulta las Págs. de la obra Materialismo y Empiriocriticismo que te indicamos. </w:t>
            </w:r>
          </w:p>
          <w:p w:rsidR="00FE4495" w:rsidRPr="00FE4495" w:rsidRDefault="00FE4495" w:rsidP="00FE4495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44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3. Señala las 3 conclusiones leninistas que sustentan la teoría del conocimiento del marxismo. </w:t>
            </w:r>
          </w:p>
          <w:p w:rsidR="00FE4495" w:rsidRPr="00FE4495" w:rsidRDefault="00FE4495" w:rsidP="00FE4495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44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4. Teniendo como base la lectura de las Págs. 28, 29, 30 de Lecciones Tomo 2 responde: </w:t>
            </w:r>
          </w:p>
          <w:p w:rsidR="00FE4495" w:rsidRPr="00FE4495" w:rsidRDefault="00FE4495" w:rsidP="00FE4495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44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a) </w:t>
            </w:r>
            <w:r w:rsidR="00FD554F" w:rsidRPr="00FE44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¿Por qué la práctica constituye el núcleo central de la actividad humana?</w:t>
            </w:r>
            <w:r w:rsidRPr="00FE44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 Puedes repasar para ello los materiales del Primer Semestre de la asignatura Filosofía y Salud I. </w:t>
            </w:r>
          </w:p>
          <w:p w:rsidR="00FE4495" w:rsidRPr="00FE4495" w:rsidRDefault="00FE4495" w:rsidP="00FE4495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44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5. Sobre que principios se desarrolla el proceso del conocimiento y que elementos interactúan para que este se produzca. Auxíliate para ello del Power Point expuesto en esta Unidad No. 7. </w:t>
            </w:r>
          </w:p>
          <w:p w:rsidR="00FE4495" w:rsidRPr="00FE4495" w:rsidRDefault="00FE4495" w:rsidP="00FE4495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44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6. En su obra Materialismo y Empiriocriticismo de Lenin escribió al calificar al conocimiento como proceso lo siguiente: </w:t>
            </w:r>
          </w:p>
          <w:p w:rsidR="00FE4495" w:rsidRPr="00FE4495" w:rsidRDefault="00FE4495" w:rsidP="00FE4495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44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"De la contemplación viva al pensamiento abstracto y de éste a la práctica, tal es el camino dialéctico del conocimiento humano". </w:t>
            </w:r>
          </w:p>
          <w:p w:rsidR="00FE4495" w:rsidRDefault="00FE4495" w:rsidP="00FE4495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E449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7. A partir de la interpretación de este fragmento señala las etapas del proceso y su unidad indisoluble. Utiliza para ello las Págs. 18 y 19 del Libro Lecciones de Filosofía Marxista Leninista Tomo 2. </w:t>
            </w:r>
          </w:p>
          <w:p w:rsidR="00FD554F" w:rsidRPr="00FD554F" w:rsidRDefault="00FD554F" w:rsidP="00FE4495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</w:pPr>
            <w:r w:rsidRPr="00FD554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t>Seminario</w:t>
            </w:r>
          </w:p>
        </w:tc>
      </w:tr>
      <w:tr w:rsidR="00FE4495" w:rsidRPr="00FE4495">
        <w:trPr>
          <w:tblCellSpacing w:w="22" w:type="dxa"/>
        </w:trPr>
        <w:tc>
          <w:tcPr>
            <w:tcW w:w="0" w:type="auto"/>
            <w:vMerge/>
            <w:vAlign w:val="center"/>
            <w:hideMark/>
          </w:tcPr>
          <w:p w:rsidR="00FE4495" w:rsidRPr="00FE4495" w:rsidRDefault="00FE4495" w:rsidP="00FE4495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pPr w:leftFromText="45" w:rightFromText="45" w:vertAnchor="text" w:tblpXSpec="right" w:tblpYSpec="center"/>
              <w:tblW w:w="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FE4495" w:rsidRPr="00FE44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E4495" w:rsidRPr="00FE4495" w:rsidRDefault="00FE4495" w:rsidP="00FE4495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  <w:r w:rsidRPr="00FE4495">
                    <w:rPr>
                      <w:rFonts w:ascii="Arial" w:eastAsia="Times New Roman" w:hAnsi="Arial" w:cs="Arial"/>
                      <w:noProof/>
                      <w:color w:val="511E26"/>
                      <w:sz w:val="24"/>
                      <w:szCs w:val="24"/>
                      <w:lang w:eastAsia="es-ES"/>
                    </w:rPr>
                    <w:drawing>
                      <wp:inline distT="0" distB="0" distL="0" distR="0" wp14:anchorId="04FB4783" wp14:editId="21C4BB24">
                        <wp:extent cx="180975" cy="180975"/>
                        <wp:effectExtent l="0" t="0" r="9525" b="9525"/>
                        <wp:docPr id="1" name="Imagen 1" descr="E:\CIENCIAS SOCIALES\FILOSOFIA 1\Filosofia II\imagenes\arriba.jpg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CIENCIAS SOCIALES\FILOSOFIA 1\Filosofia II\imagenes\arriba.jpg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E4495" w:rsidRPr="00FE4495">
              <w:trPr>
                <w:trHeight w:val="57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E4495" w:rsidRPr="00FE4495" w:rsidRDefault="00FE4495" w:rsidP="00FE4495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FE4495" w:rsidRPr="00FE449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E4495" w:rsidRPr="00FE4495" w:rsidRDefault="00FE4495" w:rsidP="00FE4495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FE4495" w:rsidRPr="00FE4495" w:rsidRDefault="00FE4495" w:rsidP="00FE4495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  <w:tr w:rsidR="00FD554F" w:rsidRPr="00FD554F" w:rsidTr="00FD554F">
        <w:trPr>
          <w:gridAfter w:val="1"/>
          <w:trHeight w:val="414"/>
          <w:tblCellSpacing w:w="22" w:type="dxa"/>
        </w:trPr>
        <w:tc>
          <w:tcPr>
            <w:tcW w:w="7996" w:type="dxa"/>
            <w:gridSpan w:val="2"/>
            <w:vMerge w:val="restart"/>
            <w:vAlign w:val="center"/>
            <w:hideMark/>
          </w:tcPr>
          <w:p w:rsidR="00FD554F" w:rsidRPr="00FD554F" w:rsidRDefault="00FD554F" w:rsidP="00FD554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es-ES"/>
              </w:rPr>
            </w:pPr>
            <w:r w:rsidRPr="00FD554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ES"/>
              </w:rPr>
              <w:lastRenderedPageBreak/>
              <w:t>El Proceso Dialéctico del Conocimiento Verdadero. Verdad y Error.</w:t>
            </w:r>
          </w:p>
          <w:p w:rsidR="00FD554F" w:rsidRPr="00FD554F" w:rsidRDefault="00FD554F" w:rsidP="00FD554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D55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Objetivo</w:t>
            </w:r>
          </w:p>
          <w:p w:rsidR="00FD554F" w:rsidRPr="00FD554F" w:rsidRDefault="00FD554F" w:rsidP="00FD554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D5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•  Analizar el proceso dialéctico del conocimiento verdadero. Explicar las categorías verdad y error.</w:t>
            </w:r>
          </w:p>
          <w:p w:rsidR="00FD554F" w:rsidRDefault="00FD554F" w:rsidP="00FD554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FD554F" w:rsidRDefault="00FD554F" w:rsidP="00FD554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</w:p>
          <w:p w:rsidR="00FD554F" w:rsidRPr="00FD554F" w:rsidRDefault="00FD554F" w:rsidP="00FD554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FD554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Actividades</w:t>
            </w:r>
          </w:p>
          <w:p w:rsidR="00FD554F" w:rsidRPr="00FD554F" w:rsidRDefault="00FD554F" w:rsidP="00FD554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D5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Estudiante, en la actividad anterior comprendiste por que el conocimiento es el reflejo del mundo por el hombre y valoraste que este no es un reflejo simple inmediato, completo sino un proceso de una serie de abstracciones, la formación y desarrollo de conceptos, leyes, etc. y estos abarcan condicional aproximadamente el carácter universal regido por leyes de la naturaleza en eterno desarrollo y movimiento "tal y como expresara V.I.Lenin.</w:t>
            </w:r>
          </w:p>
          <w:p w:rsidR="00FD554F" w:rsidRPr="00FD554F" w:rsidRDefault="00FD554F" w:rsidP="00FD554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D5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El conocimiento es la aproximación eterna infinita del pensamiento al objeto. Como puede ser comprendido este proceso contradictorio y complejo.</w:t>
            </w:r>
          </w:p>
          <w:p w:rsidR="00FD554F" w:rsidRPr="00FD554F" w:rsidRDefault="00FD554F" w:rsidP="00FD554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D5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Sólo la teoría de la verdad del marxismo permite comprender el movimiento y tendencias del conocimiento verdadero.</w:t>
            </w:r>
          </w:p>
          <w:p w:rsidR="00FD554F" w:rsidRPr="00FD554F" w:rsidRDefault="00FD554F" w:rsidP="00FD554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D5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En este Seminario centrarás el debate sobre las siguientes problemáticas.</w:t>
            </w:r>
          </w:p>
          <w:p w:rsidR="00FD554F" w:rsidRPr="00FD554F" w:rsidRDefault="00FD554F" w:rsidP="00FD554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</w:t>
            </w:r>
            <w:r w:rsidRPr="00FD5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 ¿Cuál es la interpretación de la categoría de la verdad en el devenir histórico? Consulta para ello las Págs. 78, 79, 80 y 81 del Libro Lecciones de FML Tomo 2. </w:t>
            </w:r>
          </w:p>
          <w:p w:rsidR="00FD554F" w:rsidRPr="00FD554F" w:rsidRDefault="00FD554F" w:rsidP="00FD554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</w:t>
            </w:r>
            <w:r w:rsidRPr="00FD5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 Delimita cuál es la especificidad de la interpretación marxista de la verdad. Eso lo puedes encontrar en las Págs. 81,82 del texto citado. </w:t>
            </w:r>
          </w:p>
          <w:p w:rsidR="00FD554F" w:rsidRPr="00FD554F" w:rsidRDefault="00FD554F" w:rsidP="00FD554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</w:t>
            </w:r>
            <w:r w:rsidRPr="00FD5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 ¿Qué es en definitiva la verdad para la Filosofía Marxista? Estudia para responder esta pregunta las Págs.82, 83, 84 del Texto. </w:t>
            </w:r>
          </w:p>
          <w:p w:rsidR="00FD554F" w:rsidRPr="00FD554F" w:rsidRDefault="00FD554F" w:rsidP="00FD554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</w:t>
            </w:r>
            <w:r w:rsidRPr="00FD5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. Expone y debate las tesis fundamentales que sustentan la dialéctica de lo objetivo y lo subjetivo en la verdad. Prepárate revisando las Págs. 88, 89, 90 y 91 del texto. </w:t>
            </w:r>
          </w:p>
          <w:p w:rsidR="00FD554F" w:rsidRPr="00FD554F" w:rsidRDefault="00FD554F" w:rsidP="00FD554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D5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lastRenderedPageBreak/>
              <w:t>Para el marxismo el carácter relativo de la verdad radica en la tendencia al progreso, a la perfección. La verdad no es el fin último del conocimiento sino el perfeccionamiento sucesivo e infinito de éste.</w:t>
            </w:r>
          </w:p>
          <w:p w:rsidR="00FD554F" w:rsidRPr="00FD554F" w:rsidRDefault="00FD554F" w:rsidP="00FD554F">
            <w:pPr>
              <w:spacing w:before="100" w:beforeAutospacing="1" w:after="100" w:afterAutospacing="1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FD554F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 xml:space="preserve">a) ¿Qué papel juega el error en el camino hacia el perfeccionamiento del conocimiento verdadero? Consulta las Págs. 88, 89, 90 y 91 ya citados. </w:t>
            </w:r>
          </w:p>
        </w:tc>
      </w:tr>
      <w:tr w:rsidR="00FD554F" w:rsidRPr="00FD554F">
        <w:trPr>
          <w:tblCellSpacing w:w="22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FD554F" w:rsidRPr="00FD554F" w:rsidRDefault="00FD554F" w:rsidP="00FD554F">
            <w:pPr>
              <w:spacing w:after="0" w:line="36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45" w:rightFromText="45" w:vertAnchor="text" w:tblpXSpec="right" w:tblpYSpec="center"/>
              <w:tblW w:w="24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</w:tblGrid>
            <w:tr w:rsidR="00FD554F" w:rsidRPr="00FD55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D554F" w:rsidRPr="00FD554F" w:rsidRDefault="00FD554F" w:rsidP="00FD554F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  <w:r w:rsidRPr="00FD554F">
                    <w:rPr>
                      <w:rFonts w:ascii="Arial" w:eastAsia="Times New Roman" w:hAnsi="Arial" w:cs="Arial"/>
                      <w:noProof/>
                      <w:color w:val="511E26"/>
                      <w:sz w:val="24"/>
                      <w:szCs w:val="24"/>
                      <w:lang w:eastAsia="es-ES"/>
                    </w:rPr>
                    <w:drawing>
                      <wp:inline distT="0" distB="0" distL="0" distR="0" wp14:anchorId="7A542055" wp14:editId="10CC0655">
                        <wp:extent cx="180975" cy="180975"/>
                        <wp:effectExtent l="0" t="0" r="9525" b="9525"/>
                        <wp:docPr id="2" name="Imagen 2" descr="E:\CIENCIAS SOCIALES\FILOSOFIA 1\Filosofia II\imagenes\arriba.jpg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:\CIENCIAS SOCIALES\FILOSOFIA 1\Filosofia II\imagenes\arriba.jpg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180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FD554F" w:rsidRPr="00FD554F">
              <w:trPr>
                <w:trHeight w:val="5775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D554F" w:rsidRPr="00FD554F" w:rsidRDefault="00FD554F" w:rsidP="00FD554F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</w:p>
              </w:tc>
            </w:tr>
            <w:tr w:rsidR="00FD554F" w:rsidRPr="00FD554F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D554F" w:rsidRPr="00FD554F" w:rsidRDefault="00FD554F" w:rsidP="00FD554F">
                  <w:pPr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es-ES"/>
                    </w:rPr>
                  </w:pPr>
                </w:p>
              </w:tc>
            </w:tr>
          </w:tbl>
          <w:p w:rsidR="00FD554F" w:rsidRPr="00FD554F" w:rsidRDefault="00FD554F" w:rsidP="00FD554F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</w:p>
        </w:tc>
      </w:tr>
    </w:tbl>
    <w:p w:rsidR="00D277CC" w:rsidRPr="00FE4495" w:rsidRDefault="00D277CC" w:rsidP="00FE449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277CC" w:rsidRPr="00FE44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495"/>
    <w:rsid w:val="00B45ADE"/>
    <w:rsid w:val="00D277CC"/>
    <w:rsid w:val="00FD554F"/>
    <w:rsid w:val="00FE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2DAB22-1AE6-44DF-884D-9CFBE037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5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0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3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CIENCIAS%20SOCIALES\FILOSOFIA%201\Filosofia%20II\contenidos\unidad_tematica_7\seminario_7.1\Seminario%20No.7.l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file:///E:\CIENCIAS%20SOCIALES\FILOSOFIA%201\Filosofia%20II\contenidos\unidad_tematica_7\clase_practica_7.1\CLASE%20PR&#193;CTICA%20No.%207.1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695</Words>
  <Characters>3827</Characters>
  <Application>Microsoft Office Word</Application>
  <DocSecurity>0</DocSecurity>
  <Lines>31</Lines>
  <Paragraphs>9</Paragraphs>
  <ScaleCrop>false</ScaleCrop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Luis</dc:creator>
  <cp:keywords/>
  <dc:description/>
  <cp:lastModifiedBy>Geraldo Luis</cp:lastModifiedBy>
  <cp:revision>6</cp:revision>
  <dcterms:created xsi:type="dcterms:W3CDTF">2020-03-24T09:35:00Z</dcterms:created>
  <dcterms:modified xsi:type="dcterms:W3CDTF">2020-03-24T10:40:00Z</dcterms:modified>
</cp:coreProperties>
</file>