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22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8004"/>
        <w:gridCol w:w="44"/>
        <w:gridCol w:w="456"/>
      </w:tblGrid>
      <w:tr w:rsidR="00CE51AB" w:rsidRPr="00CE51AB" w:rsidTr="00CE51AB">
        <w:trPr>
          <w:gridAfter w:val="2"/>
          <w:wAfter w:w="390" w:type="dxa"/>
          <w:trHeight w:val="414"/>
          <w:tblCellSpacing w:w="22" w:type="dxa"/>
        </w:trPr>
        <w:tc>
          <w:tcPr>
            <w:tcW w:w="7982" w:type="dxa"/>
            <w:vMerge w:val="restart"/>
            <w:vAlign w:val="center"/>
            <w:hideMark/>
          </w:tcPr>
          <w:p w:rsidR="00CE51AB" w:rsidRPr="00CE51AB" w:rsidRDefault="00CE51AB" w:rsidP="00CE51AB">
            <w:pPr>
              <w:spacing w:before="100" w:beforeAutospacing="1" w:after="100" w:afterAutospacing="1" w:line="36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CE51A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Guía de Estudio 4</w:t>
            </w:r>
          </w:p>
          <w:p w:rsidR="00CE51AB" w:rsidRPr="00CE51AB" w:rsidRDefault="00CE51AB" w:rsidP="00CE51AB">
            <w:pPr>
              <w:spacing w:before="100" w:beforeAutospacing="1" w:after="100" w:afterAutospacing="1" w:line="36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CE51A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Título</w:t>
            </w:r>
          </w:p>
          <w:p w:rsidR="00CE51AB" w:rsidRPr="00CE51AB" w:rsidRDefault="00CE51AB" w:rsidP="00CE51AB">
            <w:pPr>
              <w:spacing w:before="100" w:beforeAutospacing="1" w:after="100" w:afterAutospacing="1"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CE51AB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Bioética, Premisas y Fundamentos.</w:t>
            </w:r>
          </w:p>
          <w:p w:rsidR="00CE51AB" w:rsidRPr="00CE51AB" w:rsidRDefault="00CE51AB" w:rsidP="00CE51AB">
            <w:pPr>
              <w:spacing w:before="100" w:beforeAutospacing="1" w:after="100" w:afterAutospacing="1" w:line="36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CE51A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Objetivos</w:t>
            </w:r>
          </w:p>
          <w:p w:rsidR="00CE51AB" w:rsidRPr="00CE51AB" w:rsidRDefault="00CE51AB" w:rsidP="00CE51AB">
            <w:pPr>
              <w:spacing w:before="100" w:beforeAutospacing="1" w:after="100" w:afterAutospacing="1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CE51A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•  Analizar las condiciones que presenta el escenario que da origen a la Bioética. </w:t>
            </w:r>
          </w:p>
          <w:p w:rsidR="00CE51AB" w:rsidRPr="00CE51AB" w:rsidRDefault="00CE51AB" w:rsidP="00CE51AB">
            <w:pPr>
              <w:spacing w:before="100" w:beforeAutospacing="1" w:after="100" w:afterAutospacing="1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CE51A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•  Caracterizar las premisas fundamentales que sirven de base e inspiración a la Bioética. </w:t>
            </w:r>
          </w:p>
          <w:p w:rsidR="00CE51AB" w:rsidRPr="00CE51AB" w:rsidRDefault="00CE51AB" w:rsidP="00CE51AB">
            <w:pPr>
              <w:spacing w:before="100" w:beforeAutospacing="1" w:after="100" w:afterAutospacing="1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CE51A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•  Identificar las principales propuestas del pensamiento bioeticista. </w:t>
            </w:r>
          </w:p>
          <w:p w:rsidR="00CE51AB" w:rsidRPr="00CE51AB" w:rsidRDefault="00CE51AB" w:rsidP="00CE51AB">
            <w:pPr>
              <w:spacing w:before="100" w:beforeAutospacing="1" w:after="100" w:afterAutospacing="1" w:line="36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CE51A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Orientaciones</w:t>
            </w:r>
          </w:p>
          <w:p w:rsidR="00CE51AB" w:rsidRPr="00CE51AB" w:rsidRDefault="00CE51AB" w:rsidP="00CE51AB">
            <w:pPr>
              <w:spacing w:before="100" w:beforeAutospacing="1" w:after="100" w:afterAutospacing="1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CE51A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1. Debes repasar el Power Point que aparece en la Unidad Temática No. 4 así como el Video Conferencia. </w:t>
            </w:r>
          </w:p>
          <w:p w:rsidR="00CE51AB" w:rsidRPr="00CE51AB" w:rsidRDefault="00CE51AB" w:rsidP="00CE51AB">
            <w:pPr>
              <w:spacing w:before="100" w:beforeAutospacing="1" w:after="100" w:afterAutospacing="1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CE51A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2. Apóyate de tu Libro Lecturas de Filosofía, Salud y Sociedad Pág. 140 Artículo Ética Médica y Bioética. Perspectiva Filosófica: </w:t>
            </w:r>
          </w:p>
          <w:p w:rsidR="00CE51AB" w:rsidRPr="00CE51AB" w:rsidRDefault="00CE51AB" w:rsidP="00CE51AB">
            <w:pPr>
              <w:spacing w:before="100" w:beforeAutospacing="1" w:after="100" w:afterAutospacing="1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CE51A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  a)  Los esquemas que tienes en el Power &lt;</w:t>
            </w:r>
            <w:proofErr w:type="spellStart"/>
            <w:r w:rsidRPr="00CE51A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point</w:t>
            </w:r>
            <w:proofErr w:type="spellEnd"/>
            <w:r w:rsidRPr="00CE51A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y los resúmenes puedes ampliarlos y buscar argumentos que te faciliten vencer los objetivos 1 y 2. </w:t>
            </w:r>
          </w:p>
          <w:p w:rsidR="00CE51AB" w:rsidRPr="00CE51AB" w:rsidRDefault="00CE51AB" w:rsidP="00CE51AB">
            <w:pPr>
              <w:spacing w:before="100" w:beforeAutospacing="1" w:after="100" w:afterAutospacing="1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CE51A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3. Es aconsejable leas otros artículos que aparecen en el Libro citado u otras publicaciones para que comprendas la relación que tienen los problemas que se discuten con la Bioética. </w:t>
            </w:r>
          </w:p>
          <w:p w:rsidR="00CE51AB" w:rsidRPr="00CE51AB" w:rsidRDefault="00CE51AB" w:rsidP="00CE51AB">
            <w:pPr>
              <w:spacing w:before="100" w:beforeAutospacing="1" w:after="100" w:afterAutospacing="1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CE51A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4. Te recomendamos leas el artículo La Bioética de Potter a Potter publicada en Bioética para la sustentabilidad. Editor Científico: José R. Acosta Publicaciones Acuario, Centro Félix Varela, La Habana, 2002 </w:t>
            </w:r>
          </w:p>
          <w:p w:rsidR="00CE51AB" w:rsidRPr="00CE51AB" w:rsidRDefault="00CE51AB" w:rsidP="00CE51AB">
            <w:pPr>
              <w:spacing w:before="100" w:beforeAutospacing="1" w:after="100" w:afterAutospacing="1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CE51A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lastRenderedPageBreak/>
              <w:t xml:space="preserve">• Trata de fichar argumentos que justifiquen las propuestas del autor que están referidas en la Conclusión No. 7 del Video Conferencia. </w:t>
            </w:r>
          </w:p>
          <w:p w:rsidR="00CE51AB" w:rsidRPr="00CE51AB" w:rsidRDefault="00CE51AB" w:rsidP="00CE51AB">
            <w:pPr>
              <w:spacing w:before="100" w:beforeAutospacing="1" w:after="100" w:afterAutospacing="1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CE51A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5. Aunque la Bioética Médica, por sus propuestas, aplicación y relación con tu profesión te va ocupar mayor tiempo como joven y profesional no debes desconocer la dimensión que tienen los problemas que no trata y que de alguna forma te presentamos: </w:t>
            </w:r>
          </w:p>
          <w:p w:rsidR="00CE51AB" w:rsidRPr="00CE51AB" w:rsidRDefault="00CE51AB" w:rsidP="00CE51AB">
            <w:pPr>
              <w:spacing w:before="100" w:beforeAutospacing="1" w:after="100" w:afterAutospacing="1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CE51A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• Problemas ecológicos, que pueden tener carácter global. </w:t>
            </w:r>
          </w:p>
          <w:p w:rsidR="00CE51AB" w:rsidRPr="00CE51AB" w:rsidRDefault="00CE51AB" w:rsidP="00CE51AB">
            <w:pPr>
              <w:spacing w:before="100" w:beforeAutospacing="1" w:after="100" w:afterAutospacing="1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CE51A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• Problemas de justicia social que pueden tener carácter local o global. </w:t>
            </w:r>
          </w:p>
          <w:p w:rsidR="00CE51AB" w:rsidRPr="00CE51AB" w:rsidRDefault="00CE51AB" w:rsidP="00CE51AB">
            <w:pPr>
              <w:spacing w:before="100" w:beforeAutospacing="1" w:after="100" w:afterAutospacing="1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CE51A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6. Elabora tus propias notas expresando los criterios del tratamiento que la Bioética hace de los problemas y su dimensión. </w:t>
            </w:r>
          </w:p>
          <w:p w:rsidR="00CE51AB" w:rsidRPr="00CE51AB" w:rsidRDefault="00CE51AB" w:rsidP="00CE51AB">
            <w:pPr>
              <w:spacing w:before="100" w:beforeAutospacing="1" w:after="100" w:afterAutospacing="1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CE51A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NOTA: Además de la Bibliografía referida en la Guía puedes consultar publicaciones periódicas de la Organización Mundial de la Salud y de la Organización Panamericana de la Salud. En Cuba se han publicado dos Libros de Autores Cubanos en su mayoría: </w:t>
            </w:r>
          </w:p>
          <w:p w:rsidR="00CE51AB" w:rsidRPr="00CE51AB" w:rsidRDefault="00CE51AB" w:rsidP="00CE51AB">
            <w:pPr>
              <w:spacing w:before="100" w:beforeAutospacing="1" w:after="100" w:afterAutospacing="1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CE51A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• Bioética desde una perspectiva cubana. Editor científico. José R. Acosta Sariego Centro Félix Varela. La Habana. 1997 </w:t>
            </w:r>
          </w:p>
          <w:p w:rsidR="00CE51AB" w:rsidRPr="00CE51AB" w:rsidRDefault="00CE51AB" w:rsidP="00CE51AB">
            <w:pPr>
              <w:spacing w:before="100" w:beforeAutospacing="1" w:after="100" w:afterAutospacing="1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CE51A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• Bioética para la Sustentabilidad. Editor Científico José R. Acosta Sariego. Publicaciones Acuario. Centro Félix Varela. La Habana. 2002.</w:t>
            </w:r>
          </w:p>
        </w:tc>
      </w:tr>
      <w:tr w:rsidR="00CE51AB" w:rsidRPr="00CE51AB">
        <w:trPr>
          <w:tblCellSpacing w:w="22" w:type="dxa"/>
        </w:trPr>
        <w:tc>
          <w:tcPr>
            <w:tcW w:w="0" w:type="auto"/>
            <w:vMerge/>
            <w:vAlign w:val="center"/>
            <w:hideMark/>
          </w:tcPr>
          <w:p w:rsidR="00CE51AB" w:rsidRPr="00CE51AB" w:rsidRDefault="00CE51AB" w:rsidP="00CE51AB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gridSpan w:val="2"/>
            <w:hideMark/>
          </w:tcPr>
          <w:tbl>
            <w:tblPr>
              <w:tblpPr w:leftFromText="45" w:rightFromText="45" w:vertAnchor="text" w:tblpXSpec="right" w:tblpYSpec="center"/>
              <w:tblW w:w="24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"/>
            </w:tblGrid>
            <w:tr w:rsidR="00CE51AB" w:rsidRPr="00CE51A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E51AB" w:rsidRPr="00CE51AB" w:rsidRDefault="00CE51AB" w:rsidP="00CE51AB">
                  <w:pPr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</w:pPr>
                  <w:r w:rsidRPr="00CE51AB">
                    <w:rPr>
                      <w:rFonts w:ascii="Arial" w:eastAsia="Times New Roman" w:hAnsi="Arial" w:cs="Arial"/>
                      <w:noProof/>
                      <w:color w:val="511E26"/>
                      <w:sz w:val="24"/>
                      <w:szCs w:val="24"/>
                      <w:lang w:eastAsia="es-ES"/>
                    </w:rPr>
                    <w:drawing>
                      <wp:inline distT="0" distB="0" distL="0" distR="0" wp14:anchorId="55CC49DA" wp14:editId="33D6ADE9">
                        <wp:extent cx="180975" cy="180975"/>
                        <wp:effectExtent l="0" t="0" r="9525" b="9525"/>
                        <wp:docPr id="1" name="Imagen 1" descr="E:\CIENCIAS SOCIALES\FILOSOFIA 1\Filosofia II\imagenes\arriba.jpg">
                          <a:hlinkClick xmlns:a="http://schemas.openxmlformats.org/drawingml/2006/main" r:id="rId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E:\CIENCIAS SOCIALES\FILOSOFIA 1\Filosofia II\imagenes\arriba.jpg">
                                  <a:hlinkClick r:id="rId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E51AB" w:rsidRPr="00CE51AB">
              <w:trPr>
                <w:trHeight w:val="577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E51AB" w:rsidRPr="00CE51AB" w:rsidRDefault="00CE51AB" w:rsidP="00CE51AB">
                  <w:pPr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CE51AB" w:rsidRPr="00CE51A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E51AB" w:rsidRPr="00CE51AB" w:rsidRDefault="00CE51AB" w:rsidP="00CE51AB">
                  <w:pPr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E51AB" w:rsidRPr="00CE51AB" w:rsidRDefault="00CE51AB" w:rsidP="00CE51AB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</w:tr>
      <w:tr w:rsidR="00CE51AB" w:rsidRPr="00CE51AB" w:rsidTr="00CE51AB">
        <w:trPr>
          <w:gridAfter w:val="1"/>
          <w:trHeight w:val="414"/>
          <w:tblCellSpacing w:w="22" w:type="dxa"/>
        </w:trPr>
        <w:tc>
          <w:tcPr>
            <w:tcW w:w="7996" w:type="dxa"/>
            <w:gridSpan w:val="2"/>
            <w:vMerge w:val="restart"/>
            <w:vAlign w:val="center"/>
            <w:hideMark/>
          </w:tcPr>
          <w:p w:rsidR="00CE51AB" w:rsidRPr="00CE51AB" w:rsidRDefault="00CE51AB" w:rsidP="00CE51AB">
            <w:pPr>
              <w:spacing w:before="100" w:beforeAutospacing="1" w:after="100" w:afterAutospacing="1" w:line="36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CE51A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lastRenderedPageBreak/>
              <w:t xml:space="preserve">Clase Práctica 4.1 </w:t>
            </w:r>
          </w:p>
          <w:p w:rsidR="00CE51AB" w:rsidRPr="00CE51AB" w:rsidRDefault="00CE51AB" w:rsidP="00CE51AB">
            <w:pPr>
              <w:spacing w:before="100" w:beforeAutospacing="1" w:after="100" w:afterAutospacing="1" w:line="36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CE51A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Título</w:t>
            </w:r>
          </w:p>
          <w:p w:rsidR="00CE51AB" w:rsidRPr="00CE51AB" w:rsidRDefault="00CE51AB" w:rsidP="00CE51AB">
            <w:pPr>
              <w:spacing w:before="100" w:beforeAutospacing="1" w:after="100" w:afterAutospacing="1"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bookmarkStart w:id="0" w:name="_GoBack"/>
            <w:r w:rsidRPr="00CE51A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ES"/>
              </w:rPr>
              <w:t>Premisas ético filosóficas de la Bioética.</w:t>
            </w:r>
          </w:p>
          <w:bookmarkEnd w:id="0"/>
          <w:p w:rsidR="00CE51AB" w:rsidRPr="00CE51AB" w:rsidRDefault="00CE51AB" w:rsidP="00CE51AB">
            <w:pPr>
              <w:spacing w:before="100" w:beforeAutospacing="1" w:after="100" w:afterAutospacing="1" w:line="36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CE51A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Objetivos</w:t>
            </w:r>
          </w:p>
          <w:p w:rsidR="00CE51AB" w:rsidRPr="00CE51AB" w:rsidRDefault="00CE51AB" w:rsidP="00CE51AB">
            <w:pPr>
              <w:spacing w:before="100" w:beforeAutospacing="1" w:after="100" w:afterAutospacing="1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CE51A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•  Caracterizar el pensamiento ético filosófico que constituye premisa de la Bioética a partir de sus principales autores.</w:t>
            </w:r>
          </w:p>
          <w:p w:rsidR="00CE51AB" w:rsidRPr="00CE51AB" w:rsidRDefault="00CE51AB" w:rsidP="00CE51AB">
            <w:pPr>
              <w:spacing w:before="100" w:beforeAutospacing="1" w:after="100" w:afterAutospacing="1" w:line="36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CE51A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lastRenderedPageBreak/>
              <w:t>Orientaciones</w:t>
            </w:r>
          </w:p>
          <w:p w:rsidR="00CE51AB" w:rsidRPr="00CE51AB" w:rsidRDefault="00CE51AB" w:rsidP="00CE51AB">
            <w:pPr>
              <w:spacing w:before="100" w:beforeAutospacing="1" w:after="100" w:afterAutospacing="1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CE51A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1. Cumplidas las tareas de la Guía de Estudio No. 4 puedes ir a las premisas ético filosóficas y realiza una lectura de la Pág. 153 a 157. </w:t>
            </w:r>
          </w:p>
          <w:p w:rsidR="00CE51AB" w:rsidRPr="00CE51AB" w:rsidRDefault="00CE51AB" w:rsidP="00CE51AB">
            <w:pPr>
              <w:spacing w:before="100" w:beforeAutospacing="1" w:after="100" w:afterAutospacing="1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CE51A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2. Lee nuevamente los cuadros de los autores presentados en el Video Conferencia y amplía a partir de lo que interpretas en el texto. </w:t>
            </w:r>
          </w:p>
          <w:p w:rsidR="00CE51AB" w:rsidRPr="00CE51AB" w:rsidRDefault="00CE51AB" w:rsidP="00CE51AB">
            <w:pPr>
              <w:spacing w:before="100" w:beforeAutospacing="1" w:after="100" w:afterAutospacing="1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CE51A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3. Debes elaborar tus notas de la evolución de las ideas expuestas en las premisas que fundamentan la ética y los valores morales: </w:t>
            </w:r>
          </w:p>
          <w:p w:rsidR="00CE51AB" w:rsidRPr="00CE51AB" w:rsidRDefault="00CE51AB" w:rsidP="00CE51AB">
            <w:pPr>
              <w:spacing w:before="100" w:beforeAutospacing="1" w:after="100" w:afterAutospacing="1" w:line="360" w:lineRule="auto"/>
              <w:ind w:left="72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CE51A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• Deontologismo. </w:t>
            </w:r>
          </w:p>
          <w:p w:rsidR="00CE51AB" w:rsidRPr="00CE51AB" w:rsidRDefault="00CE51AB" w:rsidP="00CE51AB">
            <w:pPr>
              <w:spacing w:before="100" w:beforeAutospacing="1" w:after="100" w:afterAutospacing="1" w:line="360" w:lineRule="auto"/>
              <w:ind w:left="72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CE51A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• Utilitarismo. </w:t>
            </w:r>
          </w:p>
          <w:p w:rsidR="00CE51AB" w:rsidRPr="00CE51AB" w:rsidRDefault="00CE51AB" w:rsidP="00CE51AB">
            <w:pPr>
              <w:spacing w:before="100" w:beforeAutospacing="1" w:after="100" w:afterAutospacing="1" w:line="360" w:lineRule="auto"/>
              <w:ind w:left="72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CE51A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• Lo axiológico valorativo. </w:t>
            </w:r>
          </w:p>
          <w:p w:rsidR="00CE51AB" w:rsidRPr="00CE51AB" w:rsidRDefault="00CE51AB" w:rsidP="00CE51AB">
            <w:pPr>
              <w:spacing w:before="100" w:beforeAutospacing="1" w:after="100" w:afterAutospacing="1" w:line="360" w:lineRule="auto"/>
              <w:ind w:left="72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CE51A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• Neoliberalismo. </w:t>
            </w:r>
          </w:p>
          <w:p w:rsidR="00CE51AB" w:rsidRPr="00CE51AB" w:rsidRDefault="00CE51AB" w:rsidP="00CE51AB">
            <w:pPr>
              <w:spacing w:before="100" w:beforeAutospacing="1" w:after="100" w:afterAutospacing="1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CE51A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Puedes auxiliarte del Glosario, diccionario filosófico y otras publicaciones que estén a tu alcance. </w:t>
            </w:r>
          </w:p>
          <w:p w:rsidR="00CE51AB" w:rsidRPr="00CE51AB" w:rsidRDefault="00CE51AB" w:rsidP="00CE51AB">
            <w:pPr>
              <w:spacing w:before="100" w:beforeAutospacing="1" w:after="100" w:afterAutospacing="1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CE51A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4. Caracteriza los tres principios prescriptivos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presentados en el Informe Belmo</w:t>
            </w:r>
            <w:r w:rsidRPr="00CE51A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nt y toma notas de cómo se van instrumentando en la práctica de la medicina. </w:t>
            </w:r>
          </w:p>
          <w:p w:rsidR="00CE51AB" w:rsidRPr="00CE51AB" w:rsidRDefault="00CE51AB" w:rsidP="00CE51AB">
            <w:pPr>
              <w:spacing w:before="100" w:beforeAutospacing="1" w:after="100" w:afterAutospacing="1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CE51A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5. Identifica cómo en tu área de acción se instrumentan y conocen los elementos teóricos tratados en esta Unidad. Para ello puedes entrevistar a profesionales de la salud tutores y facilitadores, a partir de las siguientes interrogantes: Por qué te preocupas en tratar de forma adecuada al paciente, Por qué tratas a todos los pacientes que vienen a verte, por qué tratas con respeto al paciente y le explicas lo que muchas veces no </w:t>
            </w:r>
            <w:proofErr w:type="gramStart"/>
            <w:r w:rsidRPr="00CE51A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entienden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</w:t>
            </w:r>
            <w:r w:rsidRPr="00CE51A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.</w:t>
            </w:r>
            <w:proofErr w:type="gramEnd"/>
            <w:r w:rsidRPr="00CE51A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Pueden ser estas u otras las preguntas que utilices o la observación de la forma en que se trabaja en el área de salud; pero lo importante es que puedas identificar cuáles son los móviles de la forma en que se conducen los profesionales de la salud. Aprovecha la experiencia </w:t>
            </w:r>
            <w:r w:rsidRPr="00CE51A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lastRenderedPageBreak/>
              <w:t xml:space="preserve">de tu profesor para que te facilite la preparación de las entrevistas o la forma de observación antes de la clase práctica. </w:t>
            </w:r>
          </w:p>
        </w:tc>
      </w:tr>
      <w:tr w:rsidR="00CE51AB" w:rsidRPr="00CE51AB">
        <w:trPr>
          <w:tblCellSpacing w:w="22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CE51AB" w:rsidRPr="00CE51AB" w:rsidRDefault="00CE51AB" w:rsidP="00CE51A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hideMark/>
          </w:tcPr>
          <w:tbl>
            <w:tblPr>
              <w:tblpPr w:leftFromText="45" w:rightFromText="45" w:vertAnchor="text" w:tblpXSpec="right" w:tblpYSpec="center"/>
              <w:tblW w:w="24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"/>
            </w:tblGrid>
            <w:tr w:rsidR="00CE51AB" w:rsidRPr="00CE51A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E51AB" w:rsidRPr="00CE51AB" w:rsidRDefault="00CE51AB" w:rsidP="00CE51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CE51AB">
                    <w:rPr>
                      <w:rFonts w:ascii="Times New Roman" w:eastAsia="Times New Roman" w:hAnsi="Times New Roman" w:cs="Times New Roman"/>
                      <w:noProof/>
                      <w:color w:val="511E26"/>
                      <w:sz w:val="24"/>
                      <w:szCs w:val="24"/>
                      <w:lang w:eastAsia="es-ES"/>
                    </w:rPr>
                    <w:drawing>
                      <wp:inline distT="0" distB="0" distL="0" distR="0" wp14:anchorId="182818A0" wp14:editId="67E3A9D1">
                        <wp:extent cx="180975" cy="180975"/>
                        <wp:effectExtent l="0" t="0" r="9525" b="9525"/>
                        <wp:docPr id="2" name="Imagen 2" descr="E:\CIENCIAS SOCIALES\FILOSOFIA 1\Filosofia II\imagenes\arriba.jpg">
                          <a:hlinkClick xmlns:a="http://schemas.openxmlformats.org/drawingml/2006/main" r:id="rId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E:\CIENCIAS SOCIALES\FILOSOFIA 1\Filosofia II\imagenes\arriba.jpg">
                                  <a:hlinkClick r:id="rId6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E51AB" w:rsidRPr="00CE51AB">
              <w:trPr>
                <w:trHeight w:val="577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E51AB" w:rsidRPr="00CE51AB" w:rsidRDefault="00CE51AB" w:rsidP="00CE51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CE51AB" w:rsidRPr="00CE51A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E51AB" w:rsidRPr="00CE51AB" w:rsidRDefault="00CE51AB" w:rsidP="00CE51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CE51AB" w:rsidRPr="00CE51AB" w:rsidRDefault="00CE51AB" w:rsidP="00CE51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</w:tbl>
    <w:p w:rsidR="00CE51AB" w:rsidRPr="00CE51AB" w:rsidRDefault="00CE51AB" w:rsidP="00CE51A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CE51AB" w:rsidRPr="00CE51A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1AB"/>
    <w:rsid w:val="00670C5E"/>
    <w:rsid w:val="00CE5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7FE1C"/>
  <w15:chartTrackingRefBased/>
  <w15:docId w15:val="{66B308CA-0061-4210-B263-42B07026A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08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43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92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95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6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8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66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E:\CIENCIAS%20SOCIALES\FILOSOFIA%201\Filosofia%20II\contenidos\unidad_tematica_4\clase_practica_4.1\CLASE%20PR&#193;CTICA%20No.%204.1.html" TargetMode="External"/><Relationship Id="rId5" Type="http://schemas.openxmlformats.org/officeDocument/2006/relationships/image" Target="media/image1.jpeg"/><Relationship Id="rId4" Type="http://schemas.openxmlformats.org/officeDocument/2006/relationships/hyperlink" Target="file:///E:\CIENCIAS%20SOCIALES\FILOSOFIA%201\Filosofia%20II\contenidos\unidad_tematica_4\guia_de_estudio\GU&#205;A%20DE%20ESTUDIO%20No.%204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630</Words>
  <Characters>3470</Characters>
  <Application>Microsoft Office Word</Application>
  <DocSecurity>0</DocSecurity>
  <Lines>28</Lines>
  <Paragraphs>8</Paragraphs>
  <ScaleCrop>false</ScaleCrop>
  <Company/>
  <LinksUpToDate>false</LinksUpToDate>
  <CharactersWithSpaces>4092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Geraldo Luis</dc:creator>
  <cp:keywords/>
  <dc:description/>
  <cp:lastModifiedBy>Geraldo Luis</cp:lastModifiedBy>
  <cp:revision>1</cp:revision>
  <dcterms:created xsi:type="dcterms:W3CDTF">2020-03-24T09:59:00Z</dcterms:created>
  <dcterms:modified xsi:type="dcterms:W3CDTF">2020-03-24T10:04:00Z</dcterms:modified>
</cp:coreProperties>
</file>