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w:t>
      </w:r>
      <w:r w:rsidR="006D2330">
        <w:rPr>
          <w:rFonts w:ascii="Arial" w:hAnsi="Arial" w:cs="Arial"/>
          <w:b/>
          <w:sz w:val="24"/>
          <w:szCs w:val="24"/>
        </w:rPr>
        <w:t xml:space="preserve">1 </w:t>
      </w:r>
      <w:r w:rsidR="001906CB">
        <w:rPr>
          <w:rFonts w:ascii="Arial" w:hAnsi="Arial" w:cs="Arial"/>
          <w:b/>
          <w:sz w:val="24"/>
          <w:szCs w:val="24"/>
        </w:rPr>
        <w:t>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TÉCNICO SUPERIOR DE CICLO CORTO ENFERMERÍA 2DO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w:t>
      </w:r>
      <w:r w:rsidR="006D2330">
        <w:rPr>
          <w:rFonts w:ascii="Arial" w:hAnsi="Arial" w:cs="Arial"/>
          <w:b/>
          <w:sz w:val="24"/>
          <w:szCs w:val="24"/>
        </w:rPr>
        <w:t>PSICOLOGÍA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D2330">
        <w:rPr>
          <w:rFonts w:ascii="Arial" w:hAnsi="Arial" w:cs="Arial"/>
          <w:b/>
          <w:sz w:val="24"/>
          <w:szCs w:val="24"/>
        </w:rPr>
        <w:t>Psicología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3165EA" w:rsidRPr="003165EA" w:rsidRDefault="003165EA" w:rsidP="003165EA">
      <w:pPr>
        <w:spacing w:after="0" w:line="240" w:lineRule="auto"/>
        <w:jc w:val="both"/>
        <w:rPr>
          <w:rFonts w:ascii="Arial" w:eastAsia="Calibri" w:hAnsi="Arial" w:cs="Arial"/>
          <w:sz w:val="24"/>
          <w:szCs w:val="24"/>
          <w:lang w:val="es-ES" w:eastAsia="en-US"/>
        </w:rPr>
      </w:pPr>
      <w:r>
        <w:rPr>
          <w:rFonts w:ascii="Arial" w:hAnsi="Arial" w:cs="Arial"/>
          <w:b/>
          <w:sz w:val="24"/>
          <w:szCs w:val="24"/>
        </w:rPr>
        <w:t>Tema</w:t>
      </w:r>
      <w:r w:rsidR="00471E1C" w:rsidRPr="00471E1C">
        <w:rPr>
          <w:rFonts w:ascii="Arial" w:hAnsi="Arial" w:cs="Arial"/>
          <w:b/>
          <w:sz w:val="24"/>
          <w:szCs w:val="24"/>
        </w:rPr>
        <w:t>:</w:t>
      </w:r>
      <w:r w:rsidR="0021116F">
        <w:rPr>
          <w:rFonts w:ascii="Arial" w:hAnsi="Arial" w:cs="Arial"/>
          <w:b/>
          <w:sz w:val="24"/>
          <w:szCs w:val="24"/>
        </w:rPr>
        <w:t xml:space="preserve"> </w:t>
      </w:r>
      <w:r w:rsidR="006D2330" w:rsidRPr="006D2330">
        <w:rPr>
          <w:rFonts w:ascii="Arial" w:eastAsia="Times New Roman" w:hAnsi="Arial" w:cs="Arial"/>
          <w:sz w:val="24"/>
          <w:szCs w:val="24"/>
          <w:lang w:val="es-ES"/>
        </w:rPr>
        <w:t>Proceso Afectivo</w:t>
      </w:r>
    </w:p>
    <w:p w:rsidR="00471E1C" w:rsidRPr="00471E1C" w:rsidRDefault="00471E1C" w:rsidP="006E3992">
      <w:pPr>
        <w:pStyle w:val="texto"/>
        <w:spacing w:before="0" w:beforeAutospacing="0" w:after="0" w:afterAutospacing="0"/>
        <w:jc w:val="both"/>
        <w:rPr>
          <w:rFonts w:ascii="Arial" w:hAnsi="Arial" w:cs="Arial"/>
          <w:b/>
          <w:sz w:val="24"/>
          <w:szCs w:val="24"/>
        </w:rPr>
      </w:pPr>
    </w:p>
    <w:p w:rsidR="00AF6C60" w:rsidRPr="00AF6C60" w:rsidRDefault="00471E1C" w:rsidP="00AF6C60">
      <w:pPr>
        <w:jc w:val="both"/>
        <w:rPr>
          <w:rFonts w:ascii="Arial" w:hAnsi="Arial" w:cs="Arial"/>
          <w:b/>
          <w:sz w:val="24"/>
          <w:szCs w:val="24"/>
        </w:rPr>
      </w:pPr>
      <w:r w:rsidRPr="00AF6C60">
        <w:rPr>
          <w:rFonts w:ascii="Arial" w:hAnsi="Arial" w:cs="Arial"/>
          <w:b/>
          <w:sz w:val="24"/>
          <w:szCs w:val="24"/>
        </w:rPr>
        <w:t xml:space="preserve">Objetivos del tema: </w:t>
      </w:r>
    </w:p>
    <w:p w:rsidR="006D2330" w:rsidRPr="006D2330" w:rsidRDefault="006D2330" w:rsidP="006D2330">
      <w:pPr>
        <w:numPr>
          <w:ilvl w:val="0"/>
          <w:numId w:val="17"/>
        </w:numPr>
        <w:tabs>
          <w:tab w:val="num" w:pos="426"/>
        </w:tabs>
        <w:spacing w:after="160" w:line="256" w:lineRule="auto"/>
        <w:ind w:left="0" w:firstLine="0"/>
        <w:jc w:val="both"/>
        <w:rPr>
          <w:rFonts w:ascii="Arial" w:eastAsia="Calibri" w:hAnsi="Arial" w:cs="Arial"/>
          <w:sz w:val="24"/>
          <w:szCs w:val="24"/>
          <w:lang w:val="es-ES" w:eastAsia="en-US"/>
        </w:rPr>
      </w:pPr>
      <w:r w:rsidRPr="006D2330">
        <w:rPr>
          <w:rFonts w:ascii="Arial" w:eastAsia="Calibri" w:hAnsi="Arial" w:cs="Arial"/>
          <w:sz w:val="24"/>
          <w:szCs w:val="24"/>
          <w:lang w:val="es-ES" w:eastAsia="en-US"/>
        </w:rPr>
        <w:t>Interpretar lo que aportan los procesos psíquicos a las conductas que asumen las personas en relación con su salud.</w:t>
      </w:r>
    </w:p>
    <w:p w:rsidR="006D2330" w:rsidRPr="006D2330" w:rsidRDefault="006D2330" w:rsidP="006D2330">
      <w:pPr>
        <w:numPr>
          <w:ilvl w:val="0"/>
          <w:numId w:val="17"/>
        </w:numPr>
        <w:tabs>
          <w:tab w:val="num" w:pos="426"/>
        </w:tabs>
        <w:spacing w:after="160" w:line="256" w:lineRule="auto"/>
        <w:ind w:left="0" w:firstLine="0"/>
        <w:jc w:val="both"/>
        <w:rPr>
          <w:rFonts w:ascii="Arial" w:eastAsia="Calibri" w:hAnsi="Arial" w:cs="Arial"/>
          <w:sz w:val="24"/>
          <w:szCs w:val="24"/>
          <w:lang w:val="es-ES" w:eastAsia="en-US"/>
        </w:rPr>
      </w:pPr>
      <w:r w:rsidRPr="006D2330">
        <w:rPr>
          <w:rFonts w:ascii="Arial" w:eastAsia="Calibri" w:hAnsi="Arial" w:cs="Arial"/>
          <w:sz w:val="24"/>
          <w:szCs w:val="24"/>
          <w:lang w:val="es-ES" w:eastAsia="en-US"/>
        </w:rPr>
        <w:t>Identificar las frustraciones, los conflictos y los mecanismos de defensa en las conductas humanas relacionadas con la salud.</w:t>
      </w:r>
    </w:p>
    <w:p w:rsidR="00AF6C60" w:rsidRPr="00607DA6" w:rsidRDefault="00AF6C60" w:rsidP="00AF6C60">
      <w:pPr>
        <w:pStyle w:val="Prrafodelista"/>
        <w:jc w:val="both"/>
        <w:rPr>
          <w:rFonts w:cs="Arial"/>
          <w:szCs w:val="24"/>
        </w:rPr>
      </w:pPr>
    </w:p>
    <w:p w:rsidR="00497203" w:rsidRDefault="00471E1C" w:rsidP="00AF6C60">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lastRenderedPageBreak/>
        <w:t>Contenido:</w:t>
      </w:r>
      <w:r w:rsidR="003165EA" w:rsidRPr="003165EA">
        <w:rPr>
          <w:rFonts w:ascii="Arial" w:eastAsia="Calibri" w:hAnsi="Arial" w:cs="Arial"/>
          <w:sz w:val="24"/>
          <w:szCs w:val="24"/>
          <w:lang w:val="es-ES" w:eastAsia="en-US"/>
        </w:rPr>
        <w:t xml:space="preserve"> </w:t>
      </w:r>
    </w:p>
    <w:p w:rsidR="006D2330" w:rsidRPr="006D2330" w:rsidRDefault="006D2330" w:rsidP="006D2330">
      <w:pPr>
        <w:spacing w:after="160" w:line="256" w:lineRule="auto"/>
        <w:rPr>
          <w:rFonts w:ascii="Arial" w:eastAsia="Calibri" w:hAnsi="Arial" w:cs="Arial"/>
          <w:sz w:val="24"/>
          <w:szCs w:val="24"/>
          <w:lang w:val="es-ES" w:eastAsia="en-US"/>
        </w:rPr>
      </w:pPr>
      <w:r w:rsidRPr="006D2330">
        <w:rPr>
          <w:rFonts w:ascii="Arial" w:eastAsia="Calibri" w:hAnsi="Arial" w:cs="Arial"/>
          <w:sz w:val="24"/>
          <w:szCs w:val="24"/>
          <w:lang w:val="es-ES" w:eastAsia="en-US"/>
        </w:rPr>
        <w:t>3.1 El proceso afectivo como reflejo de la relación entre la necesidad y su satisfacción. Los estados afectivos. Diferencias entre emociones y sentimientos.</w:t>
      </w:r>
    </w:p>
    <w:p w:rsidR="006D2330" w:rsidRPr="006D2330" w:rsidRDefault="006D2330" w:rsidP="006D2330">
      <w:pPr>
        <w:spacing w:after="160" w:line="256" w:lineRule="auto"/>
        <w:rPr>
          <w:rFonts w:ascii="Arial" w:eastAsia="Calibri" w:hAnsi="Arial" w:cs="Arial"/>
          <w:sz w:val="24"/>
          <w:szCs w:val="24"/>
          <w:lang w:val="es-ES" w:eastAsia="en-US"/>
        </w:rPr>
      </w:pPr>
      <w:r w:rsidRPr="006D2330">
        <w:rPr>
          <w:rFonts w:ascii="Arial" w:eastAsia="Calibri" w:hAnsi="Arial" w:cs="Arial"/>
          <w:sz w:val="24"/>
          <w:szCs w:val="24"/>
          <w:lang w:val="es-ES" w:eastAsia="en-US"/>
        </w:rPr>
        <w:t xml:space="preserve">3.2 Las necesidades. Concepto. Clasificación. Condicionamiento </w:t>
      </w:r>
      <w:r w:rsidR="008008AD" w:rsidRPr="006D2330">
        <w:rPr>
          <w:rFonts w:ascii="Arial" w:eastAsia="Calibri" w:hAnsi="Arial" w:cs="Arial"/>
          <w:sz w:val="24"/>
          <w:szCs w:val="24"/>
          <w:lang w:val="es-ES" w:eastAsia="en-US"/>
        </w:rPr>
        <w:t>sociohistórico</w:t>
      </w:r>
      <w:r w:rsidRPr="006D2330">
        <w:rPr>
          <w:rFonts w:ascii="Arial" w:eastAsia="Calibri" w:hAnsi="Arial" w:cs="Arial"/>
          <w:sz w:val="24"/>
          <w:szCs w:val="24"/>
          <w:lang w:val="es-ES" w:eastAsia="en-US"/>
        </w:rPr>
        <w:t>.</w:t>
      </w:r>
    </w:p>
    <w:p w:rsidR="006D2330" w:rsidRPr="006D2330" w:rsidRDefault="006D2330" w:rsidP="006D2330">
      <w:pPr>
        <w:spacing w:after="160" w:line="256" w:lineRule="auto"/>
        <w:rPr>
          <w:rFonts w:ascii="Arial" w:eastAsia="Calibri" w:hAnsi="Arial" w:cs="Arial"/>
          <w:sz w:val="24"/>
          <w:szCs w:val="24"/>
          <w:lang w:val="es-ES" w:eastAsia="en-US"/>
        </w:rPr>
      </w:pPr>
      <w:r w:rsidRPr="006D2330">
        <w:rPr>
          <w:rFonts w:ascii="Arial" w:eastAsia="Calibri" w:hAnsi="Arial" w:cs="Arial"/>
          <w:sz w:val="24"/>
          <w:szCs w:val="24"/>
          <w:lang w:val="es-ES" w:eastAsia="en-US"/>
        </w:rPr>
        <w:t>3.3- Las motivaciones. Definición. Relación con las necesidades. Jerarquía motivacional.</w:t>
      </w:r>
    </w:p>
    <w:p w:rsidR="006D2330" w:rsidRDefault="006D2330" w:rsidP="006D2330">
      <w:pPr>
        <w:spacing w:after="160" w:line="256" w:lineRule="auto"/>
        <w:rPr>
          <w:rFonts w:ascii="Arial" w:eastAsia="Calibri" w:hAnsi="Arial" w:cs="Arial"/>
          <w:sz w:val="24"/>
          <w:szCs w:val="24"/>
          <w:lang w:val="es-ES" w:eastAsia="en-US"/>
        </w:rPr>
      </w:pPr>
      <w:r w:rsidRPr="006D2330">
        <w:rPr>
          <w:rFonts w:ascii="Arial" w:eastAsia="Calibri" w:hAnsi="Arial" w:cs="Arial"/>
          <w:sz w:val="24"/>
          <w:szCs w:val="24"/>
          <w:lang w:val="es-ES" w:eastAsia="en-US"/>
        </w:rPr>
        <w:t>3.4 Frustración y conflictos. Tipos de conflictos. Mecanismos de defensa. Concepto y tipos.</w:t>
      </w:r>
    </w:p>
    <w:p w:rsidR="008008AD" w:rsidRPr="008008AD" w:rsidRDefault="008008AD" w:rsidP="008008AD">
      <w:pPr>
        <w:spacing w:after="160" w:line="256" w:lineRule="auto"/>
        <w:rPr>
          <w:rFonts w:ascii="Arial" w:eastAsia="Calibri" w:hAnsi="Arial" w:cs="Arial"/>
          <w:sz w:val="24"/>
          <w:szCs w:val="24"/>
          <w:lang w:val="es-PR" w:eastAsia="en-US"/>
        </w:rPr>
      </w:pPr>
      <w:r w:rsidRPr="008008AD">
        <w:rPr>
          <w:rFonts w:ascii="Arial" w:eastAsia="Calibri" w:hAnsi="Arial" w:cs="Arial"/>
          <w:sz w:val="24"/>
          <w:szCs w:val="24"/>
          <w:u w:val="single"/>
          <w:lang w:val="es-PR" w:eastAsia="en-US"/>
        </w:rPr>
        <w:t>Subtema 4</w:t>
      </w:r>
      <w:r w:rsidRPr="008008AD">
        <w:rPr>
          <w:rFonts w:ascii="Arial" w:eastAsia="Calibri" w:hAnsi="Arial" w:cs="Arial"/>
          <w:sz w:val="24"/>
          <w:szCs w:val="24"/>
          <w:lang w:val="es-PR" w:eastAsia="en-US"/>
        </w:rPr>
        <w:t>: Proceso volitivo</w:t>
      </w:r>
    </w:p>
    <w:p w:rsidR="008008AD" w:rsidRPr="008008AD" w:rsidRDefault="008008AD" w:rsidP="008008AD">
      <w:pPr>
        <w:spacing w:after="160" w:line="256" w:lineRule="auto"/>
        <w:rPr>
          <w:rFonts w:ascii="Arial" w:eastAsia="Calibri" w:hAnsi="Arial" w:cs="Arial"/>
          <w:sz w:val="24"/>
          <w:szCs w:val="24"/>
          <w:lang w:val="es-PR" w:eastAsia="en-US"/>
        </w:rPr>
      </w:pPr>
      <w:r w:rsidRPr="008008AD">
        <w:rPr>
          <w:rFonts w:ascii="Arial" w:eastAsia="Calibri" w:hAnsi="Arial" w:cs="Arial"/>
          <w:sz w:val="24"/>
          <w:szCs w:val="24"/>
          <w:lang w:val="es-PR" w:eastAsia="en-US"/>
        </w:rPr>
        <w:t>4.1 Actividad volitiva. Concepto. Cualidades volitivas de la personalidad.</w:t>
      </w:r>
    </w:p>
    <w:p w:rsidR="008008AD" w:rsidRPr="008008AD" w:rsidRDefault="008008AD" w:rsidP="008008AD">
      <w:pPr>
        <w:spacing w:after="160" w:line="256" w:lineRule="auto"/>
        <w:rPr>
          <w:rFonts w:ascii="Arial" w:eastAsia="Calibri" w:hAnsi="Arial" w:cs="Arial"/>
          <w:sz w:val="24"/>
          <w:szCs w:val="24"/>
          <w:lang w:val="es-PR" w:eastAsia="en-US"/>
        </w:rPr>
      </w:pPr>
      <w:r w:rsidRPr="008008AD">
        <w:rPr>
          <w:rFonts w:ascii="Arial" w:eastAsia="Calibri" w:hAnsi="Arial" w:cs="Arial"/>
          <w:sz w:val="24"/>
          <w:szCs w:val="24"/>
          <w:lang w:val="es-PR" w:eastAsia="en-US"/>
        </w:rPr>
        <w:t>4.2 Los hábitos. Concepto. Tipos. Diferencia con las costumbres.</w:t>
      </w:r>
    </w:p>
    <w:p w:rsidR="00D844E9" w:rsidRPr="00471E1C" w:rsidRDefault="006D2330" w:rsidP="006E3992">
      <w:pPr>
        <w:pStyle w:val="texto"/>
        <w:spacing w:before="0" w:beforeAutospacing="0" w:after="0" w:afterAutospacing="0"/>
        <w:jc w:val="both"/>
        <w:rPr>
          <w:rFonts w:ascii="Arial" w:hAnsi="Arial" w:cs="Arial"/>
          <w:b/>
          <w:sz w:val="24"/>
          <w:szCs w:val="24"/>
        </w:rPr>
      </w:pPr>
      <w:bookmarkStart w:id="0" w:name="_GoBack"/>
      <w:bookmarkEnd w:id="0"/>
      <w:r w:rsidRPr="00471E1C">
        <w:rPr>
          <w:rFonts w:ascii="Arial" w:hAnsi="Arial" w:cs="Arial"/>
          <w:b/>
          <w:sz w:val="24"/>
          <w:szCs w:val="24"/>
        </w:rPr>
        <w:t>Tareas por realizar</w:t>
      </w:r>
      <w:r w:rsidR="00D844E9" w:rsidRPr="00471E1C">
        <w:rPr>
          <w:rFonts w:ascii="Arial" w:hAnsi="Arial" w:cs="Arial"/>
          <w:b/>
          <w:sz w:val="24"/>
          <w:szCs w:val="24"/>
        </w:rPr>
        <w:t xml:space="preserve">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497203">
        <w:rPr>
          <w:rFonts w:ascii="Arial" w:hAnsi="Arial" w:cs="Arial"/>
          <w:sz w:val="24"/>
          <w:szCs w:val="24"/>
        </w:rPr>
        <w:t>de la bibliografía básica orien</w:t>
      </w:r>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6D2330" w:rsidRDefault="006D2330"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6D2330" w:rsidRPr="006D2330" w:rsidRDefault="006D2330" w:rsidP="006D2330">
      <w:pPr>
        <w:spacing w:after="160" w:line="256" w:lineRule="auto"/>
        <w:rPr>
          <w:rFonts w:ascii="Arial" w:eastAsia="Calibri" w:hAnsi="Arial" w:cs="Arial"/>
          <w:bCs/>
          <w:sz w:val="24"/>
          <w:szCs w:val="24"/>
          <w:lang w:val="es-ES" w:eastAsia="en-US"/>
        </w:rPr>
      </w:pPr>
      <w:r w:rsidRPr="006D2330">
        <w:rPr>
          <w:rFonts w:ascii="Arial" w:eastAsia="Calibri" w:hAnsi="Arial" w:cs="Arial"/>
          <w:bCs/>
          <w:sz w:val="24"/>
          <w:szCs w:val="24"/>
          <w:lang w:val="es-ES" w:eastAsia="en-US"/>
        </w:rPr>
        <w:t>a) Básica</w:t>
      </w:r>
    </w:p>
    <w:p w:rsidR="006D2330" w:rsidRPr="006D2330" w:rsidRDefault="006D2330" w:rsidP="006D2330">
      <w:pPr>
        <w:numPr>
          <w:ilvl w:val="0"/>
          <w:numId w:val="16"/>
        </w:numPr>
        <w:tabs>
          <w:tab w:val="num" w:pos="426"/>
        </w:tabs>
        <w:spacing w:after="160" w:line="256" w:lineRule="auto"/>
        <w:ind w:left="0" w:firstLine="0"/>
        <w:rPr>
          <w:rFonts w:ascii="Arial" w:eastAsia="Calibri" w:hAnsi="Arial" w:cs="Arial"/>
          <w:sz w:val="24"/>
          <w:szCs w:val="24"/>
          <w:lang w:val="es-ES" w:eastAsia="en-US"/>
        </w:rPr>
      </w:pPr>
      <w:r w:rsidRPr="006D2330">
        <w:rPr>
          <w:rFonts w:ascii="Arial" w:eastAsia="Calibri" w:hAnsi="Arial" w:cs="Arial"/>
          <w:bCs/>
          <w:sz w:val="24"/>
          <w:szCs w:val="24"/>
          <w:lang w:val="es-ES" w:eastAsia="en-US"/>
        </w:rPr>
        <w:t xml:space="preserve">Psicología y Práctica Profesional de Enfermería Colectivo de autores </w:t>
      </w:r>
      <w:r w:rsidRPr="006D2330">
        <w:rPr>
          <w:rFonts w:ascii="Arial" w:eastAsia="Calibri" w:hAnsi="Arial" w:cs="Arial"/>
          <w:sz w:val="24"/>
          <w:szCs w:val="24"/>
          <w:lang w:val="es-ES" w:eastAsia="en-US"/>
        </w:rPr>
        <w:t xml:space="preserve">Edit.  ECIMED. La Habana. 2011 </w:t>
      </w:r>
    </w:p>
    <w:p w:rsidR="006D2330" w:rsidRPr="006D2330" w:rsidRDefault="006D2330" w:rsidP="006D2330">
      <w:pPr>
        <w:spacing w:after="160" w:line="256" w:lineRule="auto"/>
        <w:rPr>
          <w:rFonts w:ascii="Arial" w:eastAsia="Calibri" w:hAnsi="Arial" w:cs="Arial"/>
          <w:sz w:val="24"/>
          <w:szCs w:val="24"/>
          <w:lang w:val="es-ES" w:eastAsia="en-US"/>
        </w:rPr>
      </w:pPr>
      <w:r w:rsidRPr="006D2330">
        <w:rPr>
          <w:rFonts w:ascii="Arial" w:eastAsia="Calibri" w:hAnsi="Arial" w:cs="Arial"/>
          <w:sz w:val="24"/>
          <w:szCs w:val="24"/>
          <w:lang w:val="es-ES" w:eastAsia="en-US"/>
        </w:rPr>
        <w:t>b) Complementaria</w:t>
      </w:r>
    </w:p>
    <w:p w:rsidR="006D2330" w:rsidRPr="006D2330" w:rsidRDefault="006D2330" w:rsidP="006D2330">
      <w:pPr>
        <w:numPr>
          <w:ilvl w:val="0"/>
          <w:numId w:val="16"/>
        </w:numPr>
        <w:tabs>
          <w:tab w:val="num" w:pos="426"/>
        </w:tabs>
        <w:spacing w:after="160" w:line="256" w:lineRule="auto"/>
        <w:ind w:left="0" w:firstLine="0"/>
        <w:rPr>
          <w:rFonts w:ascii="Arial" w:eastAsia="Calibri" w:hAnsi="Arial" w:cs="Arial"/>
          <w:sz w:val="24"/>
          <w:szCs w:val="24"/>
          <w:lang w:val="es-ES" w:eastAsia="en-US"/>
        </w:rPr>
      </w:pPr>
      <w:r w:rsidRPr="006D2330">
        <w:rPr>
          <w:rFonts w:ascii="Arial" w:eastAsia="Calibri" w:hAnsi="Arial" w:cs="Arial"/>
          <w:sz w:val="24"/>
          <w:szCs w:val="24"/>
          <w:lang w:val="es-ES" w:eastAsia="en-US"/>
        </w:rPr>
        <w:t xml:space="preserve">Psicología y Salud. Núñez de Villavicencio. Edit.  ECIMED. La Habana. 2001 </w:t>
      </w:r>
    </w:p>
    <w:p w:rsidR="006D2330" w:rsidRPr="006D2330" w:rsidRDefault="006D2330" w:rsidP="006D2330">
      <w:pPr>
        <w:numPr>
          <w:ilvl w:val="0"/>
          <w:numId w:val="16"/>
        </w:numPr>
        <w:tabs>
          <w:tab w:val="num" w:pos="426"/>
        </w:tabs>
        <w:spacing w:after="160" w:line="256" w:lineRule="auto"/>
        <w:ind w:left="0" w:firstLine="0"/>
        <w:rPr>
          <w:rFonts w:ascii="Arial" w:eastAsia="Calibri" w:hAnsi="Arial" w:cs="Arial"/>
          <w:sz w:val="24"/>
          <w:szCs w:val="24"/>
          <w:lang w:val="es-ES" w:eastAsia="en-US"/>
        </w:rPr>
      </w:pPr>
      <w:r w:rsidRPr="006D2330">
        <w:rPr>
          <w:rFonts w:ascii="Arial" w:eastAsia="Calibri" w:hAnsi="Arial" w:cs="Arial"/>
          <w:sz w:val="24"/>
          <w:szCs w:val="24"/>
          <w:lang w:val="es-ES" w:eastAsia="en-US"/>
        </w:rPr>
        <w:t xml:space="preserve">Psicología Médica. Tomos I y II. Fernando Núñez de Villavicencio. </w:t>
      </w:r>
      <w:proofErr w:type="spellStart"/>
      <w:r w:rsidRPr="006D2330">
        <w:rPr>
          <w:rFonts w:ascii="Arial" w:eastAsia="Calibri" w:hAnsi="Arial" w:cs="Arial"/>
          <w:sz w:val="24"/>
          <w:szCs w:val="24"/>
          <w:lang w:val="es-ES" w:eastAsia="en-US"/>
        </w:rPr>
        <w:t>Edit</w:t>
      </w:r>
      <w:proofErr w:type="spellEnd"/>
      <w:r w:rsidRPr="006D2330">
        <w:rPr>
          <w:rFonts w:ascii="Arial" w:eastAsia="Calibri" w:hAnsi="Arial" w:cs="Arial"/>
          <w:sz w:val="24"/>
          <w:szCs w:val="24"/>
          <w:lang w:val="es-ES" w:eastAsia="en-US"/>
        </w:rPr>
        <w:t xml:space="preserve"> Pueblo y Educación 1987 </w:t>
      </w:r>
    </w:p>
    <w:p w:rsidR="00471E1C" w:rsidRPr="00471E1C" w:rsidRDefault="006D2330" w:rsidP="006D2330">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 xml:space="preserve"> </w:t>
      </w:r>
      <w:r w:rsidR="00471E1C" w:rsidRPr="00471E1C">
        <w:rPr>
          <w:rFonts w:ascii="Arial" w:hAnsi="Arial" w:cs="Arial"/>
          <w:b/>
          <w:color w:val="000000"/>
          <w:sz w:val="24"/>
          <w:szCs w:val="24"/>
        </w:rPr>
        <w:t>Tareas de trabajo independiente</w:t>
      </w:r>
    </w:p>
    <w:p w:rsidR="006D2330" w:rsidRPr="006D2330" w:rsidRDefault="006D2330" w:rsidP="006D2330">
      <w:pPr>
        <w:numPr>
          <w:ilvl w:val="0"/>
          <w:numId w:val="18"/>
        </w:numPr>
        <w:spacing w:after="160" w:line="256" w:lineRule="auto"/>
        <w:contextualSpacing/>
        <w:rPr>
          <w:rFonts w:ascii="Arial" w:eastAsia="Calibri" w:hAnsi="Arial" w:cs="Arial"/>
          <w:sz w:val="24"/>
          <w:szCs w:val="24"/>
          <w:lang w:val="es-ES" w:eastAsia="en-US"/>
        </w:rPr>
      </w:pPr>
      <w:r w:rsidRPr="006D2330">
        <w:rPr>
          <w:rFonts w:ascii="Arial" w:eastAsia="Calibri" w:hAnsi="Arial" w:cs="Arial"/>
          <w:sz w:val="24"/>
          <w:szCs w:val="24"/>
          <w:lang w:val="es-ES" w:eastAsia="en-US"/>
        </w:rPr>
        <w:t>¿Qué son los procesos afectivos?</w:t>
      </w:r>
    </w:p>
    <w:p w:rsidR="006D2330" w:rsidRPr="006D2330" w:rsidRDefault="006D2330" w:rsidP="006D2330">
      <w:pPr>
        <w:numPr>
          <w:ilvl w:val="0"/>
          <w:numId w:val="18"/>
        </w:numPr>
        <w:spacing w:after="160" w:line="256" w:lineRule="auto"/>
        <w:contextualSpacing/>
        <w:rPr>
          <w:rFonts w:ascii="Arial" w:eastAsia="Calibri" w:hAnsi="Arial" w:cs="Arial"/>
          <w:sz w:val="24"/>
          <w:szCs w:val="24"/>
          <w:lang w:val="es-ES" w:eastAsia="en-US"/>
        </w:rPr>
      </w:pPr>
      <w:r w:rsidRPr="006D2330">
        <w:rPr>
          <w:rFonts w:ascii="Arial" w:eastAsia="Calibri" w:hAnsi="Arial" w:cs="Arial"/>
          <w:sz w:val="24"/>
          <w:szCs w:val="24"/>
          <w:lang w:val="es-ES" w:eastAsia="en-US"/>
        </w:rPr>
        <w:t>Mencione los elementos de los procesos afectivos y explique cada uno.</w:t>
      </w:r>
    </w:p>
    <w:p w:rsidR="006D2330" w:rsidRPr="006D2330" w:rsidRDefault="006D2330" w:rsidP="006D2330">
      <w:pPr>
        <w:numPr>
          <w:ilvl w:val="0"/>
          <w:numId w:val="18"/>
        </w:numPr>
        <w:spacing w:after="160" w:line="256" w:lineRule="auto"/>
        <w:contextualSpacing/>
        <w:rPr>
          <w:rFonts w:ascii="Arial" w:eastAsia="Calibri" w:hAnsi="Arial" w:cs="Arial"/>
          <w:sz w:val="24"/>
          <w:szCs w:val="24"/>
          <w:lang w:val="es-ES" w:eastAsia="en-US"/>
        </w:rPr>
      </w:pPr>
      <w:r w:rsidRPr="006D2330">
        <w:rPr>
          <w:rFonts w:ascii="Arial" w:eastAsia="Calibri" w:hAnsi="Arial" w:cs="Arial"/>
          <w:sz w:val="24"/>
          <w:szCs w:val="24"/>
          <w:lang w:val="es-ES" w:eastAsia="en-US"/>
        </w:rPr>
        <w:t>Compare emociones y sentimientos</w:t>
      </w:r>
    </w:p>
    <w:p w:rsidR="006D2330" w:rsidRPr="006D2330" w:rsidRDefault="006D2330" w:rsidP="006D2330">
      <w:pPr>
        <w:numPr>
          <w:ilvl w:val="0"/>
          <w:numId w:val="18"/>
        </w:numPr>
        <w:spacing w:after="160" w:line="256" w:lineRule="auto"/>
        <w:contextualSpacing/>
        <w:rPr>
          <w:rFonts w:ascii="Arial" w:eastAsia="Calibri" w:hAnsi="Arial" w:cs="Arial"/>
          <w:sz w:val="24"/>
          <w:szCs w:val="24"/>
          <w:lang w:val="es-ES" w:eastAsia="en-US"/>
        </w:rPr>
      </w:pPr>
      <w:r w:rsidRPr="006D2330">
        <w:rPr>
          <w:rFonts w:ascii="Arial" w:eastAsia="Calibri" w:hAnsi="Arial" w:cs="Arial"/>
          <w:sz w:val="24"/>
          <w:szCs w:val="24"/>
          <w:lang w:val="es-ES" w:eastAsia="en-US"/>
        </w:rPr>
        <w:t>Ejemplifique los tipos de conflictos</w:t>
      </w:r>
    </w:p>
    <w:p w:rsidR="006D2330" w:rsidRPr="006D2330" w:rsidRDefault="006D2330" w:rsidP="006D2330">
      <w:pPr>
        <w:numPr>
          <w:ilvl w:val="0"/>
          <w:numId w:val="18"/>
        </w:numPr>
        <w:spacing w:after="160" w:line="256" w:lineRule="auto"/>
        <w:contextualSpacing/>
        <w:rPr>
          <w:rFonts w:ascii="Arial" w:eastAsia="Calibri" w:hAnsi="Arial" w:cs="Arial"/>
          <w:sz w:val="24"/>
          <w:szCs w:val="24"/>
          <w:lang w:val="es-ES" w:eastAsia="en-US"/>
        </w:rPr>
      </w:pPr>
      <w:r w:rsidRPr="006D2330">
        <w:rPr>
          <w:rFonts w:ascii="Arial" w:eastAsia="Calibri" w:hAnsi="Arial" w:cs="Arial"/>
          <w:sz w:val="24"/>
          <w:szCs w:val="24"/>
          <w:lang w:val="es-ES" w:eastAsia="en-US"/>
        </w:rPr>
        <w:t>¿Qué es la actividad volitiva?</w:t>
      </w:r>
    </w:p>
    <w:p w:rsidR="006D2330" w:rsidRPr="006D2330" w:rsidRDefault="006D2330" w:rsidP="006D2330">
      <w:pPr>
        <w:numPr>
          <w:ilvl w:val="0"/>
          <w:numId w:val="18"/>
        </w:numPr>
        <w:spacing w:after="160" w:line="256" w:lineRule="auto"/>
        <w:contextualSpacing/>
        <w:rPr>
          <w:rFonts w:ascii="Arial" w:eastAsia="Calibri" w:hAnsi="Arial" w:cs="Arial"/>
          <w:sz w:val="24"/>
          <w:szCs w:val="24"/>
          <w:lang w:val="es-ES" w:eastAsia="en-US"/>
        </w:rPr>
      </w:pPr>
      <w:r w:rsidRPr="006D2330">
        <w:rPr>
          <w:rFonts w:ascii="Arial" w:eastAsia="Calibri" w:hAnsi="Arial" w:cs="Arial"/>
          <w:sz w:val="24"/>
          <w:szCs w:val="24"/>
          <w:lang w:val="es-ES" w:eastAsia="en-US"/>
        </w:rPr>
        <w:t>Mencione los elementos de los procesos volitivos y explique cada uno.</w:t>
      </w:r>
    </w:p>
    <w:p w:rsidR="00D844E9" w:rsidRPr="00137867" w:rsidRDefault="00D844E9" w:rsidP="00497203">
      <w:pPr>
        <w:spacing w:after="0" w:line="240" w:lineRule="auto"/>
        <w:jc w:val="both"/>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8A1"/>
    <w:multiLevelType w:val="hybridMultilevel"/>
    <w:tmpl w:val="372E3B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3692DBA"/>
    <w:multiLevelType w:val="hybridMultilevel"/>
    <w:tmpl w:val="DA8A742E"/>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919E2"/>
    <w:multiLevelType w:val="hybridMultilevel"/>
    <w:tmpl w:val="E9CCCC7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AFF0239"/>
    <w:multiLevelType w:val="hybridMultilevel"/>
    <w:tmpl w:val="10F4C3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DA52C55"/>
    <w:multiLevelType w:val="hybridMultilevel"/>
    <w:tmpl w:val="8BA22FD4"/>
    <w:lvl w:ilvl="0" w:tplc="200A0001">
      <w:start w:val="1"/>
      <w:numFmt w:val="bullet"/>
      <w:lvlText w:val=""/>
      <w:lvlJc w:val="left"/>
      <w:pPr>
        <w:ind w:left="1428" w:hanging="360"/>
      </w:pPr>
      <w:rPr>
        <w:rFonts w:ascii="Symbol" w:hAnsi="Symbol" w:hint="default"/>
        <w:b/>
      </w:rPr>
    </w:lvl>
    <w:lvl w:ilvl="1" w:tplc="200A0003">
      <w:start w:val="1"/>
      <w:numFmt w:val="bullet"/>
      <w:lvlText w:val="o"/>
      <w:lvlJc w:val="left"/>
      <w:pPr>
        <w:ind w:left="2148" w:hanging="360"/>
      </w:pPr>
      <w:rPr>
        <w:rFonts w:ascii="Courier New" w:hAnsi="Courier New" w:cs="Courier New" w:hint="default"/>
      </w:rPr>
    </w:lvl>
    <w:lvl w:ilvl="2" w:tplc="200A0005">
      <w:start w:val="1"/>
      <w:numFmt w:val="bullet"/>
      <w:lvlText w:val=""/>
      <w:lvlJc w:val="left"/>
      <w:pPr>
        <w:ind w:left="2868" w:hanging="360"/>
      </w:pPr>
      <w:rPr>
        <w:rFonts w:ascii="Wingdings" w:hAnsi="Wingdings" w:hint="default"/>
      </w:rPr>
    </w:lvl>
    <w:lvl w:ilvl="3" w:tplc="200A0001">
      <w:start w:val="1"/>
      <w:numFmt w:val="bullet"/>
      <w:lvlText w:val=""/>
      <w:lvlJc w:val="left"/>
      <w:pPr>
        <w:ind w:left="3588" w:hanging="360"/>
      </w:pPr>
      <w:rPr>
        <w:rFonts w:ascii="Symbol" w:hAnsi="Symbol" w:hint="default"/>
      </w:rPr>
    </w:lvl>
    <w:lvl w:ilvl="4" w:tplc="200A0003">
      <w:start w:val="1"/>
      <w:numFmt w:val="bullet"/>
      <w:lvlText w:val="o"/>
      <w:lvlJc w:val="left"/>
      <w:pPr>
        <w:ind w:left="4308" w:hanging="360"/>
      </w:pPr>
      <w:rPr>
        <w:rFonts w:ascii="Courier New" w:hAnsi="Courier New" w:cs="Courier New" w:hint="default"/>
      </w:rPr>
    </w:lvl>
    <w:lvl w:ilvl="5" w:tplc="200A0005">
      <w:start w:val="1"/>
      <w:numFmt w:val="bullet"/>
      <w:lvlText w:val=""/>
      <w:lvlJc w:val="left"/>
      <w:pPr>
        <w:ind w:left="5028" w:hanging="360"/>
      </w:pPr>
      <w:rPr>
        <w:rFonts w:ascii="Wingdings" w:hAnsi="Wingdings" w:hint="default"/>
      </w:rPr>
    </w:lvl>
    <w:lvl w:ilvl="6" w:tplc="200A0001">
      <w:start w:val="1"/>
      <w:numFmt w:val="bullet"/>
      <w:lvlText w:val=""/>
      <w:lvlJc w:val="left"/>
      <w:pPr>
        <w:ind w:left="5748" w:hanging="360"/>
      </w:pPr>
      <w:rPr>
        <w:rFonts w:ascii="Symbol" w:hAnsi="Symbol" w:hint="default"/>
      </w:rPr>
    </w:lvl>
    <w:lvl w:ilvl="7" w:tplc="200A0003">
      <w:start w:val="1"/>
      <w:numFmt w:val="bullet"/>
      <w:lvlText w:val="o"/>
      <w:lvlJc w:val="left"/>
      <w:pPr>
        <w:ind w:left="6468" w:hanging="360"/>
      </w:pPr>
      <w:rPr>
        <w:rFonts w:ascii="Courier New" w:hAnsi="Courier New" w:cs="Courier New" w:hint="default"/>
      </w:rPr>
    </w:lvl>
    <w:lvl w:ilvl="8" w:tplc="200A0005">
      <w:start w:val="1"/>
      <w:numFmt w:val="bullet"/>
      <w:lvlText w:val=""/>
      <w:lvlJc w:val="left"/>
      <w:pPr>
        <w:ind w:left="7188" w:hanging="360"/>
      </w:pPr>
      <w:rPr>
        <w:rFonts w:ascii="Wingdings" w:hAnsi="Wingdings" w:hint="default"/>
      </w:rPr>
    </w:lvl>
  </w:abstractNum>
  <w:abstractNum w:abstractNumId="6"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15:restartNumberingAfterBreak="0">
    <w:nsid w:val="4031545B"/>
    <w:multiLevelType w:val="hybridMultilevel"/>
    <w:tmpl w:val="6E24D5F8"/>
    <w:lvl w:ilvl="0" w:tplc="2556DE72">
      <w:start w:val="1"/>
      <w:numFmt w:val="decimal"/>
      <w:lvlText w:val="%1."/>
      <w:lvlJc w:val="left"/>
      <w:pPr>
        <w:ind w:left="360" w:hanging="360"/>
      </w:pPr>
      <w:rPr>
        <w:b/>
      </w:rPr>
    </w:lvl>
    <w:lvl w:ilvl="1" w:tplc="200A0019">
      <w:start w:val="1"/>
      <w:numFmt w:val="lowerLetter"/>
      <w:lvlText w:val="%2."/>
      <w:lvlJc w:val="left"/>
      <w:pPr>
        <w:ind w:left="1080" w:hanging="360"/>
      </w:pPr>
    </w:lvl>
    <w:lvl w:ilvl="2" w:tplc="200A001B">
      <w:start w:val="1"/>
      <w:numFmt w:val="lowerRoman"/>
      <w:lvlText w:val="%3."/>
      <w:lvlJc w:val="right"/>
      <w:pPr>
        <w:ind w:left="1800" w:hanging="180"/>
      </w:pPr>
    </w:lvl>
    <w:lvl w:ilvl="3" w:tplc="200A000F">
      <w:start w:val="1"/>
      <w:numFmt w:val="decimal"/>
      <w:lvlText w:val="%4."/>
      <w:lvlJc w:val="left"/>
      <w:pPr>
        <w:ind w:left="2520" w:hanging="360"/>
      </w:pPr>
    </w:lvl>
    <w:lvl w:ilvl="4" w:tplc="200A0019">
      <w:start w:val="1"/>
      <w:numFmt w:val="lowerLetter"/>
      <w:lvlText w:val="%5."/>
      <w:lvlJc w:val="left"/>
      <w:pPr>
        <w:ind w:left="3240" w:hanging="360"/>
      </w:pPr>
    </w:lvl>
    <w:lvl w:ilvl="5" w:tplc="200A001B">
      <w:start w:val="1"/>
      <w:numFmt w:val="lowerRoman"/>
      <w:lvlText w:val="%6."/>
      <w:lvlJc w:val="right"/>
      <w:pPr>
        <w:ind w:left="3960" w:hanging="180"/>
      </w:pPr>
    </w:lvl>
    <w:lvl w:ilvl="6" w:tplc="200A000F">
      <w:start w:val="1"/>
      <w:numFmt w:val="decimal"/>
      <w:lvlText w:val="%7."/>
      <w:lvlJc w:val="left"/>
      <w:pPr>
        <w:ind w:left="4680" w:hanging="360"/>
      </w:pPr>
    </w:lvl>
    <w:lvl w:ilvl="7" w:tplc="200A0019">
      <w:start w:val="1"/>
      <w:numFmt w:val="lowerLetter"/>
      <w:lvlText w:val="%8."/>
      <w:lvlJc w:val="left"/>
      <w:pPr>
        <w:ind w:left="5400" w:hanging="360"/>
      </w:pPr>
    </w:lvl>
    <w:lvl w:ilvl="8" w:tplc="200A001B">
      <w:start w:val="1"/>
      <w:numFmt w:val="lowerRoman"/>
      <w:lvlText w:val="%9."/>
      <w:lvlJc w:val="right"/>
      <w:pPr>
        <w:ind w:left="6120" w:hanging="180"/>
      </w:pPr>
    </w:lvl>
  </w:abstractNum>
  <w:abstractNum w:abstractNumId="8"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983C37"/>
    <w:multiLevelType w:val="hybridMultilevel"/>
    <w:tmpl w:val="08527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3" w15:restartNumberingAfterBreak="0">
    <w:nsid w:val="5E983E36"/>
    <w:multiLevelType w:val="hybridMultilevel"/>
    <w:tmpl w:val="654CB3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72CF37E1"/>
    <w:multiLevelType w:val="hybridMultilevel"/>
    <w:tmpl w:val="A1A81376"/>
    <w:lvl w:ilvl="0" w:tplc="C94AA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5"/>
  </w:num>
  <w:num w:numId="4">
    <w:abstractNumId w:val="9"/>
  </w:num>
  <w:num w:numId="5">
    <w:abstractNumId w:val="10"/>
  </w:num>
  <w:num w:numId="6">
    <w:abstractNumId w:val="8"/>
  </w:num>
  <w:num w:numId="7">
    <w:abstractNumId w:val="12"/>
  </w:num>
  <w:num w:numId="8">
    <w:abstractNumId w:val="1"/>
  </w:num>
  <w:num w:numId="9">
    <w:abstractNumId w:val="14"/>
  </w:num>
  <w:num w:numId="10">
    <w:abstractNumId w:val="17"/>
  </w:num>
  <w:num w:numId="11">
    <w:abstractNumId w:val="11"/>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497203"/>
    <w:rsid w:val="006D2330"/>
    <w:rsid w:val="006E3992"/>
    <w:rsid w:val="008008AD"/>
    <w:rsid w:val="00844676"/>
    <w:rsid w:val="009E7F2C"/>
    <w:rsid w:val="009F1330"/>
    <w:rsid w:val="00AF6C60"/>
    <w:rsid w:val="00B32E9F"/>
    <w:rsid w:val="00D844E9"/>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BCE109E"/>
  <w15:docId w15:val="{24E9770C-E2DA-4939-9F65-B18196C8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91777">
      <w:bodyDiv w:val="1"/>
      <w:marLeft w:val="0"/>
      <w:marRight w:val="0"/>
      <w:marTop w:val="0"/>
      <w:marBottom w:val="0"/>
      <w:divBdr>
        <w:top w:val="none" w:sz="0" w:space="0" w:color="auto"/>
        <w:left w:val="none" w:sz="0" w:space="0" w:color="auto"/>
        <w:bottom w:val="none" w:sz="0" w:space="0" w:color="auto"/>
        <w:right w:val="none" w:sz="0" w:space="0" w:color="auto"/>
      </w:divBdr>
    </w:div>
    <w:div w:id="244803544">
      <w:bodyDiv w:val="1"/>
      <w:marLeft w:val="0"/>
      <w:marRight w:val="0"/>
      <w:marTop w:val="0"/>
      <w:marBottom w:val="0"/>
      <w:divBdr>
        <w:top w:val="none" w:sz="0" w:space="0" w:color="auto"/>
        <w:left w:val="none" w:sz="0" w:space="0" w:color="auto"/>
        <w:bottom w:val="none" w:sz="0" w:space="0" w:color="auto"/>
        <w:right w:val="none" w:sz="0" w:space="0" w:color="auto"/>
      </w:divBdr>
    </w:div>
    <w:div w:id="253634542">
      <w:bodyDiv w:val="1"/>
      <w:marLeft w:val="0"/>
      <w:marRight w:val="0"/>
      <w:marTop w:val="0"/>
      <w:marBottom w:val="0"/>
      <w:divBdr>
        <w:top w:val="none" w:sz="0" w:space="0" w:color="auto"/>
        <w:left w:val="none" w:sz="0" w:space="0" w:color="auto"/>
        <w:bottom w:val="none" w:sz="0" w:space="0" w:color="auto"/>
        <w:right w:val="none" w:sz="0" w:space="0" w:color="auto"/>
      </w:divBdr>
    </w:div>
    <w:div w:id="787746346">
      <w:bodyDiv w:val="1"/>
      <w:marLeft w:val="0"/>
      <w:marRight w:val="0"/>
      <w:marTop w:val="0"/>
      <w:marBottom w:val="0"/>
      <w:divBdr>
        <w:top w:val="none" w:sz="0" w:space="0" w:color="auto"/>
        <w:left w:val="none" w:sz="0" w:space="0" w:color="auto"/>
        <w:bottom w:val="none" w:sz="0" w:space="0" w:color="auto"/>
        <w:right w:val="none" w:sz="0" w:space="0" w:color="auto"/>
      </w:divBdr>
    </w:div>
    <w:div w:id="1166435246">
      <w:bodyDiv w:val="1"/>
      <w:marLeft w:val="0"/>
      <w:marRight w:val="0"/>
      <w:marTop w:val="0"/>
      <w:marBottom w:val="0"/>
      <w:divBdr>
        <w:top w:val="none" w:sz="0" w:space="0" w:color="auto"/>
        <w:left w:val="none" w:sz="0" w:space="0" w:color="auto"/>
        <w:bottom w:val="none" w:sz="0" w:space="0" w:color="auto"/>
        <w:right w:val="none" w:sz="0" w:space="0" w:color="auto"/>
      </w:divBdr>
    </w:div>
    <w:div w:id="1589847944">
      <w:bodyDiv w:val="1"/>
      <w:marLeft w:val="0"/>
      <w:marRight w:val="0"/>
      <w:marTop w:val="0"/>
      <w:marBottom w:val="0"/>
      <w:divBdr>
        <w:top w:val="none" w:sz="0" w:space="0" w:color="auto"/>
        <w:left w:val="none" w:sz="0" w:space="0" w:color="auto"/>
        <w:bottom w:val="none" w:sz="0" w:space="0" w:color="auto"/>
        <w:right w:val="none" w:sz="0" w:space="0" w:color="auto"/>
      </w:divBdr>
    </w:div>
    <w:div w:id="1627349211">
      <w:bodyDiv w:val="1"/>
      <w:marLeft w:val="0"/>
      <w:marRight w:val="0"/>
      <w:marTop w:val="0"/>
      <w:marBottom w:val="0"/>
      <w:divBdr>
        <w:top w:val="none" w:sz="0" w:space="0" w:color="auto"/>
        <w:left w:val="none" w:sz="0" w:space="0" w:color="auto"/>
        <w:bottom w:val="none" w:sz="0" w:space="0" w:color="auto"/>
        <w:right w:val="none" w:sz="0" w:space="0" w:color="auto"/>
      </w:divBdr>
    </w:div>
    <w:div w:id="1698579326">
      <w:bodyDiv w:val="1"/>
      <w:marLeft w:val="0"/>
      <w:marRight w:val="0"/>
      <w:marTop w:val="0"/>
      <w:marBottom w:val="0"/>
      <w:divBdr>
        <w:top w:val="none" w:sz="0" w:space="0" w:color="auto"/>
        <w:left w:val="none" w:sz="0" w:space="0" w:color="auto"/>
        <w:bottom w:val="none" w:sz="0" w:space="0" w:color="auto"/>
        <w:right w:val="none" w:sz="0" w:space="0" w:color="auto"/>
      </w:divBdr>
    </w:div>
    <w:div w:id="17972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10</cp:revision>
  <dcterms:created xsi:type="dcterms:W3CDTF">2020-03-24T22:31:00Z</dcterms:created>
  <dcterms:modified xsi:type="dcterms:W3CDTF">2020-03-25T04:08:00Z</dcterms:modified>
</cp:coreProperties>
</file>