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F34" w:rsidRPr="00137867" w:rsidRDefault="00154F34" w:rsidP="00154F34">
      <w:pPr>
        <w:spacing w:after="0" w:line="240" w:lineRule="auto"/>
        <w:jc w:val="center"/>
        <w:rPr>
          <w:rFonts w:ascii="Arial" w:hAnsi="Arial" w:cs="Arial"/>
          <w:b/>
          <w:sz w:val="24"/>
          <w:szCs w:val="24"/>
        </w:rPr>
      </w:pPr>
    </w:p>
    <w:p w:rsidR="002D132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UNIVERSIDAD DE CIENCIAS MÉDICAS DE LA HABANA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VICERRECTORÍA ACADÉMICA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DIRECCIÓN DE FORMACIÓN DE PROFESIONALES</w:t>
      </w:r>
    </w:p>
    <w:p w:rsidR="00154F34" w:rsidRPr="00137867" w:rsidRDefault="00154F34" w:rsidP="00154F34">
      <w:pPr>
        <w:spacing w:after="0" w:line="240" w:lineRule="auto"/>
        <w:jc w:val="center"/>
        <w:rPr>
          <w:rFonts w:ascii="Arial" w:hAnsi="Arial" w:cs="Arial"/>
          <w:b/>
          <w:sz w:val="24"/>
          <w:szCs w:val="24"/>
        </w:rPr>
      </w:pP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 xml:space="preserve">GUIA DE </w:t>
      </w:r>
      <w:r w:rsidR="001906CB" w:rsidRPr="00137867">
        <w:rPr>
          <w:rFonts w:ascii="Arial" w:hAnsi="Arial" w:cs="Arial"/>
          <w:b/>
          <w:sz w:val="24"/>
          <w:szCs w:val="24"/>
        </w:rPr>
        <w:t>ESTUDIO</w:t>
      </w:r>
      <w:r w:rsidR="001906CB">
        <w:rPr>
          <w:rFonts w:ascii="Arial" w:hAnsi="Arial" w:cs="Arial"/>
          <w:b/>
          <w:sz w:val="24"/>
          <w:szCs w:val="24"/>
        </w:rPr>
        <w:t xml:space="preserve"> </w:t>
      </w:r>
      <w:r w:rsidR="009F1B99">
        <w:rPr>
          <w:rFonts w:ascii="Arial" w:hAnsi="Arial" w:cs="Arial"/>
          <w:b/>
          <w:sz w:val="24"/>
          <w:szCs w:val="24"/>
        </w:rPr>
        <w:t xml:space="preserve"> </w:t>
      </w:r>
      <w:r w:rsidR="00632FFD">
        <w:rPr>
          <w:rFonts w:ascii="Arial" w:hAnsi="Arial" w:cs="Arial"/>
          <w:b/>
          <w:sz w:val="24"/>
          <w:szCs w:val="24"/>
        </w:rPr>
        <w:t>3</w:t>
      </w:r>
      <w:r w:rsidR="009F1B99">
        <w:rPr>
          <w:rFonts w:ascii="Arial" w:hAnsi="Arial" w:cs="Arial"/>
          <w:b/>
          <w:sz w:val="24"/>
          <w:szCs w:val="24"/>
        </w:rPr>
        <w:t xml:space="preserve"> </w:t>
      </w:r>
      <w:r w:rsidR="001906CB">
        <w:rPr>
          <w:rFonts w:ascii="Arial" w:hAnsi="Arial" w:cs="Arial"/>
          <w:b/>
          <w:sz w:val="24"/>
          <w:szCs w:val="24"/>
        </w:rPr>
        <w:t>INDEPENDIENTE</w:t>
      </w:r>
    </w:p>
    <w:p w:rsidR="00B32E9F" w:rsidRDefault="00B32E9F" w:rsidP="00154F34">
      <w:pPr>
        <w:spacing w:after="0" w:line="240" w:lineRule="auto"/>
        <w:rPr>
          <w:rFonts w:ascii="Arial" w:hAnsi="Arial" w:cs="Arial"/>
          <w:b/>
          <w:sz w:val="24"/>
          <w:szCs w:val="24"/>
        </w:rPr>
      </w:pP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CARRERA:</w:t>
      </w:r>
      <w:r w:rsidR="006307F3">
        <w:rPr>
          <w:rFonts w:ascii="Arial" w:hAnsi="Arial" w:cs="Arial"/>
          <w:b/>
          <w:sz w:val="24"/>
          <w:szCs w:val="24"/>
        </w:rPr>
        <w:t xml:space="preserve"> </w:t>
      </w:r>
      <w:r w:rsidR="006307F3" w:rsidRPr="006307F3">
        <w:rPr>
          <w:rFonts w:ascii="Arial" w:hAnsi="Arial" w:cs="Arial"/>
          <w:sz w:val="24"/>
          <w:szCs w:val="24"/>
        </w:rPr>
        <w:t>Técnico superior de ciclo corto en Enfermería</w:t>
      </w:r>
      <w:r w:rsidR="006307F3">
        <w:rPr>
          <w:rFonts w:ascii="Arial" w:hAnsi="Arial" w:cs="Arial"/>
          <w:b/>
          <w:sz w:val="24"/>
          <w:szCs w:val="24"/>
        </w:rPr>
        <w:t xml:space="preserve"> </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ASIGNATURA:</w:t>
      </w:r>
      <w:r w:rsidR="006307F3">
        <w:rPr>
          <w:rFonts w:ascii="Arial" w:hAnsi="Arial" w:cs="Arial"/>
          <w:b/>
          <w:sz w:val="24"/>
          <w:szCs w:val="24"/>
        </w:rPr>
        <w:t xml:space="preserve"> </w:t>
      </w:r>
      <w:r w:rsidR="006307F3" w:rsidRPr="006307F3">
        <w:rPr>
          <w:rFonts w:ascii="Arial" w:hAnsi="Arial" w:cs="Arial"/>
          <w:sz w:val="24"/>
          <w:szCs w:val="24"/>
        </w:rPr>
        <w:t>Enfermería Salubrista</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 xml:space="preserve">PROFESORES: </w:t>
      </w:r>
    </w:p>
    <w:p w:rsidR="00154F34" w:rsidRPr="00137867" w:rsidRDefault="00154F34" w:rsidP="00154F34">
      <w:pPr>
        <w:spacing w:after="0" w:line="240" w:lineRule="auto"/>
        <w:rPr>
          <w:rFonts w:ascii="Arial" w:hAnsi="Arial" w:cs="Arial"/>
          <w:sz w:val="24"/>
          <w:szCs w:val="24"/>
        </w:rPr>
      </w:pPr>
    </w:p>
    <w:p w:rsidR="00D844E9" w:rsidRPr="00137867" w:rsidRDefault="00D844E9" w:rsidP="006E3992">
      <w:pPr>
        <w:pStyle w:val="texto"/>
        <w:spacing w:before="0" w:beforeAutospacing="0" w:after="0" w:afterAutospacing="0"/>
        <w:jc w:val="both"/>
        <w:rPr>
          <w:rFonts w:ascii="Arial" w:hAnsi="Arial" w:cs="Arial"/>
          <w:b/>
          <w:sz w:val="24"/>
          <w:szCs w:val="24"/>
        </w:rPr>
      </w:pPr>
      <w:r w:rsidRPr="00137867">
        <w:rPr>
          <w:rFonts w:ascii="Arial" w:hAnsi="Arial" w:cs="Arial"/>
          <w:b/>
          <w:sz w:val="24"/>
          <w:szCs w:val="24"/>
        </w:rPr>
        <w:t xml:space="preserve">Estimados estudiantes: </w:t>
      </w:r>
    </w:p>
    <w:p w:rsidR="00D844E9" w:rsidRPr="00137867" w:rsidRDefault="00D844E9" w:rsidP="006E3992">
      <w:pPr>
        <w:pStyle w:val="texto"/>
        <w:spacing w:before="0" w:beforeAutospacing="0" w:after="0" w:afterAutospacing="0" w:line="276" w:lineRule="auto"/>
        <w:jc w:val="both"/>
        <w:rPr>
          <w:rFonts w:ascii="Arial" w:hAnsi="Arial" w:cs="Arial"/>
          <w:sz w:val="24"/>
          <w:szCs w:val="24"/>
        </w:rPr>
      </w:pPr>
      <w:r w:rsidRPr="00137867">
        <w:rPr>
          <w:rFonts w:ascii="Arial" w:hAnsi="Arial" w:cs="Arial"/>
          <w:sz w:val="24"/>
          <w:szCs w:val="24"/>
        </w:rPr>
        <w:t xml:space="preserve">En tus manos ponemos este instrumento de trabajo que tiene como objetivo fundamental orientar las diferentes tareas que son necesarias para realizar un estudio eficaz que te permitan lograr el dominio de los conocimientos y habilidades de </w:t>
      </w:r>
      <w:r w:rsidR="006307F3" w:rsidRPr="006307F3">
        <w:rPr>
          <w:rFonts w:ascii="Arial" w:hAnsi="Arial" w:cs="Arial"/>
          <w:b/>
          <w:sz w:val="24"/>
          <w:szCs w:val="24"/>
        </w:rPr>
        <w:t>Enfermería salubrista</w:t>
      </w:r>
      <w:r w:rsidRPr="00137867">
        <w:rPr>
          <w:rFonts w:ascii="Arial" w:hAnsi="Arial" w:cs="Arial"/>
          <w:sz w:val="24"/>
          <w:szCs w:val="24"/>
        </w:rPr>
        <w:t xml:space="preserve">, imprescindibles para el mejor desempeño de tu labor </w:t>
      </w:r>
      <w:r w:rsidR="00137867" w:rsidRPr="00137867">
        <w:rPr>
          <w:rFonts w:ascii="Arial" w:hAnsi="Arial" w:cs="Arial"/>
          <w:sz w:val="24"/>
          <w:szCs w:val="24"/>
        </w:rPr>
        <w:t>como profesional de la salud.</w:t>
      </w:r>
    </w:p>
    <w:p w:rsidR="00137867" w:rsidRPr="00137867" w:rsidRDefault="00137867" w:rsidP="006E3992">
      <w:pPr>
        <w:overflowPunct w:val="0"/>
        <w:autoSpaceDE w:val="0"/>
        <w:autoSpaceDN w:val="0"/>
        <w:adjustRightInd w:val="0"/>
        <w:spacing w:after="0"/>
        <w:jc w:val="both"/>
        <w:textAlignment w:val="baseline"/>
        <w:rPr>
          <w:rFonts w:ascii="Arial" w:hAnsi="Arial" w:cs="Arial"/>
          <w:sz w:val="24"/>
          <w:szCs w:val="24"/>
        </w:rPr>
      </w:pPr>
      <w:r w:rsidRPr="00137867">
        <w:rPr>
          <w:rFonts w:ascii="Arial" w:hAnsi="Arial" w:cs="Arial"/>
          <w:sz w:val="24"/>
          <w:szCs w:val="24"/>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137867" w:rsidRPr="00137867" w:rsidRDefault="00137867" w:rsidP="006307F3">
      <w:pPr>
        <w:numPr>
          <w:ilvl w:val="0"/>
          <w:numId w:val="8"/>
        </w:numPr>
        <w:tabs>
          <w:tab w:val="clear" w:pos="964"/>
          <w:tab w:val="num" w:pos="142"/>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137867" w:rsidRPr="00137867" w:rsidRDefault="00137867" w:rsidP="006307F3">
      <w:pPr>
        <w:numPr>
          <w:ilvl w:val="0"/>
          <w:numId w:val="8"/>
        </w:numPr>
        <w:tabs>
          <w:tab w:val="clear" w:pos="964"/>
          <w:tab w:val="num" w:pos="142"/>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 xml:space="preserve">Busque los textos que debe estudiar y localice en ellos la información que debe aprender. </w:t>
      </w:r>
    </w:p>
    <w:p w:rsidR="00137867" w:rsidRPr="00137867" w:rsidRDefault="00137867" w:rsidP="006307F3">
      <w:pPr>
        <w:numPr>
          <w:ilvl w:val="0"/>
          <w:numId w:val="8"/>
        </w:numPr>
        <w:tabs>
          <w:tab w:val="clear" w:pos="964"/>
          <w:tab w:val="num" w:pos="142"/>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Haga una lectura rápida de todo el material que se le indica en la guía, para tener una visión general de la temática que se trata.</w:t>
      </w:r>
    </w:p>
    <w:p w:rsidR="00137867" w:rsidRPr="00137867" w:rsidRDefault="00137867" w:rsidP="006307F3">
      <w:pPr>
        <w:numPr>
          <w:ilvl w:val="0"/>
          <w:numId w:val="8"/>
        </w:numPr>
        <w:tabs>
          <w:tab w:val="clear" w:pos="964"/>
          <w:tab w:val="num" w:pos="142"/>
          <w:tab w:val="left" w:pos="426"/>
        </w:tabs>
        <w:spacing w:after="0"/>
        <w:ind w:left="0" w:right="180" w:firstLine="0"/>
        <w:jc w:val="both"/>
        <w:rPr>
          <w:rFonts w:ascii="Arial" w:hAnsi="Arial" w:cs="Arial"/>
          <w:sz w:val="24"/>
          <w:szCs w:val="24"/>
        </w:rPr>
      </w:pPr>
      <w:r w:rsidRPr="00137867">
        <w:rPr>
          <w:rFonts w:ascii="Arial" w:hAnsi="Arial" w:cs="Arial"/>
          <w:sz w:val="24"/>
          <w:szCs w:val="24"/>
        </w:rPr>
        <w:t xml:space="preserve">Haga una nueva lectura, esta vez más lenta, por tópicos, epígrafes o acápites. </w:t>
      </w:r>
    </w:p>
    <w:p w:rsidR="00137867" w:rsidRPr="00137867" w:rsidRDefault="00137867" w:rsidP="006307F3">
      <w:pPr>
        <w:numPr>
          <w:ilvl w:val="0"/>
          <w:numId w:val="8"/>
        </w:numPr>
        <w:tabs>
          <w:tab w:val="clear" w:pos="964"/>
          <w:tab w:val="num" w:pos="142"/>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Vuelva a leer</w:t>
      </w:r>
      <w:r w:rsidRPr="00137867">
        <w:rPr>
          <w:rFonts w:ascii="Arial" w:hAnsi="Arial" w:cs="Arial"/>
          <w:sz w:val="24"/>
          <w:szCs w:val="24"/>
        </w:rPr>
        <w:t xml:space="preserve"> los </w:t>
      </w:r>
      <w:r w:rsidRPr="00137867">
        <w:rPr>
          <w:rFonts w:ascii="Arial" w:hAnsi="Arial" w:cs="Arial"/>
          <w:b/>
          <w:sz w:val="24"/>
          <w:szCs w:val="24"/>
        </w:rPr>
        <w:t xml:space="preserve">objetivos </w:t>
      </w:r>
      <w:r w:rsidRPr="00137867">
        <w:rPr>
          <w:rFonts w:ascii="Arial" w:hAnsi="Arial" w:cs="Arial"/>
          <w:sz w:val="24"/>
          <w:szCs w:val="24"/>
        </w:rPr>
        <w:t xml:space="preserve">y </w:t>
      </w:r>
      <w:r w:rsidRPr="00137867">
        <w:rPr>
          <w:rFonts w:ascii="Arial" w:hAnsi="Arial" w:cs="Arial"/>
          <w:b/>
          <w:sz w:val="24"/>
          <w:szCs w:val="24"/>
        </w:rPr>
        <w:t>analice</w:t>
      </w:r>
      <w:r w:rsidRPr="00137867">
        <w:rPr>
          <w:rFonts w:ascii="Arial" w:hAnsi="Arial" w:cs="Arial"/>
          <w:sz w:val="24"/>
          <w:szCs w:val="24"/>
        </w:rPr>
        <w:t xml:space="preserve"> si ha comprendido lo que se pretende que usted sea capaz saber hacer.</w:t>
      </w:r>
    </w:p>
    <w:p w:rsidR="00137867" w:rsidRPr="00137867" w:rsidRDefault="00137867" w:rsidP="006307F3">
      <w:pPr>
        <w:numPr>
          <w:ilvl w:val="0"/>
          <w:numId w:val="8"/>
        </w:numPr>
        <w:tabs>
          <w:tab w:val="clear" w:pos="964"/>
          <w:tab w:val="num" w:pos="142"/>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Realice</w:t>
      </w:r>
      <w:r w:rsidRPr="00137867">
        <w:rPr>
          <w:rFonts w:ascii="Arial" w:hAnsi="Arial" w:cs="Arial"/>
          <w:sz w:val="24"/>
          <w:szCs w:val="24"/>
        </w:rPr>
        <w:t xml:space="preserve"> las actividades de </w:t>
      </w:r>
      <w:r w:rsidRPr="00137867">
        <w:rPr>
          <w:rFonts w:ascii="Arial" w:hAnsi="Arial" w:cs="Arial"/>
          <w:b/>
          <w:sz w:val="24"/>
          <w:szCs w:val="24"/>
        </w:rPr>
        <w:t>autocontrol</w:t>
      </w:r>
      <w:r w:rsidRPr="00137867">
        <w:rPr>
          <w:rFonts w:ascii="Arial" w:hAnsi="Arial" w:cs="Arial"/>
          <w:sz w:val="24"/>
          <w:szCs w:val="24"/>
        </w:rPr>
        <w:t>.</w:t>
      </w:r>
    </w:p>
    <w:p w:rsidR="00137867" w:rsidRPr="00137867" w:rsidRDefault="00137867" w:rsidP="006307F3">
      <w:pPr>
        <w:numPr>
          <w:ilvl w:val="0"/>
          <w:numId w:val="8"/>
        </w:numPr>
        <w:tabs>
          <w:tab w:val="clear" w:pos="964"/>
          <w:tab w:val="num" w:pos="142"/>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Aclare sus dudas</w:t>
      </w:r>
      <w:r w:rsidRPr="00137867">
        <w:rPr>
          <w:rFonts w:ascii="Arial" w:hAnsi="Arial" w:cs="Arial"/>
          <w:sz w:val="24"/>
          <w:szCs w:val="24"/>
        </w:rPr>
        <w:t xml:space="preserve"> con el profesor en el próximo encuentro.</w:t>
      </w:r>
    </w:p>
    <w:p w:rsidR="00137867" w:rsidRPr="0021116F" w:rsidRDefault="00137867" w:rsidP="006307F3">
      <w:pPr>
        <w:numPr>
          <w:ilvl w:val="0"/>
          <w:numId w:val="8"/>
        </w:numPr>
        <w:tabs>
          <w:tab w:val="clear" w:pos="964"/>
          <w:tab w:val="num" w:pos="142"/>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21116F">
        <w:rPr>
          <w:rFonts w:ascii="Arial" w:hAnsi="Arial" w:cs="Arial"/>
          <w:b/>
          <w:sz w:val="24"/>
          <w:szCs w:val="24"/>
        </w:rPr>
        <w:t xml:space="preserve">La bibliografía: </w:t>
      </w:r>
      <w:r w:rsidR="0021116F" w:rsidRPr="0021116F">
        <w:rPr>
          <w:rFonts w:ascii="Arial" w:hAnsi="Arial" w:cs="Arial"/>
          <w:sz w:val="24"/>
          <w:szCs w:val="24"/>
        </w:rPr>
        <w:t xml:space="preserve">Básica y </w:t>
      </w:r>
      <w:r w:rsidRPr="0021116F">
        <w:rPr>
          <w:rFonts w:ascii="Arial" w:hAnsi="Arial" w:cs="Arial"/>
          <w:sz w:val="24"/>
          <w:szCs w:val="24"/>
        </w:rPr>
        <w:t>Cualquier otra bibliografía complementaria se orientará a través del nombre completo del te</w:t>
      </w:r>
      <w:r w:rsidR="0021116F">
        <w:rPr>
          <w:rFonts w:ascii="Arial" w:hAnsi="Arial" w:cs="Arial"/>
          <w:sz w:val="24"/>
          <w:szCs w:val="24"/>
        </w:rPr>
        <w:t>xto, autores.</w:t>
      </w:r>
    </w:p>
    <w:p w:rsidR="00137867" w:rsidRPr="00137867" w:rsidRDefault="00137867" w:rsidP="006307F3">
      <w:pPr>
        <w:tabs>
          <w:tab w:val="num" w:pos="142"/>
        </w:tabs>
        <w:overflowPunct w:val="0"/>
        <w:autoSpaceDE w:val="0"/>
        <w:autoSpaceDN w:val="0"/>
        <w:adjustRightInd w:val="0"/>
        <w:spacing w:after="0"/>
        <w:jc w:val="both"/>
        <w:textAlignment w:val="baseline"/>
        <w:rPr>
          <w:rFonts w:ascii="Arial" w:hAnsi="Arial" w:cs="Arial"/>
          <w:b/>
          <w:sz w:val="24"/>
          <w:szCs w:val="24"/>
        </w:rPr>
      </w:pPr>
    </w:p>
    <w:p w:rsidR="006307F3" w:rsidRPr="006307F3" w:rsidRDefault="00632FFD" w:rsidP="006307F3">
      <w:pPr>
        <w:jc w:val="both"/>
        <w:rPr>
          <w:rFonts w:ascii="Arial" w:eastAsia="Times New Roman" w:hAnsi="Arial" w:cs="Arial"/>
          <w:b/>
          <w:bCs/>
          <w:sz w:val="20"/>
          <w:szCs w:val="20"/>
          <w:lang w:val="es" w:eastAsia="en-US"/>
        </w:rPr>
      </w:pPr>
      <w:r>
        <w:rPr>
          <w:rFonts w:ascii="Arial" w:hAnsi="Arial" w:cs="Arial"/>
          <w:b/>
          <w:sz w:val="24"/>
          <w:szCs w:val="24"/>
        </w:rPr>
        <w:t>Tema 3</w:t>
      </w:r>
      <w:r w:rsidR="00471E1C" w:rsidRPr="00471E1C">
        <w:rPr>
          <w:rFonts w:ascii="Arial" w:hAnsi="Arial" w:cs="Arial"/>
          <w:b/>
          <w:sz w:val="24"/>
          <w:szCs w:val="24"/>
        </w:rPr>
        <w:t>:</w:t>
      </w:r>
      <w:r w:rsidR="0021116F">
        <w:rPr>
          <w:rFonts w:ascii="Arial" w:hAnsi="Arial" w:cs="Arial"/>
          <w:b/>
          <w:sz w:val="24"/>
          <w:szCs w:val="24"/>
        </w:rPr>
        <w:t xml:space="preserve"> </w:t>
      </w:r>
      <w:r w:rsidRPr="00632FFD">
        <w:rPr>
          <w:rFonts w:ascii="Arial" w:eastAsia="Times New Roman" w:hAnsi="Arial" w:cs="Arial"/>
          <w:b/>
          <w:sz w:val="24"/>
          <w:szCs w:val="24"/>
          <w:lang w:val="es" w:eastAsia="en-US"/>
        </w:rPr>
        <w:t>Visita al hogar.</w:t>
      </w:r>
    </w:p>
    <w:p w:rsidR="00471E1C" w:rsidRPr="00471E1C" w:rsidRDefault="00471E1C"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 xml:space="preserve">Objetivos del tema: </w:t>
      </w:r>
    </w:p>
    <w:p w:rsidR="00632FFD" w:rsidRPr="00632FFD" w:rsidRDefault="00632FFD" w:rsidP="00632FFD">
      <w:pPr>
        <w:tabs>
          <w:tab w:val="left" w:pos="720"/>
        </w:tabs>
        <w:overflowPunct w:val="0"/>
        <w:autoSpaceDE w:val="0"/>
        <w:autoSpaceDN w:val="0"/>
        <w:adjustRightInd w:val="0"/>
        <w:spacing w:after="0" w:line="240" w:lineRule="auto"/>
        <w:jc w:val="both"/>
        <w:textAlignment w:val="baseline"/>
        <w:rPr>
          <w:rFonts w:ascii="Arial" w:eastAsia="Arial" w:hAnsi="Arial" w:cs="Arial"/>
          <w:sz w:val="24"/>
          <w:szCs w:val="24"/>
          <w:lang w:val="es-ES_tradnl" w:eastAsia="es-ES"/>
        </w:rPr>
      </w:pPr>
      <w:r w:rsidRPr="00632FFD">
        <w:rPr>
          <w:rFonts w:ascii="Arial" w:eastAsia="Arial" w:hAnsi="Arial" w:cs="Arial"/>
          <w:sz w:val="24"/>
          <w:szCs w:val="24"/>
          <w:lang w:val="es-ES_tradnl" w:eastAsia="es-ES"/>
        </w:rPr>
        <w:t xml:space="preserve">Analizar los diferentes aspectos </w:t>
      </w:r>
      <w:proofErr w:type="gramStart"/>
      <w:r w:rsidRPr="00632FFD">
        <w:rPr>
          <w:rFonts w:ascii="Arial" w:eastAsia="Arial" w:hAnsi="Arial" w:cs="Arial"/>
          <w:sz w:val="24"/>
          <w:szCs w:val="24"/>
          <w:lang w:val="es-ES_tradnl" w:eastAsia="es-ES"/>
        </w:rPr>
        <w:t>a</w:t>
      </w:r>
      <w:proofErr w:type="gramEnd"/>
      <w:r w:rsidRPr="00632FFD">
        <w:rPr>
          <w:rFonts w:ascii="Arial" w:eastAsia="Arial" w:hAnsi="Arial" w:cs="Arial"/>
          <w:sz w:val="24"/>
          <w:szCs w:val="24"/>
          <w:lang w:val="es-ES_tradnl" w:eastAsia="es-ES"/>
        </w:rPr>
        <w:t xml:space="preserve"> tener en cuenta para la realización de la vista al hogar, incluidas las funciones del personal de enfermería dentro de la visita con énfasis en la utilización de la técnica del maletín o su sustituto.</w:t>
      </w:r>
    </w:p>
    <w:p w:rsidR="00632FFD" w:rsidRPr="00632FFD" w:rsidRDefault="00632FFD" w:rsidP="00632FFD">
      <w:pPr>
        <w:tabs>
          <w:tab w:val="left" w:pos="720"/>
          <w:tab w:val="left" w:pos="0"/>
        </w:tabs>
        <w:overflowPunct w:val="0"/>
        <w:autoSpaceDE w:val="0"/>
        <w:autoSpaceDN w:val="0"/>
        <w:adjustRightInd w:val="0"/>
        <w:spacing w:after="0" w:line="240" w:lineRule="auto"/>
        <w:jc w:val="both"/>
        <w:textAlignment w:val="baseline"/>
        <w:rPr>
          <w:rFonts w:ascii="Arial" w:eastAsia="Arial" w:hAnsi="Arial" w:cs="Arial"/>
          <w:sz w:val="24"/>
          <w:szCs w:val="24"/>
          <w:lang w:val="es-ES_tradnl" w:eastAsia="es-ES"/>
        </w:rPr>
      </w:pPr>
      <w:r w:rsidRPr="00632FFD">
        <w:rPr>
          <w:rFonts w:ascii="Arial" w:eastAsia="Arial" w:hAnsi="Arial" w:cs="Arial"/>
          <w:sz w:val="24"/>
          <w:szCs w:val="24"/>
          <w:lang w:val="es-ES_tradnl" w:eastAsia="es-ES"/>
        </w:rPr>
        <w:t xml:space="preserve">Identificar los diferentes aspectos </w:t>
      </w:r>
      <w:proofErr w:type="gramStart"/>
      <w:r w:rsidRPr="00632FFD">
        <w:rPr>
          <w:rFonts w:ascii="Arial" w:eastAsia="Arial" w:hAnsi="Arial" w:cs="Arial"/>
          <w:sz w:val="24"/>
          <w:szCs w:val="24"/>
          <w:lang w:val="es-ES_tradnl" w:eastAsia="es-ES"/>
        </w:rPr>
        <w:t>a</w:t>
      </w:r>
      <w:proofErr w:type="gramEnd"/>
      <w:r w:rsidRPr="00632FFD">
        <w:rPr>
          <w:rFonts w:ascii="Arial" w:eastAsia="Arial" w:hAnsi="Arial" w:cs="Arial"/>
          <w:sz w:val="24"/>
          <w:szCs w:val="24"/>
          <w:lang w:val="es-ES_tradnl" w:eastAsia="es-ES"/>
        </w:rPr>
        <w:t xml:space="preserve"> tener en cuenta para la atención integral en el ingreso en el hogar.</w:t>
      </w:r>
    </w:p>
    <w:p w:rsidR="006307F3" w:rsidRPr="006307F3" w:rsidRDefault="006307F3" w:rsidP="006307F3">
      <w:pPr>
        <w:tabs>
          <w:tab w:val="left" w:pos="0"/>
        </w:tabs>
        <w:overflowPunct w:val="0"/>
        <w:autoSpaceDE w:val="0"/>
        <w:autoSpaceDN w:val="0"/>
        <w:adjustRightInd w:val="0"/>
        <w:spacing w:after="0" w:line="240" w:lineRule="auto"/>
        <w:jc w:val="both"/>
        <w:textAlignment w:val="baseline"/>
        <w:rPr>
          <w:rFonts w:ascii="Arial" w:eastAsia="Arial" w:hAnsi="Arial" w:cs="Arial"/>
          <w:sz w:val="24"/>
          <w:szCs w:val="24"/>
          <w:lang w:val="es-ES_tradnl" w:eastAsia="es-ES"/>
        </w:rPr>
      </w:pPr>
    </w:p>
    <w:p w:rsidR="00D844E9" w:rsidRPr="00471E1C" w:rsidRDefault="00471E1C"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Contenido:</w:t>
      </w:r>
    </w:p>
    <w:p w:rsidR="00632FFD" w:rsidRPr="00632FFD" w:rsidRDefault="00632FFD" w:rsidP="00632FFD">
      <w:pPr>
        <w:overflowPunct w:val="0"/>
        <w:autoSpaceDE w:val="0"/>
        <w:autoSpaceDN w:val="0"/>
        <w:adjustRightInd w:val="0"/>
        <w:spacing w:after="0" w:line="240" w:lineRule="auto"/>
        <w:jc w:val="both"/>
        <w:textAlignment w:val="baseline"/>
        <w:rPr>
          <w:rFonts w:ascii="Arial" w:eastAsia="Times New Roman" w:hAnsi="Arial" w:cs="Arial"/>
          <w:sz w:val="24"/>
          <w:szCs w:val="24"/>
          <w:lang w:val="es" w:eastAsia="en-US"/>
        </w:rPr>
      </w:pPr>
      <w:r w:rsidRPr="00632FFD">
        <w:rPr>
          <w:rFonts w:ascii="Arial" w:eastAsia="Times New Roman" w:hAnsi="Arial" w:cs="Arial"/>
          <w:sz w:val="24"/>
          <w:szCs w:val="24"/>
          <w:lang w:val="es" w:eastAsia="en-US"/>
        </w:rPr>
        <w:t>Visita al hogar. Definición, componentes, Factores a evaluar Ventajas.</w:t>
      </w:r>
      <w:r w:rsidRPr="00632FFD">
        <w:rPr>
          <w:rFonts w:ascii="Arial" w:eastAsia="Times New Roman" w:hAnsi="Arial" w:cs="Arial"/>
          <w:b/>
          <w:bCs/>
          <w:color w:val="000000"/>
          <w:sz w:val="24"/>
          <w:szCs w:val="24"/>
          <w:lang w:val="es" w:eastAsia="en-US"/>
        </w:rPr>
        <w:t xml:space="preserve"> </w:t>
      </w:r>
      <w:r w:rsidRPr="00632FFD">
        <w:rPr>
          <w:rFonts w:ascii="Arial" w:eastAsia="Times New Roman" w:hAnsi="Arial" w:cs="Arial"/>
          <w:color w:val="000000"/>
          <w:sz w:val="24"/>
          <w:szCs w:val="24"/>
          <w:lang w:val="es" w:eastAsia="en-US"/>
        </w:rPr>
        <w:t>PAE. Guía para su realización. Técnica del maletín o su sustituto.</w:t>
      </w:r>
    </w:p>
    <w:p w:rsidR="00632FFD" w:rsidRPr="00632FFD" w:rsidRDefault="00632FFD" w:rsidP="00632FFD">
      <w:pPr>
        <w:overflowPunct w:val="0"/>
        <w:autoSpaceDE w:val="0"/>
        <w:autoSpaceDN w:val="0"/>
        <w:adjustRightInd w:val="0"/>
        <w:spacing w:after="0" w:line="240" w:lineRule="auto"/>
        <w:textAlignment w:val="baseline"/>
        <w:rPr>
          <w:rFonts w:ascii="Arial" w:eastAsia="Times New Roman" w:hAnsi="Arial" w:cs="Arial"/>
          <w:sz w:val="24"/>
          <w:szCs w:val="24"/>
          <w:lang w:val="es" w:eastAsia="en-US"/>
        </w:rPr>
      </w:pPr>
      <w:r w:rsidRPr="00632FFD">
        <w:rPr>
          <w:rFonts w:ascii="Arial" w:eastAsia="Times New Roman" w:hAnsi="Arial" w:cs="Arial"/>
          <w:sz w:val="24"/>
          <w:szCs w:val="24"/>
          <w:lang w:val="es" w:eastAsia="en-US"/>
        </w:rPr>
        <w:t>Ingreso domiciliario.</w:t>
      </w:r>
      <w:r w:rsidRPr="00632FFD">
        <w:rPr>
          <w:rFonts w:ascii="Arial" w:eastAsia="Times New Roman" w:hAnsi="Arial" w:cs="Arial"/>
          <w:b/>
          <w:bCs/>
          <w:color w:val="000000"/>
          <w:sz w:val="24"/>
          <w:szCs w:val="24"/>
          <w:lang w:val="es" w:eastAsia="en-US"/>
        </w:rPr>
        <w:t xml:space="preserve">  </w:t>
      </w:r>
      <w:r w:rsidRPr="00632FFD">
        <w:rPr>
          <w:rFonts w:ascii="Arial" w:eastAsia="Times New Roman" w:hAnsi="Arial" w:cs="Arial"/>
          <w:sz w:val="24"/>
          <w:szCs w:val="24"/>
          <w:lang w:val="es" w:eastAsia="en-US"/>
        </w:rPr>
        <w:t>Diferentes técnicas de intervención educativa para la salud.</w:t>
      </w:r>
      <w:r w:rsidRPr="00632FFD">
        <w:rPr>
          <w:rFonts w:ascii="Arial" w:eastAsia="Times New Roman" w:hAnsi="Arial" w:cs="Arial"/>
          <w:b/>
          <w:bCs/>
          <w:color w:val="000000"/>
          <w:sz w:val="24"/>
          <w:szCs w:val="24"/>
          <w:lang w:val="es" w:eastAsia="en-US"/>
        </w:rPr>
        <w:t xml:space="preserve"> </w:t>
      </w:r>
    </w:p>
    <w:p w:rsidR="00471E1C" w:rsidRDefault="00471E1C" w:rsidP="006E3992">
      <w:pPr>
        <w:pStyle w:val="texto"/>
        <w:spacing w:before="0" w:beforeAutospacing="0" w:after="0" w:afterAutospacing="0"/>
        <w:jc w:val="both"/>
        <w:rPr>
          <w:rFonts w:ascii="Arial" w:hAnsi="Arial" w:cs="Arial"/>
          <w:b/>
          <w:sz w:val="24"/>
          <w:szCs w:val="24"/>
        </w:rPr>
      </w:pPr>
    </w:p>
    <w:p w:rsidR="00471E1C" w:rsidRPr="00471E1C" w:rsidRDefault="00471E1C" w:rsidP="006E3992">
      <w:pPr>
        <w:pStyle w:val="texto"/>
        <w:spacing w:before="0" w:beforeAutospacing="0" w:after="0" w:afterAutospacing="0"/>
        <w:jc w:val="both"/>
        <w:rPr>
          <w:rFonts w:ascii="Arial" w:hAnsi="Arial" w:cs="Arial"/>
          <w:b/>
          <w:sz w:val="24"/>
          <w:szCs w:val="24"/>
        </w:rPr>
      </w:pPr>
    </w:p>
    <w:p w:rsidR="00D844E9" w:rsidRPr="00471E1C" w:rsidRDefault="00D844E9"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Tareas a realizar para el estudio independiente:</w:t>
      </w:r>
    </w:p>
    <w:p w:rsidR="00D844E9" w:rsidRPr="00137867" w:rsidRDefault="00D844E9" w:rsidP="006E3992">
      <w:pPr>
        <w:pStyle w:val="texto"/>
        <w:spacing w:before="0" w:beforeAutospacing="0" w:after="0" w:afterAutospacing="0"/>
        <w:jc w:val="both"/>
        <w:rPr>
          <w:rFonts w:ascii="Arial" w:hAnsi="Arial" w:cs="Arial"/>
          <w:sz w:val="24"/>
          <w:szCs w:val="24"/>
        </w:rPr>
      </w:pPr>
      <w:r w:rsidRPr="00137867">
        <w:rPr>
          <w:rFonts w:ascii="Arial" w:hAnsi="Arial" w:cs="Arial"/>
          <w:sz w:val="24"/>
          <w:szCs w:val="24"/>
        </w:rPr>
        <w:t xml:space="preserve">Después que hayas </w:t>
      </w:r>
      <w:r w:rsidR="00471E1C">
        <w:rPr>
          <w:rFonts w:ascii="Arial" w:hAnsi="Arial" w:cs="Arial"/>
          <w:sz w:val="24"/>
          <w:szCs w:val="24"/>
        </w:rPr>
        <w:t>realizado la lectura de la bibliografía básica orientada</w:t>
      </w:r>
      <w:r w:rsidRPr="00137867">
        <w:rPr>
          <w:rFonts w:ascii="Arial" w:hAnsi="Arial" w:cs="Arial"/>
          <w:sz w:val="24"/>
          <w:szCs w:val="24"/>
        </w:rPr>
        <w:t xml:space="preserve">, estarás en disposición de iniciar el trabajo independiente relacionado con este tema: </w:t>
      </w:r>
    </w:p>
    <w:p w:rsidR="00471E1C" w:rsidRDefault="00D844E9" w:rsidP="006E3992">
      <w:pPr>
        <w:numPr>
          <w:ilvl w:val="0"/>
          <w:numId w:val="4"/>
        </w:numPr>
        <w:spacing w:after="0" w:line="240" w:lineRule="auto"/>
        <w:jc w:val="both"/>
        <w:rPr>
          <w:rFonts w:ascii="Arial" w:hAnsi="Arial" w:cs="Arial"/>
          <w:sz w:val="24"/>
          <w:szCs w:val="24"/>
        </w:rPr>
      </w:pPr>
      <w:r w:rsidRPr="00471E1C">
        <w:rPr>
          <w:rFonts w:ascii="Arial" w:hAnsi="Arial" w:cs="Arial"/>
          <w:sz w:val="24"/>
          <w:szCs w:val="24"/>
        </w:rPr>
        <w:t xml:space="preserve">Lee detenidamente </w:t>
      </w:r>
      <w:smartTag w:uri="urn:schemas-microsoft-com:office:smarttags" w:element="PersonName">
        <w:smartTagPr>
          <w:attr w:name="ProductID" w:val="la Bibliograf￭a B￡sica"/>
        </w:smartTagPr>
        <w:r w:rsidRPr="00471E1C">
          <w:rPr>
            <w:rFonts w:ascii="Arial" w:hAnsi="Arial" w:cs="Arial"/>
            <w:sz w:val="24"/>
            <w:szCs w:val="24"/>
          </w:rPr>
          <w:t>la Bibliografía Básica</w:t>
        </w:r>
      </w:smartTag>
      <w:r w:rsidRPr="00471E1C">
        <w:rPr>
          <w:rFonts w:ascii="Arial" w:hAnsi="Arial" w:cs="Arial"/>
          <w:sz w:val="24"/>
          <w:szCs w:val="24"/>
        </w:rPr>
        <w:t xml:space="preserve"> </w:t>
      </w:r>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Trata de contestar cada una de las tareas que a continuación se exponen. </w:t>
      </w:r>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Confecciona un resumen de cada una de ellas, pues te servirán posteriormente para tu estudio individual. </w:t>
      </w:r>
    </w:p>
    <w:p w:rsidR="00632FFD" w:rsidRDefault="00632FFD" w:rsidP="006E3992">
      <w:pPr>
        <w:spacing w:after="0" w:line="240" w:lineRule="auto"/>
        <w:jc w:val="both"/>
        <w:rPr>
          <w:rFonts w:ascii="Arial" w:hAnsi="Arial" w:cs="Arial"/>
          <w:b/>
          <w:bCs/>
          <w:sz w:val="24"/>
          <w:szCs w:val="24"/>
        </w:rPr>
      </w:pPr>
    </w:p>
    <w:p w:rsidR="00D844E9" w:rsidRDefault="00D844E9" w:rsidP="006E3992">
      <w:pPr>
        <w:spacing w:after="0" w:line="240" w:lineRule="auto"/>
        <w:jc w:val="both"/>
        <w:rPr>
          <w:rFonts w:ascii="Arial" w:hAnsi="Arial" w:cs="Arial"/>
          <w:b/>
          <w:bCs/>
          <w:sz w:val="24"/>
          <w:szCs w:val="24"/>
        </w:rPr>
      </w:pPr>
      <w:r w:rsidRPr="00137867">
        <w:rPr>
          <w:rFonts w:ascii="Arial" w:hAnsi="Arial" w:cs="Arial"/>
          <w:b/>
          <w:bCs/>
          <w:sz w:val="24"/>
          <w:szCs w:val="24"/>
        </w:rPr>
        <w:t>Bibliografía:</w:t>
      </w:r>
    </w:p>
    <w:p w:rsidR="006307F3" w:rsidRPr="006307F3" w:rsidRDefault="00E1089F" w:rsidP="006307F3">
      <w:pPr>
        <w:jc w:val="both"/>
        <w:rPr>
          <w:rFonts w:ascii="Arial" w:eastAsia="Arial" w:hAnsi="Arial" w:cs="Arial"/>
          <w:sz w:val="24"/>
          <w:szCs w:val="24"/>
          <w:lang w:val="es-ES_tradnl" w:eastAsia="es-ES"/>
        </w:rPr>
      </w:pPr>
      <w:r>
        <w:rPr>
          <w:rFonts w:ascii="Arial" w:hAnsi="Arial" w:cs="Arial"/>
          <w:b/>
          <w:bCs/>
          <w:sz w:val="24"/>
          <w:szCs w:val="24"/>
        </w:rPr>
        <w:t>Básica:</w:t>
      </w:r>
      <w:r w:rsidR="0021116F">
        <w:rPr>
          <w:rFonts w:ascii="Arial" w:hAnsi="Arial" w:cs="Arial"/>
          <w:b/>
          <w:bCs/>
          <w:sz w:val="24"/>
          <w:szCs w:val="24"/>
        </w:rPr>
        <w:t xml:space="preserve"> </w:t>
      </w:r>
      <w:r w:rsidR="006307F3" w:rsidRPr="006307F3">
        <w:rPr>
          <w:rFonts w:ascii="Arial" w:eastAsia="Arial" w:hAnsi="Arial" w:cs="Arial"/>
          <w:sz w:val="24"/>
          <w:szCs w:val="24"/>
          <w:lang w:val="es-ES_tradnl" w:eastAsia="es-ES"/>
        </w:rPr>
        <w:t>Infantes Ochoa, Idalmis. Manual de procedimientos. Enfermería Familiar y Comunitaria. La Habana: Editorial de Ciencias Médicas; 2017</w:t>
      </w:r>
    </w:p>
    <w:p w:rsidR="00E1089F" w:rsidRDefault="00E1089F" w:rsidP="006E3992">
      <w:pPr>
        <w:spacing w:after="0" w:line="240" w:lineRule="auto"/>
        <w:jc w:val="both"/>
        <w:rPr>
          <w:rFonts w:ascii="Arial" w:hAnsi="Arial" w:cs="Arial"/>
          <w:b/>
          <w:color w:val="FF0000"/>
          <w:sz w:val="24"/>
          <w:szCs w:val="24"/>
        </w:rPr>
      </w:pPr>
      <w:r>
        <w:rPr>
          <w:rFonts w:ascii="Arial" w:hAnsi="Arial" w:cs="Arial"/>
          <w:b/>
          <w:bCs/>
          <w:sz w:val="24"/>
          <w:szCs w:val="24"/>
        </w:rPr>
        <w:t>Complementaria:</w:t>
      </w:r>
      <w:r w:rsidR="0021116F" w:rsidRPr="0021116F">
        <w:rPr>
          <w:rFonts w:ascii="Arial" w:hAnsi="Arial" w:cs="Arial"/>
          <w:b/>
          <w:color w:val="FF0000"/>
          <w:sz w:val="24"/>
          <w:szCs w:val="24"/>
        </w:rPr>
        <w:t xml:space="preserve"> </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jc w:val="both"/>
        <w:textAlignment w:val="baseline"/>
        <w:rPr>
          <w:rFonts w:ascii="Arial" w:eastAsia="Arial" w:hAnsi="Arial" w:cs="Arial"/>
          <w:b/>
          <w:sz w:val="24"/>
          <w:szCs w:val="24"/>
          <w:lang w:val="es-ES_tradnl" w:eastAsia="es-ES"/>
        </w:rPr>
      </w:pPr>
      <w:proofErr w:type="spellStart"/>
      <w:r w:rsidRPr="006307F3">
        <w:rPr>
          <w:rFonts w:ascii="Arial" w:eastAsia="Arial" w:hAnsi="Arial" w:cs="Arial"/>
          <w:sz w:val="24"/>
          <w:szCs w:val="24"/>
          <w:lang w:val="es-ES_tradnl" w:eastAsia="es-ES"/>
        </w:rPr>
        <w:t>Apao</w:t>
      </w:r>
      <w:proofErr w:type="spellEnd"/>
      <w:r w:rsidRPr="006307F3">
        <w:rPr>
          <w:rFonts w:ascii="Arial" w:eastAsia="Arial" w:hAnsi="Arial" w:cs="Arial"/>
          <w:sz w:val="24"/>
          <w:szCs w:val="24"/>
          <w:lang w:val="es-ES_tradnl" w:eastAsia="es-ES"/>
        </w:rPr>
        <w:t xml:space="preserve"> Díaz. Jorgelina. Salud Pública. Temas de Enfermería. Editorial de Ciencias Médicas; 2018</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jc w:val="both"/>
        <w:textAlignment w:val="baseline"/>
        <w:rPr>
          <w:rFonts w:ascii="Arial" w:eastAsia="Arial" w:hAnsi="Arial" w:cs="Arial"/>
          <w:sz w:val="24"/>
          <w:szCs w:val="24"/>
          <w:lang w:val="es-ES_tradnl" w:eastAsia="es-ES"/>
        </w:rPr>
      </w:pPr>
      <w:r w:rsidRPr="006307F3">
        <w:rPr>
          <w:rFonts w:ascii="Arial" w:eastAsia="Arial" w:hAnsi="Arial" w:cs="Arial"/>
          <w:sz w:val="24"/>
          <w:szCs w:val="24"/>
          <w:lang w:val="es-ES_tradnl" w:eastAsia="es-ES"/>
        </w:rPr>
        <w:t xml:space="preserve">Álvarez </w:t>
      </w:r>
      <w:proofErr w:type="spellStart"/>
      <w:r w:rsidRPr="006307F3">
        <w:rPr>
          <w:rFonts w:ascii="Arial" w:eastAsia="Arial" w:hAnsi="Arial" w:cs="Arial"/>
          <w:sz w:val="24"/>
          <w:szCs w:val="24"/>
          <w:lang w:val="es-ES_tradnl" w:eastAsia="es-ES"/>
        </w:rPr>
        <w:t>Sintes</w:t>
      </w:r>
      <w:proofErr w:type="spellEnd"/>
      <w:r w:rsidRPr="006307F3">
        <w:rPr>
          <w:rFonts w:ascii="Arial" w:eastAsia="Arial" w:hAnsi="Arial" w:cs="Arial"/>
          <w:sz w:val="24"/>
          <w:szCs w:val="24"/>
          <w:lang w:val="es-ES_tradnl" w:eastAsia="es-ES"/>
        </w:rPr>
        <w:t>, R. Temas de Medicina General Integral. Tomo I y II. La Habana: Editorial de Ciencias Médicas; 2001</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jc w:val="both"/>
        <w:textAlignment w:val="baseline"/>
        <w:rPr>
          <w:rFonts w:ascii="Arial" w:eastAsia="Arial" w:hAnsi="Arial" w:cs="Arial"/>
          <w:sz w:val="24"/>
          <w:szCs w:val="24"/>
          <w:lang w:val="es-ES_tradnl" w:eastAsia="es-ES"/>
        </w:rPr>
      </w:pPr>
      <w:proofErr w:type="spellStart"/>
      <w:r w:rsidRPr="006307F3">
        <w:rPr>
          <w:rFonts w:ascii="Arial" w:eastAsia="Arial" w:hAnsi="Arial" w:cs="Arial"/>
          <w:sz w:val="24"/>
          <w:szCs w:val="24"/>
          <w:lang w:val="es-ES_tradnl" w:eastAsia="es-ES"/>
        </w:rPr>
        <w:t>Apao</w:t>
      </w:r>
      <w:proofErr w:type="spellEnd"/>
      <w:r w:rsidRPr="006307F3">
        <w:rPr>
          <w:rFonts w:ascii="Arial" w:eastAsia="Arial" w:hAnsi="Arial" w:cs="Arial"/>
          <w:sz w:val="24"/>
          <w:szCs w:val="24"/>
          <w:lang w:val="es-ES_tradnl" w:eastAsia="es-ES"/>
        </w:rPr>
        <w:t xml:space="preserve"> Díaz, Jorgelina. Introducción a la Salud Pública. Ecimed.2004</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jc w:val="both"/>
        <w:textAlignment w:val="baseline"/>
        <w:rPr>
          <w:rFonts w:ascii="Arial" w:eastAsia="Arial" w:hAnsi="Arial" w:cs="Arial"/>
          <w:sz w:val="24"/>
          <w:szCs w:val="24"/>
          <w:lang w:val="es-ES_tradnl" w:eastAsia="es-ES"/>
        </w:rPr>
      </w:pPr>
      <w:r w:rsidRPr="006307F3">
        <w:rPr>
          <w:rFonts w:ascii="Arial" w:eastAsia="Arial" w:hAnsi="Arial" w:cs="Arial"/>
          <w:sz w:val="24"/>
          <w:szCs w:val="24"/>
          <w:lang w:val="es-ES_tradnl" w:eastAsia="es-ES"/>
        </w:rPr>
        <w:t>Prieto Ramos, Orlando; Vega García, Enrique. Temas de Gerontología. Editorial Científico-Técnica. Ciudad de La Habana; 1996.</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jc w:val="both"/>
        <w:textAlignment w:val="baseline"/>
        <w:rPr>
          <w:rFonts w:ascii="Arial" w:eastAsia="Arial" w:hAnsi="Arial" w:cs="Arial"/>
          <w:sz w:val="24"/>
          <w:szCs w:val="24"/>
          <w:lang w:val="es-ES_tradnl" w:eastAsia="es-ES"/>
        </w:rPr>
      </w:pPr>
      <w:r w:rsidRPr="006307F3">
        <w:rPr>
          <w:rFonts w:ascii="Arial" w:eastAsia="Arial" w:hAnsi="Arial" w:cs="Arial"/>
          <w:sz w:val="24"/>
          <w:szCs w:val="24"/>
          <w:lang w:val="es-ES_tradnl" w:eastAsia="es-ES"/>
        </w:rPr>
        <w:t>5 -</w:t>
      </w:r>
      <w:proofErr w:type="spellStart"/>
      <w:r w:rsidRPr="006307F3">
        <w:rPr>
          <w:rFonts w:ascii="Arial" w:eastAsia="Arial" w:hAnsi="Arial" w:cs="Arial"/>
          <w:sz w:val="24"/>
          <w:szCs w:val="24"/>
          <w:lang w:val="es-ES_tradnl" w:eastAsia="es-ES"/>
        </w:rPr>
        <w:t>Rocabruno</w:t>
      </w:r>
      <w:proofErr w:type="spellEnd"/>
      <w:r w:rsidRPr="006307F3">
        <w:rPr>
          <w:rFonts w:ascii="Arial" w:eastAsia="Arial" w:hAnsi="Arial" w:cs="Arial"/>
          <w:sz w:val="24"/>
          <w:szCs w:val="24"/>
          <w:lang w:val="es-ES_tradnl" w:eastAsia="es-ES"/>
        </w:rPr>
        <w:t xml:space="preserve"> Mederos, JC. Tratado de Gerontología y Geriatría Clínica. Editorial Científico Técnica. Cuba; 1999.</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s-ES_tradnl" w:eastAsia="es-ES"/>
        </w:rPr>
      </w:pPr>
      <w:r w:rsidRPr="006307F3">
        <w:rPr>
          <w:rFonts w:ascii="Arial" w:eastAsia="Arial" w:hAnsi="Arial" w:cs="Arial"/>
          <w:sz w:val="24"/>
          <w:szCs w:val="24"/>
          <w:lang w:val="es-ES_tradnl" w:eastAsia="es-ES"/>
        </w:rPr>
        <w:t>García, Ma. Victoria. Enfermería del Anciano. Enfermería Siglo 21 Madrid: Difusión Avances de Enfermería (DAE); 2001.</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textAlignment w:val="baseline"/>
        <w:rPr>
          <w:rFonts w:ascii="Arial" w:eastAsia="Arial" w:hAnsi="Arial" w:cs="Arial"/>
          <w:sz w:val="24"/>
          <w:szCs w:val="24"/>
          <w:lang w:val="es-ES_tradnl" w:eastAsia="es-ES"/>
        </w:rPr>
      </w:pPr>
      <w:r w:rsidRPr="006307F3">
        <w:rPr>
          <w:rFonts w:ascii="Arial" w:eastAsia="Arial" w:hAnsi="Arial" w:cs="Arial"/>
          <w:sz w:val="24"/>
          <w:szCs w:val="24"/>
          <w:lang w:val="es-ES_tradnl" w:eastAsia="es-ES"/>
        </w:rPr>
        <w:t>Amaro Cano, María del Carmen. Problemas éticos y bioéticos en enfermería. La Habana: ECIMED; 2005.</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jc w:val="both"/>
        <w:textAlignment w:val="baseline"/>
        <w:rPr>
          <w:rFonts w:ascii="Arial" w:eastAsia="Arial" w:hAnsi="Arial" w:cs="Arial"/>
          <w:sz w:val="24"/>
          <w:szCs w:val="24"/>
          <w:lang w:val="es-ES_tradnl" w:eastAsia="es-ES"/>
        </w:rPr>
      </w:pPr>
      <w:r w:rsidRPr="006307F3">
        <w:rPr>
          <w:rFonts w:ascii="Arial" w:eastAsia="Arial" w:hAnsi="Arial" w:cs="Arial"/>
          <w:sz w:val="24"/>
          <w:szCs w:val="24"/>
          <w:lang w:val="es-ES_tradnl" w:eastAsia="es-ES"/>
        </w:rPr>
        <w:t>Enfermería familiar y social. Colectivo de autores.2004.</w:t>
      </w:r>
    </w:p>
    <w:p w:rsidR="006307F3" w:rsidRPr="00137867" w:rsidRDefault="006307F3" w:rsidP="006E3992">
      <w:pPr>
        <w:spacing w:after="0" w:line="240" w:lineRule="auto"/>
        <w:jc w:val="both"/>
        <w:rPr>
          <w:rFonts w:ascii="Arial" w:hAnsi="Arial" w:cs="Arial"/>
          <w:b/>
          <w:bCs/>
          <w:sz w:val="24"/>
          <w:szCs w:val="24"/>
        </w:rPr>
      </w:pPr>
    </w:p>
    <w:p w:rsidR="00471E1C" w:rsidRDefault="00471E1C" w:rsidP="00471E1C">
      <w:pPr>
        <w:overflowPunct w:val="0"/>
        <w:autoSpaceDE w:val="0"/>
        <w:autoSpaceDN w:val="0"/>
        <w:adjustRightInd w:val="0"/>
        <w:jc w:val="both"/>
        <w:textAlignment w:val="baseline"/>
        <w:rPr>
          <w:rFonts w:ascii="Arial" w:hAnsi="Arial" w:cs="Arial"/>
          <w:b/>
          <w:color w:val="000000"/>
          <w:sz w:val="24"/>
          <w:szCs w:val="24"/>
        </w:rPr>
      </w:pPr>
      <w:r w:rsidRPr="00471E1C">
        <w:rPr>
          <w:rFonts w:ascii="Arial" w:hAnsi="Arial" w:cs="Arial"/>
          <w:b/>
          <w:color w:val="000000"/>
          <w:sz w:val="24"/>
          <w:szCs w:val="24"/>
        </w:rPr>
        <w:t>Tareas de trabajo independiente</w:t>
      </w:r>
    </w:p>
    <w:p w:rsidR="00632FFD" w:rsidRPr="00632FFD" w:rsidRDefault="00632FFD" w:rsidP="00632FFD">
      <w:pPr>
        <w:overflowPunct w:val="0"/>
        <w:autoSpaceDE w:val="0"/>
        <w:autoSpaceDN w:val="0"/>
        <w:adjustRightInd w:val="0"/>
        <w:spacing w:after="0" w:line="240" w:lineRule="auto"/>
        <w:jc w:val="both"/>
        <w:textAlignment w:val="baseline"/>
        <w:rPr>
          <w:rFonts w:ascii="Arial" w:eastAsia="Times New Roman" w:hAnsi="Arial" w:cs="Arial"/>
          <w:sz w:val="24"/>
          <w:szCs w:val="24"/>
          <w:lang w:val="es-ES_tradnl" w:eastAsia="es-ES"/>
        </w:rPr>
      </w:pPr>
      <w:r w:rsidRPr="00632FFD">
        <w:rPr>
          <w:rFonts w:ascii="Arial" w:eastAsia="Times New Roman" w:hAnsi="Arial" w:cs="Times New Roman"/>
          <w:sz w:val="24"/>
          <w:szCs w:val="24"/>
          <w:lang w:val="es-ES" w:eastAsia="es-ES"/>
        </w:rPr>
        <w:t>1.-Defina</w:t>
      </w:r>
      <w:r w:rsidRPr="00632FFD">
        <w:rPr>
          <w:rFonts w:ascii="Arial" w:eastAsia="Times New Roman" w:hAnsi="Arial" w:cs="Arial"/>
          <w:sz w:val="24"/>
          <w:szCs w:val="24"/>
          <w:lang w:val="es-ES_tradnl" w:eastAsia="es-ES"/>
        </w:rPr>
        <w:t xml:space="preserve"> visita domiciliaria.</w:t>
      </w:r>
    </w:p>
    <w:p w:rsidR="00632FFD" w:rsidRPr="00632FFD" w:rsidRDefault="00632FFD" w:rsidP="00632FFD">
      <w:pPr>
        <w:overflowPunct w:val="0"/>
        <w:autoSpaceDE w:val="0"/>
        <w:autoSpaceDN w:val="0"/>
        <w:adjustRightInd w:val="0"/>
        <w:spacing w:after="0" w:line="240" w:lineRule="auto"/>
        <w:jc w:val="both"/>
        <w:textAlignment w:val="baseline"/>
        <w:rPr>
          <w:rFonts w:ascii="Arial" w:eastAsia="Times New Roman" w:hAnsi="Arial" w:cs="Arial"/>
          <w:sz w:val="24"/>
          <w:szCs w:val="24"/>
          <w:lang w:val="es-ES_tradnl" w:eastAsia="es-ES"/>
        </w:rPr>
      </w:pPr>
      <w:r w:rsidRPr="00632FFD">
        <w:rPr>
          <w:rFonts w:ascii="Arial" w:eastAsia="Times New Roman" w:hAnsi="Arial" w:cs="Arial"/>
          <w:sz w:val="24"/>
          <w:szCs w:val="24"/>
          <w:lang w:val="es-ES_tradnl" w:eastAsia="es-ES"/>
        </w:rPr>
        <w:t>2.- ¿Cuál es la importancia de la visita domiciliaria?</w:t>
      </w:r>
    </w:p>
    <w:p w:rsidR="00632FFD" w:rsidRPr="00632FFD" w:rsidRDefault="00632FFD" w:rsidP="00632FFD">
      <w:pPr>
        <w:overflowPunct w:val="0"/>
        <w:autoSpaceDE w:val="0"/>
        <w:autoSpaceDN w:val="0"/>
        <w:adjustRightInd w:val="0"/>
        <w:spacing w:after="0" w:line="240" w:lineRule="auto"/>
        <w:jc w:val="both"/>
        <w:textAlignment w:val="baseline"/>
        <w:rPr>
          <w:rFonts w:ascii="Arial" w:eastAsia="Times New Roman" w:hAnsi="Arial" w:cs="Arial"/>
          <w:sz w:val="24"/>
          <w:szCs w:val="24"/>
          <w:lang w:val="es-ES_tradnl" w:eastAsia="es-ES"/>
        </w:rPr>
      </w:pPr>
      <w:r w:rsidRPr="00632FFD">
        <w:rPr>
          <w:rFonts w:ascii="Arial" w:eastAsia="Times New Roman" w:hAnsi="Arial" w:cs="Arial"/>
          <w:sz w:val="24"/>
          <w:szCs w:val="24"/>
          <w:lang w:val="es-ES_tradnl" w:eastAsia="es-ES"/>
        </w:rPr>
        <w:t xml:space="preserve">3.- Diga las fases y etapas de la visita domiciliaria. </w:t>
      </w:r>
    </w:p>
    <w:p w:rsidR="00632FFD" w:rsidRPr="00632FFD" w:rsidRDefault="00632FFD" w:rsidP="00632FFD">
      <w:pPr>
        <w:overflowPunct w:val="0"/>
        <w:autoSpaceDE w:val="0"/>
        <w:autoSpaceDN w:val="0"/>
        <w:adjustRightInd w:val="0"/>
        <w:spacing w:after="0" w:line="240" w:lineRule="auto"/>
        <w:jc w:val="both"/>
        <w:textAlignment w:val="baseline"/>
        <w:rPr>
          <w:rFonts w:ascii="Arial" w:eastAsia="Times New Roman" w:hAnsi="Arial" w:cs="Arial"/>
          <w:sz w:val="24"/>
          <w:szCs w:val="24"/>
          <w:lang w:val="es-ES_tradnl" w:eastAsia="es-ES"/>
        </w:rPr>
      </w:pPr>
      <w:r w:rsidRPr="00632FFD">
        <w:rPr>
          <w:rFonts w:ascii="Arial" w:eastAsia="Times New Roman" w:hAnsi="Arial" w:cs="Arial"/>
          <w:sz w:val="24"/>
          <w:szCs w:val="24"/>
          <w:lang w:val="es-ES_tradnl" w:eastAsia="es-ES"/>
        </w:rPr>
        <w:t>4.- Defina el Ingreso domiciliario.</w:t>
      </w:r>
    </w:p>
    <w:p w:rsidR="00632FFD" w:rsidRPr="00632FFD" w:rsidRDefault="00632FFD" w:rsidP="00632FFD">
      <w:pPr>
        <w:overflowPunct w:val="0"/>
        <w:autoSpaceDE w:val="0"/>
        <w:autoSpaceDN w:val="0"/>
        <w:adjustRightInd w:val="0"/>
        <w:spacing w:after="0" w:line="240" w:lineRule="auto"/>
        <w:jc w:val="both"/>
        <w:textAlignment w:val="baseline"/>
        <w:rPr>
          <w:rFonts w:ascii="Arial" w:eastAsia="Times New Roman" w:hAnsi="Arial" w:cs="Arial"/>
          <w:sz w:val="24"/>
          <w:szCs w:val="24"/>
          <w:lang w:val="es-ES_tradnl" w:eastAsia="es-ES"/>
        </w:rPr>
      </w:pPr>
      <w:r w:rsidRPr="00632FFD">
        <w:rPr>
          <w:rFonts w:ascii="Arial" w:eastAsia="Times New Roman" w:hAnsi="Arial" w:cs="Arial"/>
          <w:sz w:val="24"/>
          <w:szCs w:val="24"/>
          <w:lang w:val="es-ES_tradnl" w:eastAsia="es-ES"/>
        </w:rPr>
        <w:t xml:space="preserve">5.- ¿Cuáles son los lineamientos </w:t>
      </w:r>
      <w:r w:rsidRPr="00632FFD">
        <w:rPr>
          <w:rFonts w:ascii="Arial" w:eastAsia="Times New Roman" w:hAnsi="Arial" w:cs="Arial"/>
          <w:sz w:val="24"/>
          <w:szCs w:val="24"/>
          <w:lang w:val="es-ES_tradnl" w:eastAsia="es-ES"/>
        </w:rPr>
        <w:t>para</w:t>
      </w:r>
      <w:bookmarkStart w:id="0" w:name="_GoBack"/>
      <w:bookmarkEnd w:id="0"/>
      <w:r w:rsidRPr="00632FFD">
        <w:rPr>
          <w:rFonts w:ascii="Arial" w:eastAsia="Times New Roman" w:hAnsi="Arial" w:cs="Arial"/>
          <w:sz w:val="24"/>
          <w:szCs w:val="24"/>
          <w:lang w:val="es-ES_tradnl" w:eastAsia="es-ES"/>
        </w:rPr>
        <w:t xml:space="preserve"> tener en cuenta para realizar un Ingreso en el Hogar?</w:t>
      </w:r>
    </w:p>
    <w:p w:rsidR="00632FFD" w:rsidRPr="00632FFD" w:rsidRDefault="00632FFD" w:rsidP="00632FFD">
      <w:pPr>
        <w:overflowPunct w:val="0"/>
        <w:autoSpaceDE w:val="0"/>
        <w:autoSpaceDN w:val="0"/>
        <w:adjustRightInd w:val="0"/>
        <w:spacing w:after="0" w:line="240" w:lineRule="auto"/>
        <w:jc w:val="both"/>
        <w:textAlignment w:val="baseline"/>
        <w:rPr>
          <w:rFonts w:ascii="Arial" w:eastAsia="Times New Roman" w:hAnsi="Arial" w:cs="Arial"/>
          <w:sz w:val="24"/>
          <w:szCs w:val="24"/>
          <w:lang w:val="es-ES_tradnl" w:eastAsia="es-ES"/>
        </w:rPr>
      </w:pPr>
      <w:r w:rsidRPr="00632FFD">
        <w:rPr>
          <w:rFonts w:ascii="Arial" w:eastAsia="Times New Roman" w:hAnsi="Arial" w:cs="Arial"/>
          <w:sz w:val="24"/>
          <w:szCs w:val="24"/>
          <w:lang w:val="es-ES_tradnl" w:eastAsia="es-ES"/>
        </w:rPr>
        <w:t xml:space="preserve">6.- Explique </w:t>
      </w:r>
      <w:smartTag w:uri="urn:schemas-microsoft-com:office:smarttags" w:element="PersonName">
        <w:smartTagPr>
          <w:attr w:name="ProductID" w:val="la Atenci￳n"/>
        </w:smartTagPr>
        <w:r w:rsidRPr="00632FFD">
          <w:rPr>
            <w:rFonts w:ascii="Arial" w:eastAsia="Times New Roman" w:hAnsi="Arial" w:cs="Arial"/>
            <w:sz w:val="24"/>
            <w:szCs w:val="24"/>
            <w:lang w:val="es-ES_tradnl" w:eastAsia="es-ES"/>
          </w:rPr>
          <w:t>la Atención</w:t>
        </w:r>
      </w:smartTag>
      <w:r w:rsidRPr="00632FFD">
        <w:rPr>
          <w:rFonts w:ascii="Arial" w:eastAsia="Times New Roman" w:hAnsi="Arial" w:cs="Arial"/>
          <w:sz w:val="24"/>
          <w:szCs w:val="24"/>
          <w:lang w:val="es-ES_tradnl" w:eastAsia="es-ES"/>
        </w:rPr>
        <w:t xml:space="preserve"> de Enfermería al moribundo.</w:t>
      </w:r>
    </w:p>
    <w:p w:rsidR="00632FFD" w:rsidRPr="00632FFD" w:rsidRDefault="00632FFD" w:rsidP="00632FFD">
      <w:pPr>
        <w:overflowPunct w:val="0"/>
        <w:autoSpaceDE w:val="0"/>
        <w:autoSpaceDN w:val="0"/>
        <w:adjustRightInd w:val="0"/>
        <w:spacing w:after="0" w:line="240" w:lineRule="auto"/>
        <w:jc w:val="both"/>
        <w:textAlignment w:val="baseline"/>
        <w:rPr>
          <w:rFonts w:ascii="Arial" w:eastAsia="Times New Roman" w:hAnsi="Arial" w:cs="Arial"/>
          <w:sz w:val="24"/>
          <w:szCs w:val="24"/>
          <w:lang w:val="es-ES_tradnl" w:eastAsia="es-ES"/>
        </w:rPr>
      </w:pPr>
      <w:r w:rsidRPr="00632FFD">
        <w:rPr>
          <w:rFonts w:ascii="Arial" w:eastAsia="Times New Roman" w:hAnsi="Arial" w:cs="Arial"/>
          <w:sz w:val="24"/>
          <w:szCs w:val="24"/>
          <w:lang w:val="es-ES_tradnl" w:eastAsia="es-ES"/>
        </w:rPr>
        <w:t xml:space="preserve">7.- Explique los cuidados paliativos que se brindan al Ingreso en el Hogar. </w:t>
      </w:r>
    </w:p>
    <w:p w:rsidR="00632FFD" w:rsidRPr="00632FFD" w:rsidRDefault="00632FFD" w:rsidP="00632FFD">
      <w:pPr>
        <w:overflowPunct w:val="0"/>
        <w:autoSpaceDE w:val="0"/>
        <w:autoSpaceDN w:val="0"/>
        <w:adjustRightInd w:val="0"/>
        <w:spacing w:after="0" w:line="240" w:lineRule="auto"/>
        <w:jc w:val="both"/>
        <w:textAlignment w:val="baseline"/>
        <w:rPr>
          <w:rFonts w:ascii="Arial" w:eastAsia="Times New Roman" w:hAnsi="Arial" w:cs="Arial"/>
          <w:sz w:val="24"/>
          <w:szCs w:val="24"/>
          <w:lang w:val="es-ES_tradnl" w:eastAsia="es-ES"/>
        </w:rPr>
      </w:pPr>
      <w:r w:rsidRPr="00632FFD">
        <w:rPr>
          <w:rFonts w:ascii="Arial" w:eastAsia="Times New Roman" w:hAnsi="Arial" w:cs="Arial"/>
          <w:sz w:val="24"/>
          <w:szCs w:val="24"/>
          <w:lang w:val="es-ES_tradnl" w:eastAsia="es-ES"/>
        </w:rPr>
        <w:t xml:space="preserve">8.- Describa los diferentes métodos de medicina alternativa que se utilizan en </w:t>
      </w:r>
      <w:smartTag w:uri="urn:schemas-microsoft-com:office:smarttags" w:element="PersonName">
        <w:smartTagPr>
          <w:attr w:name="ProductID" w:val="la Visita"/>
        </w:smartTagPr>
        <w:r w:rsidRPr="00632FFD">
          <w:rPr>
            <w:rFonts w:ascii="Arial" w:eastAsia="Times New Roman" w:hAnsi="Arial" w:cs="Arial"/>
            <w:sz w:val="24"/>
            <w:szCs w:val="24"/>
            <w:lang w:val="es-ES_tradnl" w:eastAsia="es-ES"/>
          </w:rPr>
          <w:t>la Visita</w:t>
        </w:r>
      </w:smartTag>
      <w:r w:rsidRPr="00632FFD">
        <w:rPr>
          <w:rFonts w:ascii="Arial" w:eastAsia="Times New Roman" w:hAnsi="Arial" w:cs="Arial"/>
          <w:sz w:val="24"/>
          <w:szCs w:val="24"/>
          <w:lang w:val="es-ES_tradnl" w:eastAsia="es-ES"/>
        </w:rPr>
        <w:t xml:space="preserve"> o con el individuo Ingresado en su Hogar.</w:t>
      </w:r>
    </w:p>
    <w:p w:rsidR="00632FFD" w:rsidRPr="00632FFD" w:rsidRDefault="00632FFD" w:rsidP="00632FFD">
      <w:pPr>
        <w:overflowPunct w:val="0"/>
        <w:autoSpaceDE w:val="0"/>
        <w:autoSpaceDN w:val="0"/>
        <w:adjustRightInd w:val="0"/>
        <w:spacing w:after="0" w:line="240" w:lineRule="auto"/>
        <w:jc w:val="both"/>
        <w:textAlignment w:val="baseline"/>
        <w:rPr>
          <w:rFonts w:ascii="Arial" w:eastAsia="Times New Roman" w:hAnsi="Arial" w:cs="Arial"/>
          <w:sz w:val="24"/>
          <w:szCs w:val="24"/>
          <w:lang w:val="es-ES" w:eastAsia="es-ES"/>
        </w:rPr>
      </w:pPr>
      <w:r w:rsidRPr="00632FFD">
        <w:rPr>
          <w:rFonts w:ascii="Arial" w:eastAsia="Times New Roman" w:hAnsi="Arial" w:cs="Arial"/>
          <w:sz w:val="24"/>
          <w:szCs w:val="24"/>
          <w:lang w:val="es-ES_tradnl" w:eastAsia="es-ES"/>
        </w:rPr>
        <w:t xml:space="preserve">9.-Explique las precauciones a tener en cuanta al administrar opioides en el tratamiento del dolor al individuo con enfermedad en fase terminal. </w:t>
      </w:r>
    </w:p>
    <w:p w:rsidR="00F31E78" w:rsidRPr="00F31E78" w:rsidRDefault="00F31E78" w:rsidP="00471E1C">
      <w:pPr>
        <w:overflowPunct w:val="0"/>
        <w:autoSpaceDE w:val="0"/>
        <w:autoSpaceDN w:val="0"/>
        <w:adjustRightInd w:val="0"/>
        <w:jc w:val="both"/>
        <w:textAlignment w:val="baseline"/>
        <w:rPr>
          <w:rFonts w:ascii="Arial" w:hAnsi="Arial" w:cs="Arial"/>
          <w:color w:val="000000"/>
          <w:sz w:val="24"/>
          <w:szCs w:val="24"/>
        </w:rPr>
      </w:pPr>
    </w:p>
    <w:sectPr w:rsidR="00F31E78" w:rsidRPr="00F31E78" w:rsidSect="00E1089F">
      <w:pgSz w:w="11906" w:h="16838"/>
      <w:pgMar w:top="851" w:right="1416"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19B61837"/>
    <w:multiLevelType w:val="hybridMultilevel"/>
    <w:tmpl w:val="2188DE58"/>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DD60BE2"/>
    <w:multiLevelType w:val="multilevel"/>
    <w:tmpl w:val="39C22F5A"/>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3" w15:restartNumberingAfterBreak="0">
    <w:nsid w:val="42226568"/>
    <w:multiLevelType w:val="hybridMultilevel"/>
    <w:tmpl w:val="5BBCCA8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860493"/>
    <w:multiLevelType w:val="multilevel"/>
    <w:tmpl w:val="4516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341500"/>
    <w:multiLevelType w:val="multilevel"/>
    <w:tmpl w:val="C0B687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8" w15:restartNumberingAfterBreak="0">
    <w:nsid w:val="68957A93"/>
    <w:multiLevelType w:val="multilevel"/>
    <w:tmpl w:val="4DC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9261F8"/>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abstractNumId w:val="9"/>
  </w:num>
  <w:num w:numId="2">
    <w:abstractNumId w:val="2"/>
  </w:num>
  <w:num w:numId="3">
    <w:abstractNumId w:val="8"/>
  </w:num>
  <w:num w:numId="4">
    <w:abstractNumId w:val="4"/>
  </w:num>
  <w:num w:numId="5">
    <w:abstractNumId w:val="5"/>
  </w:num>
  <w:num w:numId="6">
    <w:abstractNumId w:val="3"/>
  </w:num>
  <w:num w:numId="7">
    <w:abstractNumId w:val="7"/>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4F34"/>
    <w:rsid w:val="000D500D"/>
    <w:rsid w:val="00137867"/>
    <w:rsid w:val="00154F34"/>
    <w:rsid w:val="001906CB"/>
    <w:rsid w:val="0021116F"/>
    <w:rsid w:val="002D1324"/>
    <w:rsid w:val="00362CE9"/>
    <w:rsid w:val="003F22B7"/>
    <w:rsid w:val="00471E1C"/>
    <w:rsid w:val="006307F3"/>
    <w:rsid w:val="00632FFD"/>
    <w:rsid w:val="006E3992"/>
    <w:rsid w:val="00844676"/>
    <w:rsid w:val="009E7F2C"/>
    <w:rsid w:val="009F1B99"/>
    <w:rsid w:val="00B32E9F"/>
    <w:rsid w:val="00D844E9"/>
    <w:rsid w:val="00E1089F"/>
    <w:rsid w:val="00F31E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C40ECE1"/>
  <w15:docId w15:val="{B1CB7B8B-CA82-4B4B-93A3-C2EE658CA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709</Words>
  <Characters>3902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Anibal Espinosa</cp:lastModifiedBy>
  <cp:revision>6</cp:revision>
  <dcterms:created xsi:type="dcterms:W3CDTF">2020-03-24T22:31:00Z</dcterms:created>
  <dcterms:modified xsi:type="dcterms:W3CDTF">2020-03-25T01:30:00Z</dcterms:modified>
</cp:coreProperties>
</file>