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 xml:space="preserve">GUÍA DE ESTUDIO # </w:t>
      </w:r>
      <w:r w:rsidR="005A0FFF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</w:p>
    <w:p w:rsidR="00867C32" w:rsidRP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Asignatura: Enfermería en Salud Mental</w:t>
      </w:r>
    </w:p>
    <w:p w:rsidR="00867C32" w:rsidRP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 xml:space="preserve">TEMA </w:t>
      </w:r>
      <w:r>
        <w:rPr>
          <w:rFonts w:ascii="Arial" w:hAnsi="Arial" w:cs="Arial"/>
          <w:sz w:val="22"/>
          <w:szCs w:val="22"/>
        </w:rPr>
        <w:t>IV</w:t>
      </w:r>
      <w:r w:rsidRPr="00867C32">
        <w:rPr>
          <w:rFonts w:ascii="Arial" w:hAnsi="Arial" w:cs="Arial"/>
          <w:sz w:val="22"/>
          <w:szCs w:val="22"/>
        </w:rPr>
        <w:t>: Educación sexual. Disfunciones sexuales no orgánicas.</w:t>
      </w:r>
    </w:p>
    <w:p w:rsidR="00867C32" w:rsidRP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Sumario.</w:t>
      </w:r>
    </w:p>
    <w:p w:rsidR="00867C32" w:rsidRP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4.1- Educación sexual. Definición.</w:t>
      </w:r>
    </w:p>
    <w:p w:rsidR="00867C32" w:rsidRP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4.2- Educación sexual en adolescentes, familia, escuela y comunidad.</w:t>
      </w:r>
    </w:p>
    <w:p w:rsidR="00867C32" w:rsidRP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 xml:space="preserve">4.3- Disfunciones sexuales no orgánicas. Concepto. Clasificación. Fracaso de la respuesta genital masculina. </w:t>
      </w:r>
    </w:p>
    <w:p w:rsidR="00867C32" w:rsidRP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4.4- Disfunción eréctil psicogénica secundaria</w:t>
      </w:r>
    </w:p>
    <w:p w:rsidR="00867C32" w:rsidRP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4.4- Disfunción orgásmica en el hombre y la mujer.</w:t>
      </w:r>
    </w:p>
    <w:p w:rsidR="00867C32" w:rsidRDefault="00867C32" w:rsidP="00867C3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4.5- Derecho sexual de todo ser humano.</w:t>
      </w:r>
    </w:p>
    <w:p w:rsidR="00867C32" w:rsidRDefault="00867C32" w:rsidP="00867C32">
      <w:pPr>
        <w:jc w:val="both"/>
        <w:rPr>
          <w:rFonts w:ascii="Arial" w:hAnsi="Arial" w:cs="Arial"/>
          <w:sz w:val="22"/>
          <w:szCs w:val="22"/>
        </w:rPr>
      </w:pPr>
    </w:p>
    <w:p w:rsidR="00891F74" w:rsidRPr="00867C32" w:rsidRDefault="00891F74" w:rsidP="00891F7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7C32">
        <w:rPr>
          <w:rFonts w:ascii="Arial" w:hAnsi="Arial" w:cs="Arial"/>
          <w:b/>
          <w:bCs/>
          <w:sz w:val="22"/>
          <w:szCs w:val="22"/>
        </w:rPr>
        <w:t>Objetivos:</w:t>
      </w:r>
    </w:p>
    <w:p w:rsidR="00DA629D" w:rsidRDefault="00DA629D" w:rsidP="00867C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 xml:space="preserve">Describir las disfunciones sexuales no orgánicas. Concepto. Clasificación. Fracaso de la respuesta genital masculina. </w:t>
      </w:r>
    </w:p>
    <w:p w:rsidR="00DA629D" w:rsidRDefault="00DA629D" w:rsidP="00867C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 xml:space="preserve"> </w:t>
      </w:r>
      <w:r w:rsidR="004F737B" w:rsidRPr="00867C32">
        <w:rPr>
          <w:rFonts w:ascii="Arial" w:hAnsi="Arial" w:cs="Arial"/>
          <w:sz w:val="22"/>
          <w:szCs w:val="22"/>
        </w:rPr>
        <w:t xml:space="preserve"> Explicar que es la d</w:t>
      </w:r>
      <w:r w:rsidRPr="00867C32">
        <w:rPr>
          <w:rFonts w:ascii="Arial" w:hAnsi="Arial" w:cs="Arial"/>
          <w:sz w:val="22"/>
          <w:szCs w:val="22"/>
        </w:rPr>
        <w:t>isfunción eréctil psicogénica secundaria.</w:t>
      </w:r>
    </w:p>
    <w:p w:rsidR="00DA629D" w:rsidRDefault="004F737B" w:rsidP="00867C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Explicar que es la d</w:t>
      </w:r>
      <w:r w:rsidR="00DA629D" w:rsidRPr="00867C32">
        <w:rPr>
          <w:rFonts w:ascii="Arial" w:hAnsi="Arial" w:cs="Arial"/>
          <w:sz w:val="22"/>
          <w:szCs w:val="22"/>
        </w:rPr>
        <w:t>isfunción orgásmica en el hombre y la mujer.</w:t>
      </w:r>
    </w:p>
    <w:p w:rsidR="00DA629D" w:rsidRDefault="004F737B" w:rsidP="00867C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 xml:space="preserve"> Explicar cuáles son el derecho sexual</w:t>
      </w:r>
      <w:r w:rsidR="00DA629D" w:rsidRPr="00867C32">
        <w:rPr>
          <w:rFonts w:ascii="Arial" w:hAnsi="Arial" w:cs="Arial"/>
          <w:sz w:val="22"/>
          <w:szCs w:val="22"/>
        </w:rPr>
        <w:t xml:space="preserve"> de todo ser humano.</w:t>
      </w:r>
    </w:p>
    <w:p w:rsidR="00DA629D" w:rsidRDefault="004F737B" w:rsidP="00867C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 xml:space="preserve">Interpretar la definición de educación sexual. </w:t>
      </w:r>
    </w:p>
    <w:p w:rsidR="00DA629D" w:rsidRDefault="00DA629D" w:rsidP="00867C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Valorar la educación sexual en adolescentes, familia, escuela y comunidad</w:t>
      </w:r>
      <w:r w:rsidR="00867C32">
        <w:rPr>
          <w:rFonts w:ascii="Arial" w:hAnsi="Arial" w:cs="Arial"/>
          <w:sz w:val="22"/>
          <w:szCs w:val="22"/>
        </w:rPr>
        <w:t>.</w:t>
      </w:r>
    </w:p>
    <w:p w:rsidR="00867C32" w:rsidRDefault="00867C32" w:rsidP="00867C32">
      <w:pPr>
        <w:jc w:val="both"/>
        <w:rPr>
          <w:rFonts w:ascii="Arial" w:hAnsi="Arial" w:cs="Arial"/>
          <w:sz w:val="22"/>
          <w:szCs w:val="22"/>
        </w:rPr>
      </w:pPr>
    </w:p>
    <w:p w:rsidR="00867C32" w:rsidRPr="00867C32" w:rsidRDefault="00867C32" w:rsidP="00867C32">
      <w:pPr>
        <w:jc w:val="both"/>
        <w:rPr>
          <w:rFonts w:ascii="Arial" w:hAnsi="Arial" w:cs="Arial"/>
          <w:sz w:val="22"/>
          <w:szCs w:val="22"/>
        </w:rPr>
      </w:pPr>
    </w:p>
    <w:p w:rsidR="00891F74" w:rsidRPr="00867C32" w:rsidRDefault="003E11DA" w:rsidP="004245A1">
      <w:p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B64E52A" wp14:editId="78B86BF9">
            <wp:extent cx="934700" cy="814705"/>
            <wp:effectExtent l="0" t="0" r="0" b="4445"/>
            <wp:docPr id="3" name="Imagen 3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42" cy="82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42" w:rsidRPr="00867C32" w:rsidRDefault="00431D42" w:rsidP="004245A1">
      <w:p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BIBLIOGRAFÍA:</w:t>
      </w:r>
    </w:p>
    <w:p w:rsidR="00867C32" w:rsidRDefault="00867C32" w:rsidP="004245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Ricardo </w:t>
      </w:r>
      <w:proofErr w:type="spellStart"/>
      <w:r>
        <w:rPr>
          <w:rFonts w:ascii="Arial" w:hAnsi="Arial" w:cs="Arial"/>
          <w:sz w:val="22"/>
          <w:szCs w:val="22"/>
        </w:rPr>
        <w:t>Gonzalez</w:t>
      </w:r>
      <w:proofErr w:type="spellEnd"/>
      <w:r>
        <w:rPr>
          <w:rFonts w:ascii="Arial" w:hAnsi="Arial" w:cs="Arial"/>
          <w:sz w:val="22"/>
          <w:szCs w:val="22"/>
        </w:rPr>
        <w:t xml:space="preserve"> 2019, Manual de Psiquiatría</w:t>
      </w:r>
    </w:p>
    <w:p w:rsidR="00431D42" w:rsidRPr="00867C32" w:rsidRDefault="00431D42" w:rsidP="004245A1">
      <w:p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 xml:space="preserve">Revisión documental de algunos autores </w:t>
      </w:r>
    </w:p>
    <w:p w:rsidR="00431D42" w:rsidRPr="00867C32" w:rsidRDefault="00431D42" w:rsidP="004245A1">
      <w:pPr>
        <w:jc w:val="both"/>
        <w:rPr>
          <w:rFonts w:ascii="Arial" w:hAnsi="Arial" w:cs="Arial"/>
          <w:sz w:val="22"/>
          <w:szCs w:val="22"/>
        </w:rPr>
      </w:pPr>
    </w:p>
    <w:p w:rsidR="005244A2" w:rsidRPr="00867C32" w:rsidRDefault="005244A2" w:rsidP="004245A1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67C32">
        <w:rPr>
          <w:rFonts w:ascii="Arial" w:hAnsi="Arial" w:cs="Arial"/>
          <w:b/>
          <w:sz w:val="22"/>
          <w:szCs w:val="22"/>
          <w:u w:val="single"/>
        </w:rPr>
        <w:t>Orientaciones Metodológicas:</w:t>
      </w:r>
    </w:p>
    <w:p w:rsidR="00F43326" w:rsidRPr="00867C32" w:rsidRDefault="005244A2" w:rsidP="004245A1">
      <w:p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Brindar especial atención al papel del personal de Enfermería en la educación sexual de la comunidad en sentido general. Inducirá a la valoración de los estudiantes en relación con las conductas sexuales saludables, para evitar las disfunciones sexuales. Abordará además las políticas sanitarias abordadas por el CENESEX en relación a los derechos sexuales y la aceptación de la diversidad.</w:t>
      </w:r>
    </w:p>
    <w:p w:rsidR="005244A2" w:rsidRPr="00867C32" w:rsidRDefault="005244A2" w:rsidP="004245A1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67C32">
        <w:rPr>
          <w:rFonts w:ascii="Arial" w:hAnsi="Arial" w:cs="Arial"/>
          <w:b/>
          <w:sz w:val="22"/>
          <w:szCs w:val="22"/>
          <w:u w:val="single"/>
        </w:rPr>
        <w:t xml:space="preserve">Estudio independiente </w:t>
      </w:r>
      <w:r w:rsidR="00DA629D" w:rsidRPr="00867C3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61328FD" wp14:editId="381863BA">
            <wp:extent cx="1489710" cy="842596"/>
            <wp:effectExtent l="0" t="0" r="0" b="0"/>
            <wp:docPr id="1" name="Imagen 1" descr="BS005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9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020" cy="84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4A2" w:rsidRPr="00867C32" w:rsidRDefault="005244A2" w:rsidP="004245A1">
      <w:p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 xml:space="preserve"> Búsquedas relacionadas con las políticas sanitarias abordadas por organismos internacionales en cuanto a la aceptación de la diversidad, orientación sexual y el papel del personal de Enfermería en esta esfera.</w:t>
      </w:r>
    </w:p>
    <w:p w:rsidR="00F43326" w:rsidRPr="00867C32" w:rsidRDefault="00F43326" w:rsidP="004245A1">
      <w:pPr>
        <w:jc w:val="both"/>
        <w:rPr>
          <w:rFonts w:ascii="Arial" w:hAnsi="Arial" w:cs="Arial"/>
          <w:sz w:val="22"/>
          <w:szCs w:val="22"/>
        </w:rPr>
      </w:pPr>
    </w:p>
    <w:p w:rsidR="00431D42" w:rsidRPr="00867C32" w:rsidRDefault="00431D42" w:rsidP="004245A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67C32">
        <w:rPr>
          <w:rFonts w:ascii="Arial" w:hAnsi="Arial" w:cs="Arial"/>
          <w:b/>
          <w:sz w:val="22"/>
          <w:szCs w:val="22"/>
          <w:u w:val="single"/>
        </w:rPr>
        <w:t>Actividades de auto evaluación:</w:t>
      </w:r>
    </w:p>
    <w:p w:rsidR="00431D42" w:rsidRPr="00867C32" w:rsidRDefault="00431D42" w:rsidP="004245A1">
      <w:pPr>
        <w:jc w:val="both"/>
        <w:rPr>
          <w:rFonts w:ascii="Arial" w:hAnsi="Arial" w:cs="Arial"/>
          <w:sz w:val="22"/>
          <w:szCs w:val="22"/>
        </w:rPr>
      </w:pPr>
    </w:p>
    <w:p w:rsidR="00431D42" w:rsidRPr="00867C32" w:rsidRDefault="00431D42" w:rsidP="004245A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Establezca un juicio crítico en relación a la labor del personal de enfermería en la educación sexual de la comunidad en la actualidad.</w:t>
      </w:r>
    </w:p>
    <w:p w:rsidR="00431D42" w:rsidRPr="00867C32" w:rsidRDefault="00431D42" w:rsidP="004245A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lastRenderedPageBreak/>
        <w:t>Ante una disfunción sexual orgásmica en un hombre que actuación de enfermería usted acometería.</w:t>
      </w:r>
    </w:p>
    <w:p w:rsidR="00431D42" w:rsidRPr="00867C32" w:rsidRDefault="00431D42" w:rsidP="004245A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67C32">
        <w:rPr>
          <w:rFonts w:ascii="Arial" w:hAnsi="Arial" w:cs="Arial"/>
          <w:sz w:val="22"/>
          <w:szCs w:val="22"/>
        </w:rPr>
        <w:t>La actividad sexual es privativa de determinadas edades de la vida.</w:t>
      </w:r>
    </w:p>
    <w:p w:rsidR="00431D42" w:rsidRPr="00867C32" w:rsidRDefault="00431D42" w:rsidP="004245A1">
      <w:pPr>
        <w:jc w:val="both"/>
        <w:rPr>
          <w:rFonts w:ascii="Arial" w:hAnsi="Arial" w:cs="Arial"/>
          <w:sz w:val="22"/>
          <w:szCs w:val="22"/>
        </w:rPr>
      </w:pPr>
    </w:p>
    <w:p w:rsidR="00431D42" w:rsidRPr="00867C32" w:rsidRDefault="00431D42" w:rsidP="004245A1">
      <w:pPr>
        <w:jc w:val="both"/>
        <w:rPr>
          <w:rFonts w:ascii="Arial" w:hAnsi="Arial" w:cs="Arial"/>
          <w:sz w:val="22"/>
          <w:szCs w:val="22"/>
        </w:rPr>
      </w:pPr>
    </w:p>
    <w:p w:rsidR="003A6824" w:rsidRPr="00867C32" w:rsidRDefault="003A6824" w:rsidP="003A6824">
      <w:pPr>
        <w:rPr>
          <w:rFonts w:ascii="Arial" w:hAnsi="Arial" w:cs="Arial"/>
          <w:sz w:val="22"/>
          <w:szCs w:val="22"/>
        </w:rPr>
      </w:pPr>
    </w:p>
    <w:p w:rsidR="00431D42" w:rsidRPr="00867C32" w:rsidRDefault="00431D42" w:rsidP="003A6824">
      <w:pPr>
        <w:jc w:val="center"/>
        <w:rPr>
          <w:rFonts w:ascii="Arial" w:hAnsi="Arial" w:cs="Arial"/>
          <w:sz w:val="22"/>
          <w:szCs w:val="22"/>
        </w:rPr>
      </w:pPr>
    </w:p>
    <w:p w:rsidR="003A6824" w:rsidRPr="00867C32" w:rsidRDefault="003A6824">
      <w:pPr>
        <w:jc w:val="center"/>
        <w:rPr>
          <w:rFonts w:ascii="Arial" w:hAnsi="Arial" w:cs="Arial"/>
          <w:sz w:val="22"/>
          <w:szCs w:val="22"/>
        </w:rPr>
      </w:pPr>
    </w:p>
    <w:sectPr w:rsidR="003A6824" w:rsidRPr="00867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6538"/>
    <w:multiLevelType w:val="hybridMultilevel"/>
    <w:tmpl w:val="DF2C3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72809"/>
    <w:multiLevelType w:val="hybridMultilevel"/>
    <w:tmpl w:val="E8FA80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8F8"/>
    <w:multiLevelType w:val="hybridMultilevel"/>
    <w:tmpl w:val="C4F2F8A0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E35326"/>
    <w:multiLevelType w:val="hybridMultilevel"/>
    <w:tmpl w:val="FD2660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F2F30"/>
    <w:multiLevelType w:val="hybridMultilevel"/>
    <w:tmpl w:val="D8E4506A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8E"/>
    <w:rsid w:val="00287F1A"/>
    <w:rsid w:val="002E168B"/>
    <w:rsid w:val="003A6824"/>
    <w:rsid w:val="003E11DA"/>
    <w:rsid w:val="004245A1"/>
    <w:rsid w:val="00431D42"/>
    <w:rsid w:val="004F737B"/>
    <w:rsid w:val="005244A2"/>
    <w:rsid w:val="005753D9"/>
    <w:rsid w:val="005A0FFF"/>
    <w:rsid w:val="00867C32"/>
    <w:rsid w:val="00891F74"/>
    <w:rsid w:val="00AE7A76"/>
    <w:rsid w:val="00B71C32"/>
    <w:rsid w:val="00D4475B"/>
    <w:rsid w:val="00DA629D"/>
    <w:rsid w:val="00F40E8E"/>
    <w:rsid w:val="00F43326"/>
    <w:rsid w:val="00F4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67292-524F-4E48-B45A-E80B4ADB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40E8E"/>
    <w:pPr>
      <w:keepNext/>
      <w:outlineLvl w:val="0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40E8E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62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29D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6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YAMILA</dc:creator>
  <cp:lastModifiedBy>Jorge Ernesto</cp:lastModifiedBy>
  <cp:revision>36</cp:revision>
  <dcterms:created xsi:type="dcterms:W3CDTF">2019-03-05T03:21:00Z</dcterms:created>
  <dcterms:modified xsi:type="dcterms:W3CDTF">2020-03-24T15:43:00Z</dcterms:modified>
</cp:coreProperties>
</file>