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1D" w:rsidRDefault="00D91D1D" w:rsidP="00D91D1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3F7D">
        <w:rPr>
          <w:rFonts w:ascii="Arial" w:hAnsi="Arial" w:cs="Arial"/>
          <w:b/>
          <w:sz w:val="24"/>
          <w:szCs w:val="24"/>
        </w:rPr>
        <w:t>3er año</w:t>
      </w:r>
    </w:p>
    <w:p w:rsidR="00D91D1D" w:rsidRDefault="00D91D1D" w:rsidP="00D91D1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Nutrición de las gestantes</w:t>
      </w:r>
    </w:p>
    <w:p w:rsidR="00D91D1D" w:rsidRPr="00F179E0" w:rsidRDefault="00D91D1D" w:rsidP="00D91D1D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sz w:val="28"/>
          <w:szCs w:val="28"/>
          <w:lang w:val="es-ES"/>
        </w:rPr>
      </w:pPr>
      <w:r w:rsidRPr="00F179E0">
        <w:rPr>
          <w:rFonts w:ascii="Arial" w:hAnsi="Arial" w:cs="Arial"/>
          <w:sz w:val="28"/>
          <w:szCs w:val="28"/>
        </w:rPr>
        <w:t xml:space="preserve">UNIDAD III: </w:t>
      </w:r>
      <w:r w:rsidRPr="00F179E0">
        <w:rPr>
          <w:rFonts w:ascii="Arial" w:hAnsi="Arial" w:cs="Arial"/>
          <w:sz w:val="28"/>
          <w:szCs w:val="28"/>
          <w:lang w:val="es-ES"/>
        </w:rPr>
        <w:t>Evaluación nutricional de la embarazada y de la mujer que lacta</w:t>
      </w:r>
    </w:p>
    <w:p w:rsidR="00D91D1D" w:rsidRPr="00F179E0" w:rsidRDefault="00D91D1D" w:rsidP="00D91D1D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sz w:val="28"/>
          <w:szCs w:val="28"/>
          <w:lang w:val="es-ES"/>
        </w:rPr>
      </w:pPr>
    </w:p>
    <w:p w:rsidR="00D91D1D" w:rsidRPr="00F179E0" w:rsidRDefault="00D91D1D" w:rsidP="00D91D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F179E0">
        <w:rPr>
          <w:rFonts w:ascii="Arial" w:hAnsi="Arial" w:cs="Arial"/>
          <w:b/>
          <w:bCs/>
          <w:sz w:val="28"/>
          <w:szCs w:val="28"/>
        </w:rPr>
        <w:t>Objetivos particulares  de la unidad:</w:t>
      </w:r>
    </w:p>
    <w:p w:rsidR="00D91D1D" w:rsidRPr="00F179E0" w:rsidRDefault="00D91D1D" w:rsidP="00D91D1D">
      <w:pPr>
        <w:jc w:val="both"/>
        <w:rPr>
          <w:rFonts w:ascii="Arial" w:hAnsi="Arial" w:cs="Arial"/>
          <w:sz w:val="28"/>
          <w:szCs w:val="28"/>
        </w:rPr>
      </w:pPr>
      <w:r w:rsidRPr="00F179E0">
        <w:rPr>
          <w:rFonts w:ascii="Arial" w:hAnsi="Arial" w:cs="Arial"/>
          <w:sz w:val="28"/>
          <w:szCs w:val="28"/>
        </w:rPr>
        <w:t>1-Abordar</w:t>
      </w:r>
      <w:r w:rsidR="00A94386">
        <w:rPr>
          <w:rFonts w:ascii="Arial" w:hAnsi="Arial" w:cs="Arial"/>
          <w:sz w:val="28"/>
          <w:szCs w:val="28"/>
        </w:rPr>
        <w:t xml:space="preserve"> las principales componentes de</w:t>
      </w:r>
      <w:r w:rsidRPr="00F179E0">
        <w:rPr>
          <w:rFonts w:ascii="Arial" w:hAnsi="Arial" w:cs="Arial"/>
          <w:sz w:val="28"/>
          <w:szCs w:val="28"/>
        </w:rPr>
        <w:t xml:space="preserve">l embarazo para el </w:t>
      </w:r>
      <w:r w:rsidR="00A94386" w:rsidRPr="00F179E0">
        <w:rPr>
          <w:rFonts w:ascii="Arial" w:hAnsi="Arial" w:cs="Arial"/>
          <w:sz w:val="28"/>
          <w:szCs w:val="28"/>
        </w:rPr>
        <w:t>cálculo</w:t>
      </w:r>
      <w:r w:rsidRPr="00F179E0">
        <w:rPr>
          <w:rFonts w:ascii="Arial" w:hAnsi="Arial" w:cs="Arial"/>
          <w:sz w:val="28"/>
          <w:szCs w:val="28"/>
        </w:rPr>
        <w:t xml:space="preserve"> del costo energético. </w:t>
      </w:r>
    </w:p>
    <w:p w:rsidR="00D91D1D" w:rsidRPr="00F179E0" w:rsidRDefault="00D91D1D" w:rsidP="00D91D1D">
      <w:pPr>
        <w:jc w:val="both"/>
        <w:rPr>
          <w:rFonts w:ascii="Arial" w:hAnsi="Arial" w:cs="Arial"/>
          <w:sz w:val="28"/>
          <w:szCs w:val="28"/>
        </w:rPr>
      </w:pPr>
    </w:p>
    <w:p w:rsidR="00D91D1D" w:rsidRPr="00F179E0" w:rsidRDefault="00D91D1D" w:rsidP="00D91D1D">
      <w:pPr>
        <w:jc w:val="both"/>
        <w:rPr>
          <w:rFonts w:ascii="Arial" w:hAnsi="Arial" w:cs="Arial"/>
          <w:sz w:val="28"/>
          <w:szCs w:val="28"/>
        </w:rPr>
      </w:pPr>
      <w:r w:rsidRPr="00F179E0">
        <w:rPr>
          <w:rFonts w:ascii="Arial" w:hAnsi="Arial" w:cs="Arial"/>
          <w:sz w:val="28"/>
          <w:szCs w:val="28"/>
        </w:rPr>
        <w:t xml:space="preserve">2- Aplicar los indicadores necesarios para realizar la evaluación nutricional de la embarazada (clínica, bioquímica, dietética y antropométrica) </w:t>
      </w:r>
    </w:p>
    <w:p w:rsidR="00D91D1D" w:rsidRPr="00F179E0" w:rsidRDefault="00D91D1D" w:rsidP="00D91D1D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sz w:val="28"/>
          <w:szCs w:val="28"/>
        </w:rPr>
      </w:pPr>
    </w:p>
    <w:p w:rsidR="00D91D1D" w:rsidRPr="00F179E0" w:rsidRDefault="00D91D1D" w:rsidP="00D91D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F179E0">
        <w:rPr>
          <w:rFonts w:ascii="Arial" w:hAnsi="Arial" w:cs="Arial"/>
          <w:b/>
          <w:bCs/>
          <w:sz w:val="28"/>
          <w:szCs w:val="28"/>
        </w:rPr>
        <w:t>Sistema de contenido:</w:t>
      </w:r>
    </w:p>
    <w:p w:rsidR="00D91D1D" w:rsidRPr="00F179E0" w:rsidRDefault="00D91D1D" w:rsidP="00D91D1D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sz w:val="28"/>
          <w:szCs w:val="28"/>
          <w:lang w:val="es-ES"/>
        </w:rPr>
      </w:pPr>
      <w:r w:rsidRPr="00F179E0">
        <w:rPr>
          <w:rFonts w:ascii="Arial" w:hAnsi="Arial" w:cs="Arial"/>
          <w:sz w:val="28"/>
          <w:szCs w:val="28"/>
          <w:lang w:val="es-ES"/>
        </w:rPr>
        <w:t>Componentes del embarazo que fundamentan la ganancia de peso: Tejidos fetales, placenta, líquido amniótico y tejidos maternos. Estimación del costo energético.</w:t>
      </w:r>
    </w:p>
    <w:p w:rsidR="00D91D1D" w:rsidRPr="00F179E0" w:rsidRDefault="00D91D1D" w:rsidP="00D91D1D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sz w:val="28"/>
          <w:szCs w:val="28"/>
          <w:lang w:val="es-ES"/>
        </w:rPr>
      </w:pPr>
      <w:r w:rsidRPr="00F179E0">
        <w:rPr>
          <w:rFonts w:ascii="Arial" w:hAnsi="Arial" w:cs="Arial"/>
          <w:sz w:val="28"/>
          <w:szCs w:val="28"/>
          <w:lang w:val="es-ES"/>
        </w:rPr>
        <w:t xml:space="preserve">Alimentación y nutrición de la embarazada: Evaluación nutricional y ganancia de peso. Indicadores para </w:t>
      </w:r>
      <w:smartTag w:uri="urn:schemas-microsoft-com:office:smarttags" w:element="PersonName">
        <w:smartTagPr>
          <w:attr w:name="ProductID" w:val="la Evaluaci￳n Nutricional"/>
        </w:smartTagPr>
        <w:smartTag w:uri="urn:schemas-microsoft-com:office:smarttags" w:element="PersonName">
          <w:smartTagPr>
            <w:attr w:name="ProductID" w:val="la Evaluaci￳n"/>
          </w:smartTagPr>
          <w:r w:rsidRPr="00F179E0">
            <w:rPr>
              <w:rFonts w:ascii="Arial" w:hAnsi="Arial" w:cs="Arial"/>
              <w:sz w:val="28"/>
              <w:szCs w:val="28"/>
              <w:lang w:val="es-ES"/>
            </w:rPr>
            <w:t>la Evaluación</w:t>
          </w:r>
        </w:smartTag>
        <w:r w:rsidRPr="00F179E0">
          <w:rPr>
            <w:rFonts w:ascii="Arial" w:hAnsi="Arial" w:cs="Arial"/>
            <w:sz w:val="28"/>
            <w:szCs w:val="28"/>
            <w:lang w:val="es-ES"/>
          </w:rPr>
          <w:t xml:space="preserve"> Nutricional</w:t>
        </w:r>
      </w:smartTag>
      <w:r w:rsidRPr="00F179E0">
        <w:rPr>
          <w:rFonts w:ascii="Arial" w:hAnsi="Arial" w:cs="Arial"/>
          <w:sz w:val="28"/>
          <w:szCs w:val="28"/>
          <w:lang w:val="es-ES"/>
        </w:rPr>
        <w:t xml:space="preserve"> (EN) de la gestante (clínico, dietético, antropométrica, bioquímico y otros.</w:t>
      </w:r>
    </w:p>
    <w:p w:rsidR="00D91D1D" w:rsidRPr="00F179E0" w:rsidRDefault="00D91D1D" w:rsidP="00D91D1D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sz w:val="28"/>
          <w:szCs w:val="28"/>
          <w:lang w:val="es-ES"/>
        </w:rPr>
      </w:pPr>
      <w:r w:rsidRPr="00F179E0">
        <w:rPr>
          <w:rFonts w:ascii="Arial" w:hAnsi="Arial" w:cs="Arial"/>
          <w:sz w:val="28"/>
          <w:szCs w:val="28"/>
          <w:lang w:val="es-ES"/>
        </w:rPr>
        <w:t xml:space="preserve">Indicadores clínicos: Anamnesis y Ex físico: Piel y mucosas. </w:t>
      </w:r>
      <w:proofErr w:type="spellStart"/>
      <w:r w:rsidRPr="00F179E0">
        <w:rPr>
          <w:rFonts w:ascii="Arial" w:hAnsi="Arial" w:cs="Arial"/>
          <w:sz w:val="28"/>
          <w:szCs w:val="28"/>
          <w:lang w:val="es-ES"/>
        </w:rPr>
        <w:t>Faneras</w:t>
      </w:r>
      <w:proofErr w:type="spellEnd"/>
      <w:r w:rsidRPr="00F179E0">
        <w:rPr>
          <w:rFonts w:ascii="Arial" w:hAnsi="Arial" w:cs="Arial"/>
          <w:sz w:val="28"/>
          <w:szCs w:val="28"/>
          <w:lang w:val="es-ES"/>
        </w:rPr>
        <w:t>. Panículo adiposo, Tejido Celular Subcutáneo. Altura uterina. Circunferencia abdominal obstétrica.</w:t>
      </w:r>
    </w:p>
    <w:p w:rsidR="00D91D1D" w:rsidRPr="00F179E0" w:rsidRDefault="00D91D1D" w:rsidP="00D91D1D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sz w:val="28"/>
          <w:szCs w:val="28"/>
          <w:lang w:val="es-ES"/>
        </w:rPr>
      </w:pPr>
      <w:r w:rsidRPr="00F179E0">
        <w:rPr>
          <w:rFonts w:ascii="Arial" w:hAnsi="Arial" w:cs="Arial"/>
          <w:sz w:val="28"/>
          <w:szCs w:val="28"/>
          <w:lang w:val="es-ES"/>
        </w:rPr>
        <w:t xml:space="preserve">Indicadores bioquímicos: Hemoglobina y Hematocrito. Estudio del estado nutricional del hierro, electroforesis de Hemoglobina., glicemia, Prueba Tolerancia a </w:t>
      </w:r>
      <w:smartTag w:uri="urn:schemas-microsoft-com:office:smarttags" w:element="PersonName">
        <w:smartTagPr>
          <w:attr w:name="ProductID" w:val="la Glucosa."/>
        </w:smartTagPr>
        <w:r w:rsidRPr="00F179E0">
          <w:rPr>
            <w:rFonts w:ascii="Arial" w:hAnsi="Arial" w:cs="Arial"/>
            <w:sz w:val="28"/>
            <w:szCs w:val="28"/>
            <w:lang w:val="es-ES"/>
          </w:rPr>
          <w:t>la Glucosa.</w:t>
        </w:r>
      </w:smartTag>
    </w:p>
    <w:p w:rsidR="00D91D1D" w:rsidRPr="00F179E0" w:rsidRDefault="00D91D1D" w:rsidP="00D91D1D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sz w:val="28"/>
          <w:szCs w:val="28"/>
          <w:lang w:val="es-ES"/>
        </w:rPr>
      </w:pPr>
      <w:r w:rsidRPr="00F179E0">
        <w:rPr>
          <w:rFonts w:ascii="Arial" w:hAnsi="Arial" w:cs="Arial"/>
          <w:sz w:val="28"/>
          <w:szCs w:val="28"/>
          <w:lang w:val="es-ES"/>
        </w:rPr>
        <w:t xml:space="preserve">Indicadores antropométricos: Peso, talla, circunferencia brazo. </w:t>
      </w:r>
    </w:p>
    <w:p w:rsidR="00D91D1D" w:rsidRPr="00F179E0" w:rsidRDefault="00D91D1D" w:rsidP="00D91D1D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sz w:val="28"/>
          <w:szCs w:val="28"/>
          <w:lang w:val="es-ES"/>
        </w:rPr>
      </w:pPr>
      <w:r w:rsidRPr="00F179E0">
        <w:rPr>
          <w:rFonts w:ascii="Arial" w:hAnsi="Arial" w:cs="Arial"/>
          <w:sz w:val="28"/>
          <w:szCs w:val="28"/>
          <w:lang w:val="es-ES"/>
        </w:rPr>
        <w:t xml:space="preserve">Indicadores dietéticos: Recordatorio de 24h y de 72h. Sistemas automatizados </w:t>
      </w:r>
      <w:proofErr w:type="spellStart"/>
      <w:r w:rsidRPr="00F179E0">
        <w:rPr>
          <w:rFonts w:ascii="Arial" w:hAnsi="Arial" w:cs="Arial"/>
          <w:sz w:val="28"/>
          <w:szCs w:val="28"/>
          <w:lang w:val="es-ES"/>
        </w:rPr>
        <w:t>Dietarap</w:t>
      </w:r>
      <w:proofErr w:type="spellEnd"/>
      <w:r w:rsidRPr="00F179E0">
        <w:rPr>
          <w:rFonts w:ascii="Arial" w:hAnsi="Arial" w:cs="Arial"/>
          <w:sz w:val="28"/>
          <w:szCs w:val="28"/>
          <w:lang w:val="es-ES"/>
        </w:rPr>
        <w:t xml:space="preserve"> y Ceres)</w:t>
      </w:r>
    </w:p>
    <w:p w:rsidR="00D91D1D" w:rsidRPr="00F179E0" w:rsidRDefault="00D91D1D" w:rsidP="00D91D1D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sz w:val="28"/>
          <w:szCs w:val="28"/>
          <w:lang w:val="es-ES"/>
        </w:rPr>
      </w:pPr>
      <w:r w:rsidRPr="00F179E0">
        <w:rPr>
          <w:rFonts w:ascii="Arial" w:hAnsi="Arial" w:cs="Arial"/>
          <w:sz w:val="28"/>
          <w:szCs w:val="28"/>
          <w:lang w:val="es-ES"/>
        </w:rPr>
        <w:lastRenderedPageBreak/>
        <w:t xml:space="preserve">Tablas antropométricas cubanas  de la mujer embarazada, 2009. Utilidad e Instrucciones para su uso. </w:t>
      </w:r>
    </w:p>
    <w:p w:rsidR="00D91D1D" w:rsidRPr="00F179E0" w:rsidRDefault="00D91D1D" w:rsidP="00D91D1D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sz w:val="28"/>
          <w:szCs w:val="28"/>
          <w:lang w:val="es-ES"/>
        </w:rPr>
      </w:pPr>
      <w:r w:rsidRPr="00F179E0">
        <w:rPr>
          <w:rFonts w:ascii="Arial" w:hAnsi="Arial" w:cs="Arial"/>
          <w:sz w:val="28"/>
          <w:szCs w:val="28"/>
          <w:lang w:val="es-ES"/>
        </w:rPr>
        <w:t>Tablas de IMC para la edad en el caso de las gestantes adolescentes. Ganancia total recomendada en los embarazos múltiples.</w:t>
      </w:r>
    </w:p>
    <w:p w:rsidR="00D91D1D" w:rsidRPr="00F179E0" w:rsidRDefault="00D91D1D" w:rsidP="00D91D1D">
      <w:pPr>
        <w:jc w:val="both"/>
        <w:rPr>
          <w:rFonts w:ascii="Arial" w:hAnsi="Arial" w:cs="Arial"/>
          <w:b/>
          <w:sz w:val="28"/>
          <w:szCs w:val="28"/>
        </w:rPr>
      </w:pPr>
    </w:p>
    <w:p w:rsidR="00D91D1D" w:rsidRPr="00F179E0" w:rsidRDefault="00D91D1D" w:rsidP="00D91D1D">
      <w:pPr>
        <w:jc w:val="both"/>
        <w:rPr>
          <w:rFonts w:ascii="Arial" w:hAnsi="Arial" w:cs="Arial"/>
          <w:sz w:val="28"/>
          <w:szCs w:val="28"/>
        </w:rPr>
      </w:pPr>
      <w:r w:rsidRPr="00F179E0">
        <w:rPr>
          <w:rFonts w:ascii="Arial" w:hAnsi="Arial" w:cs="Arial"/>
          <w:b/>
          <w:sz w:val="28"/>
          <w:szCs w:val="28"/>
        </w:rPr>
        <w:t>Orientaciones metodológicas</w:t>
      </w:r>
      <w:r w:rsidRPr="00F179E0">
        <w:rPr>
          <w:rFonts w:ascii="Arial" w:hAnsi="Arial" w:cs="Arial"/>
          <w:sz w:val="28"/>
          <w:szCs w:val="28"/>
        </w:rPr>
        <w:t>:</w:t>
      </w:r>
    </w:p>
    <w:p w:rsidR="00D91D1D" w:rsidRPr="00F179E0" w:rsidRDefault="00D91D1D" w:rsidP="00D91D1D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</w:rPr>
        <w:t xml:space="preserve">Se estudiaran </w:t>
      </w:r>
      <w:r w:rsidRPr="00F179E0">
        <w:rPr>
          <w:rFonts w:ascii="Arial" w:hAnsi="Arial" w:cs="Arial"/>
          <w:sz w:val="28"/>
          <w:szCs w:val="28"/>
        </w:rPr>
        <w:t xml:space="preserve"> los </w:t>
      </w:r>
      <w:r w:rsidRPr="00F179E0">
        <w:rPr>
          <w:rFonts w:ascii="Arial" w:hAnsi="Arial" w:cs="Arial"/>
          <w:sz w:val="28"/>
          <w:szCs w:val="28"/>
          <w:lang w:val="es-ES"/>
        </w:rPr>
        <w:t>componentes del embarazo que fundamentan la ganancia de peso</w:t>
      </w:r>
      <w:r w:rsidRPr="00F179E0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F179E0">
        <w:rPr>
          <w:rFonts w:ascii="Arial" w:hAnsi="Arial" w:cs="Arial"/>
          <w:sz w:val="28"/>
          <w:szCs w:val="28"/>
        </w:rPr>
        <w:t>las</w:t>
      </w:r>
      <w:proofErr w:type="gramEnd"/>
      <w:r w:rsidRPr="00F179E0">
        <w:rPr>
          <w:rFonts w:ascii="Arial" w:hAnsi="Arial" w:cs="Arial"/>
          <w:sz w:val="28"/>
          <w:szCs w:val="28"/>
        </w:rPr>
        <w:t xml:space="preserve"> técnicas de evaluación del estado nutricional,  los i</w:t>
      </w:r>
      <w:r w:rsidRPr="00F179E0">
        <w:rPr>
          <w:rFonts w:ascii="Arial" w:hAnsi="Arial" w:cs="Arial"/>
          <w:sz w:val="28"/>
          <w:szCs w:val="28"/>
          <w:lang w:val="es-ES"/>
        </w:rPr>
        <w:t>indicadores para ello en  la gestante</w:t>
      </w:r>
      <w:r w:rsidRPr="00F179E0">
        <w:rPr>
          <w:rFonts w:ascii="Arial" w:hAnsi="Arial" w:cs="Arial"/>
          <w:sz w:val="28"/>
          <w:szCs w:val="28"/>
        </w:rPr>
        <w:t xml:space="preserve"> introduciendo la aplicación de las </w:t>
      </w:r>
      <w:r w:rsidRPr="00F179E0">
        <w:rPr>
          <w:rFonts w:ascii="Arial" w:hAnsi="Arial" w:cs="Arial"/>
          <w:sz w:val="28"/>
          <w:szCs w:val="28"/>
          <w:lang w:val="es-ES"/>
        </w:rPr>
        <w:t>tablas antropométricas cubanas  de la mujer embarazada aprobadas en el año 2009.</w:t>
      </w:r>
      <w:r w:rsidRPr="00F179E0">
        <w:rPr>
          <w:rFonts w:ascii="Arial" w:hAnsi="Arial" w:cs="Arial"/>
          <w:sz w:val="28"/>
          <w:szCs w:val="28"/>
        </w:rPr>
        <w:t xml:space="preserve"> Se enfatizará </w:t>
      </w:r>
      <w:r w:rsidR="00C06BE6">
        <w:rPr>
          <w:rFonts w:ascii="Arial" w:hAnsi="Arial" w:cs="Arial"/>
          <w:sz w:val="28"/>
          <w:szCs w:val="28"/>
        </w:rPr>
        <w:t xml:space="preserve">en el modo de aplicación de las </w:t>
      </w:r>
      <w:r w:rsidRPr="00F179E0">
        <w:rPr>
          <w:rFonts w:ascii="Arial" w:hAnsi="Arial" w:cs="Arial"/>
          <w:sz w:val="28"/>
          <w:szCs w:val="28"/>
        </w:rPr>
        <w:t>t</w:t>
      </w:r>
      <w:proofErr w:type="spellStart"/>
      <w:r w:rsidRPr="00F179E0">
        <w:rPr>
          <w:rFonts w:ascii="Arial" w:hAnsi="Arial" w:cs="Arial"/>
          <w:sz w:val="28"/>
          <w:szCs w:val="28"/>
          <w:lang w:val="es-ES"/>
        </w:rPr>
        <w:t>ablas</w:t>
      </w:r>
      <w:proofErr w:type="spellEnd"/>
      <w:r w:rsidRPr="00F179E0">
        <w:rPr>
          <w:rFonts w:ascii="Arial" w:hAnsi="Arial" w:cs="Arial"/>
          <w:sz w:val="28"/>
          <w:szCs w:val="28"/>
          <w:lang w:val="es-ES"/>
        </w:rPr>
        <w:t xml:space="preserve"> de IMC para la edad en el caso de las gestantes adolescentes y la ganancia total recomendada en los embarazos múltiples.</w:t>
      </w:r>
    </w:p>
    <w:p w:rsidR="00D91D1D" w:rsidRPr="00F179E0" w:rsidRDefault="00D91D1D" w:rsidP="00D91D1D">
      <w:pPr>
        <w:jc w:val="both"/>
        <w:rPr>
          <w:rFonts w:ascii="Arial" w:hAnsi="Arial" w:cs="Arial"/>
          <w:b/>
          <w:sz w:val="28"/>
          <w:szCs w:val="28"/>
        </w:rPr>
      </w:pPr>
    </w:p>
    <w:p w:rsidR="00D91D1D" w:rsidRPr="00F179E0" w:rsidRDefault="00D91D1D" w:rsidP="00D91D1D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8"/>
          <w:szCs w:val="28"/>
        </w:rPr>
      </w:pPr>
      <w:r w:rsidRPr="00F179E0">
        <w:rPr>
          <w:rFonts w:ascii="Arial" w:hAnsi="Arial" w:cs="Arial"/>
          <w:sz w:val="28"/>
          <w:szCs w:val="28"/>
          <w:lang w:val="es-ES"/>
        </w:rPr>
        <w:t xml:space="preserve">Tablas antropométricas cubanas  de la mujer embarazada, 2009.Clasificación a la captación: Peso deficiente, Peso adecuado, Sobrepeso y Obesidad. </w:t>
      </w:r>
    </w:p>
    <w:p w:rsidR="00D91D1D" w:rsidRPr="00F179E0" w:rsidRDefault="00D91D1D" w:rsidP="00D91D1D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8"/>
          <w:szCs w:val="28"/>
        </w:rPr>
      </w:pPr>
      <w:r w:rsidRPr="00F179E0">
        <w:rPr>
          <w:rFonts w:ascii="Arial" w:hAnsi="Arial" w:cs="Arial"/>
          <w:sz w:val="28"/>
          <w:szCs w:val="28"/>
          <w:lang w:val="es-ES"/>
        </w:rPr>
        <w:t>Tablas de evolución ponderal según rangos de estatura.</w:t>
      </w:r>
    </w:p>
    <w:p w:rsidR="00D91D1D" w:rsidRPr="00F179E0" w:rsidRDefault="00D91D1D" w:rsidP="00D91D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Confeccionaran  las encuestas dietéticas a diferentes</w:t>
      </w:r>
      <w:r w:rsidRPr="00F179E0">
        <w:rPr>
          <w:rFonts w:ascii="Arial" w:hAnsi="Arial" w:cs="Arial"/>
          <w:sz w:val="28"/>
          <w:szCs w:val="28"/>
        </w:rPr>
        <w:t xml:space="preserve"> gestantes</w:t>
      </w:r>
    </w:p>
    <w:p w:rsidR="00D91D1D" w:rsidRPr="00F179E0" w:rsidRDefault="00D91D1D" w:rsidP="00D91D1D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8"/>
          <w:szCs w:val="28"/>
        </w:rPr>
      </w:pPr>
      <w:r w:rsidRPr="00F179E0">
        <w:rPr>
          <w:rFonts w:ascii="Arial" w:hAnsi="Arial" w:cs="Arial"/>
          <w:sz w:val="28"/>
          <w:szCs w:val="28"/>
          <w:lang w:val="es-ES"/>
        </w:rPr>
        <w:t>Encuesta dietética de recordatorio de 24 horas. Evaluar por sistema computarizado y entrega posterior.</w:t>
      </w:r>
    </w:p>
    <w:p w:rsidR="00D91D1D" w:rsidRPr="00F179E0" w:rsidRDefault="00D91D1D" w:rsidP="00D91D1D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sz w:val="28"/>
          <w:szCs w:val="28"/>
        </w:rPr>
      </w:pPr>
      <w:r w:rsidRPr="00F179E0">
        <w:rPr>
          <w:rFonts w:ascii="Arial" w:hAnsi="Arial" w:cs="Arial"/>
          <w:sz w:val="28"/>
          <w:szCs w:val="28"/>
        </w:rPr>
        <w:t>El estudiante profundizará en los contenidos abordados en la unidad</w:t>
      </w:r>
    </w:p>
    <w:p w:rsidR="00D91D1D" w:rsidRDefault="00D91D1D" w:rsidP="00D91D1D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sz w:val="28"/>
          <w:szCs w:val="28"/>
        </w:rPr>
      </w:pPr>
    </w:p>
    <w:p w:rsidR="00D91D1D" w:rsidRPr="00F179E0" w:rsidRDefault="00D91D1D" w:rsidP="00D91D1D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color w:val="FFFFFF"/>
          <w:sz w:val="28"/>
          <w:szCs w:val="28"/>
          <w:lang w:eastAsia="es-ES"/>
        </w:rPr>
      </w:pPr>
      <w:r w:rsidRPr="00F179E0">
        <w:rPr>
          <w:rFonts w:ascii="Arial" w:hAnsi="Arial" w:cs="Arial"/>
          <w:sz w:val="28"/>
          <w:szCs w:val="28"/>
        </w:rPr>
        <w:t>UNIDAD IV:</w:t>
      </w:r>
      <w:r w:rsidRPr="00F179E0">
        <w:rPr>
          <w:rFonts w:ascii="Arial" w:hAnsi="Arial" w:cs="Arial"/>
          <w:sz w:val="28"/>
          <w:szCs w:val="28"/>
          <w:lang w:val="es-ES"/>
        </w:rPr>
        <w:t xml:space="preserve"> Recomendaciones para la gestante y la mujer que lacta</w:t>
      </w:r>
    </w:p>
    <w:p w:rsidR="00D91D1D" w:rsidRPr="00F179E0" w:rsidRDefault="00D91D1D" w:rsidP="00D91D1D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color w:val="FFFFFF"/>
          <w:sz w:val="28"/>
          <w:szCs w:val="28"/>
          <w:lang w:val="es-ES" w:eastAsia="es-ES"/>
        </w:rPr>
      </w:pPr>
    </w:p>
    <w:p w:rsidR="00D91D1D" w:rsidRPr="00F179E0" w:rsidRDefault="00D91D1D" w:rsidP="00D91D1D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b/>
          <w:bCs/>
          <w:sz w:val="28"/>
          <w:szCs w:val="28"/>
        </w:rPr>
      </w:pPr>
      <w:r w:rsidRPr="00F179E0">
        <w:rPr>
          <w:rFonts w:ascii="Arial" w:hAnsi="Arial" w:cs="Arial"/>
          <w:b/>
          <w:bCs/>
          <w:sz w:val="28"/>
          <w:szCs w:val="28"/>
        </w:rPr>
        <w:t>Objetivos particulares  de la unidad</w:t>
      </w:r>
    </w:p>
    <w:p w:rsidR="00D91D1D" w:rsidRPr="00F179E0" w:rsidRDefault="00D91D1D" w:rsidP="00D91D1D">
      <w:pPr>
        <w:tabs>
          <w:tab w:val="left" w:pos="-180"/>
        </w:tabs>
        <w:jc w:val="both"/>
        <w:rPr>
          <w:rFonts w:ascii="Arial" w:hAnsi="Arial" w:cs="Arial"/>
          <w:b/>
          <w:sz w:val="28"/>
          <w:szCs w:val="28"/>
        </w:rPr>
      </w:pPr>
    </w:p>
    <w:p w:rsidR="00D91D1D" w:rsidRPr="00F179E0" w:rsidRDefault="00D91D1D" w:rsidP="00D91D1D">
      <w:pPr>
        <w:tabs>
          <w:tab w:val="left" w:pos="-180"/>
        </w:tabs>
        <w:jc w:val="both"/>
        <w:rPr>
          <w:rFonts w:ascii="Arial" w:hAnsi="Arial" w:cs="Arial"/>
          <w:sz w:val="28"/>
          <w:szCs w:val="28"/>
          <w:lang w:val="es-ES"/>
        </w:rPr>
      </w:pPr>
      <w:r w:rsidRPr="00F179E0">
        <w:rPr>
          <w:rFonts w:ascii="Arial" w:hAnsi="Arial" w:cs="Arial"/>
          <w:sz w:val="28"/>
          <w:szCs w:val="28"/>
        </w:rPr>
        <w:lastRenderedPageBreak/>
        <w:t xml:space="preserve">1-Establecer los </w:t>
      </w:r>
      <w:r w:rsidRPr="00F179E0">
        <w:rPr>
          <w:rFonts w:ascii="Arial" w:hAnsi="Arial" w:cs="Arial"/>
          <w:sz w:val="28"/>
          <w:szCs w:val="28"/>
          <w:lang w:val="es-ES"/>
        </w:rPr>
        <w:t>elementos necesarios para las recomendaciones nutricionales de la embarazada y mujer que lacta con actualidad establecidas en el 2009.</w:t>
      </w:r>
    </w:p>
    <w:p w:rsidR="00D91D1D" w:rsidRPr="00F179E0" w:rsidRDefault="00D91D1D" w:rsidP="00D91D1D">
      <w:pPr>
        <w:tabs>
          <w:tab w:val="left" w:pos="-180"/>
        </w:tabs>
        <w:jc w:val="both"/>
        <w:rPr>
          <w:rFonts w:ascii="Arial" w:hAnsi="Arial" w:cs="Arial"/>
          <w:sz w:val="28"/>
          <w:szCs w:val="28"/>
        </w:rPr>
      </w:pPr>
    </w:p>
    <w:p w:rsidR="00D91D1D" w:rsidRPr="00F179E0" w:rsidRDefault="00D91D1D" w:rsidP="00D91D1D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sz w:val="28"/>
          <w:szCs w:val="28"/>
        </w:rPr>
      </w:pPr>
      <w:r w:rsidRPr="00F179E0">
        <w:rPr>
          <w:rFonts w:ascii="Arial" w:hAnsi="Arial" w:cs="Arial"/>
          <w:sz w:val="28"/>
          <w:szCs w:val="28"/>
        </w:rPr>
        <w:t>2- Diseñar p</w:t>
      </w:r>
      <w:proofErr w:type="spellStart"/>
      <w:r w:rsidRPr="00F179E0">
        <w:rPr>
          <w:rFonts w:ascii="Arial" w:hAnsi="Arial" w:cs="Arial"/>
          <w:sz w:val="28"/>
          <w:szCs w:val="28"/>
          <w:lang w:val="es-ES"/>
        </w:rPr>
        <w:t>atrones</w:t>
      </w:r>
      <w:proofErr w:type="spellEnd"/>
      <w:r w:rsidRPr="00F179E0">
        <w:rPr>
          <w:rFonts w:ascii="Arial" w:hAnsi="Arial" w:cs="Arial"/>
          <w:sz w:val="28"/>
          <w:szCs w:val="28"/>
          <w:lang w:val="es-ES"/>
        </w:rPr>
        <w:t xml:space="preserve"> alimentarios recomendados en la gestación (2300 kcal, 2500kcal, 2800kcal, 3000kcal) según edad gestacional, peso pregestacional y actividad física.</w:t>
      </w:r>
    </w:p>
    <w:p w:rsidR="00D91D1D" w:rsidRPr="00F179E0" w:rsidRDefault="00D91D1D" w:rsidP="00D91D1D">
      <w:pPr>
        <w:autoSpaceDE w:val="0"/>
        <w:autoSpaceDN w:val="0"/>
        <w:adjustRightInd w:val="0"/>
        <w:ind w:left="240" w:hanging="240"/>
        <w:jc w:val="both"/>
        <w:rPr>
          <w:rFonts w:ascii="Arial" w:hAnsi="Arial" w:cs="Arial"/>
          <w:sz w:val="28"/>
          <w:szCs w:val="28"/>
          <w:lang w:val="es-ES"/>
        </w:rPr>
      </w:pPr>
    </w:p>
    <w:p w:rsidR="00D91D1D" w:rsidRPr="00F179E0" w:rsidRDefault="00D91D1D" w:rsidP="00D91D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F179E0">
        <w:rPr>
          <w:rFonts w:ascii="Arial" w:hAnsi="Arial" w:cs="Arial"/>
          <w:b/>
          <w:bCs/>
          <w:sz w:val="28"/>
          <w:szCs w:val="28"/>
        </w:rPr>
        <w:t>Sistema de contenido:</w:t>
      </w:r>
    </w:p>
    <w:p w:rsidR="00D91D1D" w:rsidRPr="00F179E0" w:rsidRDefault="00D91D1D" w:rsidP="00D91D1D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sz w:val="28"/>
          <w:szCs w:val="28"/>
          <w:lang w:val="es-ES"/>
        </w:rPr>
      </w:pPr>
      <w:r w:rsidRPr="00F179E0">
        <w:rPr>
          <w:rFonts w:ascii="Arial" w:hAnsi="Arial" w:cs="Arial"/>
          <w:sz w:val="28"/>
          <w:szCs w:val="28"/>
          <w:lang w:val="es-ES"/>
        </w:rPr>
        <w:t>Elementos a considerar para las recomendaciones de la embarazada: Edad gestacional, peso pregestacional y actividad física. Necesidades de Energía  según trimestre de embarazo por recomendaciones nutricionales de macronutrientes y de micronutrientes para la población cubana,  2008.  Recomendaciones para la mujer que lacta en los primeros 6 meses y en los siguientes. Patrones alimentarios recomendados en la gestación. Cálculo. Tablas de intercambio de alimentos. Menús a ofertar. Recomendaciones dietéticas en los embarazos múltiples.</w:t>
      </w:r>
    </w:p>
    <w:p w:rsidR="00D91D1D" w:rsidRPr="00F179E0" w:rsidRDefault="00D91D1D" w:rsidP="00D91D1D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sz w:val="28"/>
          <w:szCs w:val="28"/>
          <w:lang w:val="es-ES"/>
        </w:rPr>
      </w:pPr>
    </w:p>
    <w:p w:rsidR="00D91D1D" w:rsidRPr="00F179E0" w:rsidRDefault="00D91D1D" w:rsidP="00D91D1D">
      <w:pPr>
        <w:jc w:val="both"/>
        <w:rPr>
          <w:rFonts w:ascii="Arial" w:hAnsi="Arial" w:cs="Arial"/>
          <w:sz w:val="28"/>
          <w:szCs w:val="28"/>
        </w:rPr>
      </w:pPr>
      <w:r w:rsidRPr="00F179E0">
        <w:rPr>
          <w:rFonts w:ascii="Arial" w:hAnsi="Arial" w:cs="Arial"/>
          <w:b/>
          <w:sz w:val="28"/>
          <w:szCs w:val="28"/>
        </w:rPr>
        <w:t>Orientaciones metodológicas</w:t>
      </w:r>
      <w:r w:rsidRPr="00F179E0">
        <w:rPr>
          <w:rFonts w:ascii="Arial" w:hAnsi="Arial" w:cs="Arial"/>
          <w:sz w:val="28"/>
          <w:szCs w:val="28"/>
        </w:rPr>
        <w:t>:</w:t>
      </w:r>
    </w:p>
    <w:p w:rsidR="00D91D1D" w:rsidRPr="00F179E0" w:rsidRDefault="00D91D1D" w:rsidP="00D91D1D">
      <w:pPr>
        <w:jc w:val="both"/>
        <w:rPr>
          <w:rFonts w:ascii="Arial" w:hAnsi="Arial" w:cs="Arial"/>
          <w:sz w:val="28"/>
          <w:szCs w:val="28"/>
        </w:rPr>
      </w:pPr>
    </w:p>
    <w:p w:rsidR="00D91D1D" w:rsidRPr="00F179E0" w:rsidRDefault="00D91D1D" w:rsidP="00D91D1D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</w:rPr>
        <w:t xml:space="preserve">Se estudiaran </w:t>
      </w:r>
      <w:r w:rsidRPr="00F179E0">
        <w:rPr>
          <w:rFonts w:ascii="Arial" w:hAnsi="Arial" w:cs="Arial"/>
          <w:sz w:val="28"/>
          <w:szCs w:val="28"/>
        </w:rPr>
        <w:t xml:space="preserve">los </w:t>
      </w:r>
      <w:r w:rsidRPr="00F179E0">
        <w:rPr>
          <w:rFonts w:ascii="Arial" w:hAnsi="Arial" w:cs="Arial"/>
          <w:sz w:val="28"/>
          <w:szCs w:val="28"/>
          <w:lang w:val="es-ES"/>
        </w:rPr>
        <w:t xml:space="preserve">elementos necesarios para las recomendaciones nutricionales de la embarazada y mujer que lacta con actualidad según lo establecido y aprobado por el MINSAP  en el 2009, las necesidades de Energía  según trimestre de embarazo. </w:t>
      </w:r>
      <w:r w:rsidRPr="00F179E0">
        <w:rPr>
          <w:rFonts w:ascii="Arial" w:hAnsi="Arial" w:cs="Arial"/>
          <w:sz w:val="28"/>
          <w:szCs w:val="28"/>
        </w:rPr>
        <w:t>Se desarrollar</w:t>
      </w:r>
      <w:r>
        <w:rPr>
          <w:rFonts w:ascii="Arial" w:hAnsi="Arial" w:cs="Arial"/>
          <w:sz w:val="28"/>
          <w:szCs w:val="28"/>
        </w:rPr>
        <w:t>á</w:t>
      </w:r>
      <w:r w:rsidRPr="00F179E0">
        <w:rPr>
          <w:rFonts w:ascii="Arial" w:hAnsi="Arial" w:cs="Arial"/>
          <w:sz w:val="28"/>
          <w:szCs w:val="28"/>
        </w:rPr>
        <w:t>n  las técnicas y habilidades  teórico-</w:t>
      </w:r>
      <w:proofErr w:type="spellStart"/>
      <w:r w:rsidRPr="00F179E0">
        <w:rPr>
          <w:rFonts w:ascii="Arial" w:hAnsi="Arial" w:cs="Arial"/>
          <w:sz w:val="28"/>
          <w:szCs w:val="28"/>
        </w:rPr>
        <w:t>practico</w:t>
      </w:r>
      <w:proofErr w:type="spellEnd"/>
      <w:r w:rsidRPr="00F179E0">
        <w:rPr>
          <w:rFonts w:ascii="Arial" w:hAnsi="Arial" w:cs="Arial"/>
          <w:sz w:val="28"/>
          <w:szCs w:val="28"/>
        </w:rPr>
        <w:t xml:space="preserve"> en la utilización de los p</w:t>
      </w:r>
      <w:proofErr w:type="spellStart"/>
      <w:r w:rsidRPr="00F179E0">
        <w:rPr>
          <w:rFonts w:ascii="Arial" w:hAnsi="Arial" w:cs="Arial"/>
          <w:sz w:val="28"/>
          <w:szCs w:val="28"/>
          <w:lang w:val="es-ES"/>
        </w:rPr>
        <w:t>atrones</w:t>
      </w:r>
      <w:proofErr w:type="spellEnd"/>
      <w:r w:rsidRPr="00F179E0">
        <w:rPr>
          <w:rFonts w:ascii="Arial" w:hAnsi="Arial" w:cs="Arial"/>
          <w:sz w:val="28"/>
          <w:szCs w:val="28"/>
          <w:lang w:val="es-ES"/>
        </w:rPr>
        <w:t xml:space="preserve"> alimentarios recomendados en la gestación, su cálculo así como la utilización de tablas de intercambio de alimentos y el diseño de  Menús a ofertar. Se explicar</w:t>
      </w:r>
      <w:r>
        <w:rPr>
          <w:rFonts w:ascii="Arial" w:hAnsi="Arial" w:cs="Arial"/>
          <w:sz w:val="28"/>
          <w:szCs w:val="28"/>
          <w:lang w:val="es-ES"/>
        </w:rPr>
        <w:t>á</w:t>
      </w:r>
      <w:r w:rsidRPr="00F179E0">
        <w:rPr>
          <w:rFonts w:ascii="Arial" w:hAnsi="Arial" w:cs="Arial"/>
          <w:sz w:val="28"/>
          <w:szCs w:val="28"/>
          <w:lang w:val="es-ES"/>
        </w:rPr>
        <w:t>n recomendaciones dietéticas en los embarazos múltiples.</w:t>
      </w:r>
    </w:p>
    <w:p w:rsidR="00D91D1D" w:rsidRPr="00F179E0" w:rsidRDefault="00D91D1D" w:rsidP="00D91D1D">
      <w:pPr>
        <w:tabs>
          <w:tab w:val="left" w:pos="-180"/>
        </w:tabs>
        <w:jc w:val="both"/>
        <w:rPr>
          <w:rFonts w:ascii="Arial" w:hAnsi="Arial" w:cs="Arial"/>
          <w:sz w:val="28"/>
          <w:szCs w:val="28"/>
          <w:lang w:val="es-ES"/>
        </w:rPr>
      </w:pPr>
    </w:p>
    <w:p w:rsidR="00D91D1D" w:rsidRPr="00F179E0" w:rsidRDefault="00D91D1D" w:rsidP="00D91D1D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sz w:val="28"/>
          <w:szCs w:val="28"/>
        </w:rPr>
      </w:pPr>
      <w:r w:rsidRPr="00F179E0">
        <w:rPr>
          <w:rFonts w:ascii="Arial" w:hAnsi="Arial" w:cs="Arial"/>
          <w:sz w:val="28"/>
          <w:szCs w:val="28"/>
        </w:rPr>
        <w:lastRenderedPageBreak/>
        <w:t>P</w:t>
      </w:r>
      <w:proofErr w:type="spellStart"/>
      <w:r w:rsidRPr="00F179E0">
        <w:rPr>
          <w:rFonts w:ascii="Arial" w:hAnsi="Arial" w:cs="Arial"/>
          <w:sz w:val="28"/>
          <w:szCs w:val="28"/>
          <w:lang w:val="es-ES"/>
        </w:rPr>
        <w:t>atrones</w:t>
      </w:r>
      <w:proofErr w:type="spellEnd"/>
      <w:r w:rsidRPr="00F179E0">
        <w:rPr>
          <w:rFonts w:ascii="Arial" w:hAnsi="Arial" w:cs="Arial"/>
          <w:sz w:val="28"/>
          <w:szCs w:val="28"/>
          <w:lang w:val="es-ES"/>
        </w:rPr>
        <w:t xml:space="preserve"> alimentarios recomendados en la gestación (2300 kcal, 2500kcal, 2800kcal, 3000kcal) según edad gestacional, peso pregestacional y actividad física. Cálculo.</w:t>
      </w:r>
    </w:p>
    <w:p w:rsidR="00D91D1D" w:rsidRPr="00F179E0" w:rsidRDefault="00D91D1D" w:rsidP="00D91D1D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F179E0">
        <w:rPr>
          <w:rFonts w:ascii="Arial" w:hAnsi="Arial" w:cs="Arial"/>
          <w:sz w:val="28"/>
          <w:szCs w:val="28"/>
          <w:lang w:val="es-ES"/>
        </w:rPr>
        <w:t xml:space="preserve">Tablas de intercambio de alimentos. </w:t>
      </w:r>
    </w:p>
    <w:p w:rsidR="00D91D1D" w:rsidRPr="00F179E0" w:rsidRDefault="00D91D1D" w:rsidP="00D91D1D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F179E0">
        <w:rPr>
          <w:rFonts w:ascii="Arial" w:hAnsi="Arial" w:cs="Arial"/>
          <w:sz w:val="28"/>
          <w:szCs w:val="28"/>
          <w:lang w:val="es-ES"/>
        </w:rPr>
        <w:t>Menús a ofertar.</w:t>
      </w:r>
    </w:p>
    <w:p w:rsidR="00D91D1D" w:rsidRPr="00F179E0" w:rsidRDefault="00D91D1D" w:rsidP="00D91D1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179E0">
        <w:rPr>
          <w:rFonts w:ascii="Arial" w:hAnsi="Arial" w:cs="Arial"/>
          <w:sz w:val="28"/>
          <w:szCs w:val="28"/>
        </w:rPr>
        <w:t>P</w:t>
      </w:r>
      <w:r w:rsidRPr="00F179E0">
        <w:rPr>
          <w:rFonts w:ascii="Arial" w:hAnsi="Arial" w:cs="Arial"/>
          <w:sz w:val="28"/>
          <w:szCs w:val="28"/>
          <w:lang w:val="es-ES"/>
        </w:rPr>
        <w:t xml:space="preserve">patrones alimentarios recomendados </w:t>
      </w:r>
      <w:r w:rsidRPr="00F179E0">
        <w:rPr>
          <w:rFonts w:ascii="Arial" w:hAnsi="Arial" w:cs="Arial"/>
          <w:sz w:val="28"/>
          <w:szCs w:val="28"/>
        </w:rPr>
        <w:t xml:space="preserve">en el caso de la mujer que lacta la adición en los </w:t>
      </w:r>
      <w:r w:rsidRPr="00F179E0">
        <w:rPr>
          <w:rFonts w:ascii="Arial" w:hAnsi="Arial" w:cs="Arial"/>
          <w:sz w:val="28"/>
          <w:szCs w:val="28"/>
          <w:lang w:val="es-ES"/>
        </w:rPr>
        <w:t>en los primeros 6 meses y en los restantes.</w:t>
      </w:r>
    </w:p>
    <w:p w:rsidR="00D91D1D" w:rsidRPr="00F179E0" w:rsidRDefault="00D91D1D" w:rsidP="00D91D1D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D91D1D" w:rsidRDefault="00D91D1D" w:rsidP="00D91D1D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sz w:val="28"/>
          <w:szCs w:val="28"/>
        </w:rPr>
      </w:pPr>
      <w:r w:rsidRPr="00F179E0">
        <w:rPr>
          <w:rFonts w:ascii="Arial" w:hAnsi="Arial" w:cs="Arial"/>
          <w:sz w:val="28"/>
          <w:szCs w:val="28"/>
        </w:rPr>
        <w:t>El estudiante profundizará en los contenidos abordados en la unidad</w:t>
      </w:r>
      <w:r>
        <w:rPr>
          <w:rFonts w:ascii="Arial" w:hAnsi="Arial" w:cs="Arial"/>
          <w:sz w:val="28"/>
          <w:szCs w:val="28"/>
        </w:rPr>
        <w:t>.</w:t>
      </w:r>
    </w:p>
    <w:p w:rsidR="00D91D1D" w:rsidRPr="00EF47E0" w:rsidRDefault="00D91D1D" w:rsidP="00D91D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Cuentan con todo el material de apoyo, entregado desde inicio de curso.</w:t>
      </w:r>
    </w:p>
    <w:p w:rsidR="00D91D1D" w:rsidRDefault="00D91D1D" w:rsidP="00D91D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Bibliografía</w:t>
      </w:r>
    </w:p>
    <w:p w:rsidR="00D91D1D" w:rsidRPr="00F22AC0" w:rsidRDefault="00D91D1D" w:rsidP="00D91D1D">
      <w:pPr>
        <w:jc w:val="both"/>
        <w:rPr>
          <w:rFonts w:ascii="Arial" w:hAnsi="Arial" w:cs="Arial"/>
          <w:sz w:val="28"/>
          <w:szCs w:val="28"/>
        </w:rPr>
      </w:pPr>
      <w:r w:rsidRPr="00F22AC0">
        <w:rPr>
          <w:rFonts w:ascii="Arial" w:hAnsi="Arial" w:cs="Arial"/>
          <w:sz w:val="28"/>
          <w:szCs w:val="28"/>
        </w:rPr>
        <w:t>Básica</w:t>
      </w:r>
    </w:p>
    <w:p w:rsidR="00D91D1D" w:rsidRPr="00F22AC0" w:rsidRDefault="00D91D1D" w:rsidP="00D91D1D">
      <w:pPr>
        <w:jc w:val="both"/>
        <w:rPr>
          <w:sz w:val="28"/>
          <w:szCs w:val="28"/>
        </w:rPr>
      </w:pPr>
    </w:p>
    <w:p w:rsidR="00D91D1D" w:rsidRDefault="00D91D1D" w:rsidP="00D91D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1.</w:t>
      </w:r>
      <w:r w:rsidRPr="00F22AC0">
        <w:rPr>
          <w:rFonts w:ascii="Arial" w:hAnsi="Arial" w:cs="Arial"/>
          <w:sz w:val="28"/>
          <w:szCs w:val="28"/>
        </w:rPr>
        <w:t xml:space="preserve"> Hernández Fernández M,  Plasencia Concepción D,  Jiménez Acosta S,  Martín González I,  González Pérez  T. Temas de Nutrición. Nutrición Básica</w:t>
      </w:r>
      <w:r>
        <w:rPr>
          <w:rFonts w:ascii="Arial" w:hAnsi="Arial" w:cs="Arial"/>
          <w:sz w:val="28"/>
          <w:szCs w:val="28"/>
        </w:rPr>
        <w:t>. La Habana:</w:t>
      </w:r>
      <w:r w:rsidRPr="00F22AC0">
        <w:rPr>
          <w:rFonts w:ascii="Arial" w:hAnsi="Arial" w:cs="Arial"/>
          <w:sz w:val="28"/>
          <w:szCs w:val="28"/>
        </w:rPr>
        <w:t xml:space="preserve"> editorial de Ciencia Médicas</w:t>
      </w:r>
      <w:r>
        <w:rPr>
          <w:rFonts w:ascii="Arial" w:hAnsi="Arial" w:cs="Arial"/>
          <w:sz w:val="28"/>
          <w:szCs w:val="28"/>
        </w:rPr>
        <w:t>;</w:t>
      </w:r>
      <w:r w:rsidRPr="00F22AC0">
        <w:rPr>
          <w:rFonts w:ascii="Arial" w:hAnsi="Arial" w:cs="Arial"/>
          <w:sz w:val="28"/>
          <w:szCs w:val="28"/>
        </w:rPr>
        <w:t xml:space="preserve"> 2008</w:t>
      </w:r>
      <w:r>
        <w:rPr>
          <w:rFonts w:ascii="Arial" w:hAnsi="Arial" w:cs="Arial"/>
          <w:sz w:val="20"/>
          <w:szCs w:val="20"/>
        </w:rPr>
        <w:t>.</w:t>
      </w:r>
    </w:p>
    <w:p w:rsidR="00D91D1D" w:rsidRDefault="00D91D1D" w:rsidP="00D91D1D">
      <w:pPr>
        <w:ind w:left="750"/>
        <w:jc w:val="both"/>
        <w:rPr>
          <w:rFonts w:ascii="Arial" w:hAnsi="Arial" w:cs="Arial"/>
          <w:sz w:val="20"/>
          <w:szCs w:val="20"/>
        </w:rPr>
      </w:pPr>
    </w:p>
    <w:p w:rsidR="00D91D1D" w:rsidRDefault="00D91D1D" w:rsidP="00D91D1D">
      <w:pPr>
        <w:jc w:val="both"/>
        <w:rPr>
          <w:rFonts w:ascii="Arial" w:hAnsi="Arial" w:cs="Arial"/>
          <w:sz w:val="28"/>
          <w:szCs w:val="28"/>
        </w:rPr>
      </w:pPr>
      <w:r w:rsidRPr="00F22AC0">
        <w:rPr>
          <w:rFonts w:ascii="Arial" w:hAnsi="Arial" w:cs="Arial"/>
          <w:sz w:val="28"/>
          <w:szCs w:val="28"/>
        </w:rPr>
        <w:t xml:space="preserve">2. Álvarez </w:t>
      </w:r>
      <w:proofErr w:type="spellStart"/>
      <w:r w:rsidRPr="00F22AC0">
        <w:rPr>
          <w:rFonts w:ascii="Arial" w:hAnsi="Arial" w:cs="Arial"/>
          <w:sz w:val="28"/>
          <w:szCs w:val="28"/>
        </w:rPr>
        <w:t>Sintes</w:t>
      </w:r>
      <w:proofErr w:type="spellEnd"/>
      <w:r w:rsidRPr="00F22AC0">
        <w:rPr>
          <w:rFonts w:ascii="Arial" w:hAnsi="Arial" w:cs="Arial"/>
          <w:sz w:val="28"/>
          <w:szCs w:val="28"/>
        </w:rPr>
        <w:t xml:space="preserve"> R</w:t>
      </w:r>
      <w:r>
        <w:rPr>
          <w:rFonts w:ascii="Arial" w:hAnsi="Arial" w:cs="Arial"/>
          <w:sz w:val="28"/>
          <w:szCs w:val="28"/>
        </w:rPr>
        <w:t xml:space="preserve">. </w:t>
      </w:r>
      <w:r w:rsidRPr="00F22AC0">
        <w:rPr>
          <w:rFonts w:ascii="Arial" w:hAnsi="Arial" w:cs="Arial"/>
          <w:sz w:val="28"/>
          <w:szCs w:val="28"/>
        </w:rPr>
        <w:t>Medicina General Integral</w:t>
      </w:r>
      <w:r>
        <w:rPr>
          <w:rFonts w:ascii="Arial" w:hAnsi="Arial" w:cs="Arial"/>
          <w:sz w:val="28"/>
          <w:szCs w:val="28"/>
        </w:rPr>
        <w:t xml:space="preserve">: Salud y Medicina. La Habana: </w:t>
      </w:r>
      <w:r w:rsidRPr="00F22AC0">
        <w:rPr>
          <w:rFonts w:ascii="Arial" w:hAnsi="Arial" w:cs="Arial"/>
          <w:sz w:val="28"/>
          <w:szCs w:val="28"/>
        </w:rPr>
        <w:t>editorial de Ciencia Médicas</w:t>
      </w:r>
      <w:r>
        <w:rPr>
          <w:rFonts w:ascii="Arial" w:hAnsi="Arial" w:cs="Arial"/>
          <w:sz w:val="28"/>
          <w:szCs w:val="28"/>
        </w:rPr>
        <w:t>;</w:t>
      </w:r>
      <w:r w:rsidRPr="00F22AC0">
        <w:rPr>
          <w:rFonts w:ascii="Arial" w:hAnsi="Arial" w:cs="Arial"/>
          <w:sz w:val="28"/>
          <w:szCs w:val="28"/>
        </w:rPr>
        <w:t xml:space="preserve"> 2008. </w:t>
      </w:r>
      <w:r>
        <w:rPr>
          <w:rFonts w:ascii="Arial" w:hAnsi="Arial" w:cs="Arial"/>
          <w:sz w:val="28"/>
          <w:szCs w:val="28"/>
        </w:rPr>
        <w:t>V.I</w:t>
      </w:r>
    </w:p>
    <w:p w:rsidR="00D91D1D" w:rsidRDefault="00D91D1D" w:rsidP="00D91D1D">
      <w:pPr>
        <w:jc w:val="both"/>
        <w:rPr>
          <w:rFonts w:ascii="Arial" w:hAnsi="Arial" w:cs="Arial"/>
          <w:sz w:val="28"/>
          <w:szCs w:val="28"/>
        </w:rPr>
      </w:pPr>
    </w:p>
    <w:p w:rsidR="00D91D1D" w:rsidRDefault="00D91D1D" w:rsidP="00D91D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proofErr w:type="spellStart"/>
      <w:r>
        <w:rPr>
          <w:rFonts w:ascii="Arial" w:hAnsi="Arial" w:cs="Arial"/>
          <w:sz w:val="28"/>
          <w:szCs w:val="28"/>
        </w:rPr>
        <w:t>Rigol</w:t>
      </w:r>
      <w:proofErr w:type="spellEnd"/>
      <w:r>
        <w:rPr>
          <w:rFonts w:ascii="Arial" w:hAnsi="Arial" w:cs="Arial"/>
          <w:sz w:val="28"/>
          <w:szCs w:val="28"/>
        </w:rPr>
        <w:t xml:space="preserve"> Ricardo O. </w:t>
      </w:r>
      <w:r w:rsidRPr="00187E9C">
        <w:rPr>
          <w:rFonts w:ascii="Arial" w:hAnsi="Arial" w:cs="Arial"/>
          <w:sz w:val="28"/>
          <w:szCs w:val="28"/>
        </w:rPr>
        <w:t>Obstetricia y Gine</w:t>
      </w:r>
      <w:r>
        <w:rPr>
          <w:rFonts w:ascii="Arial" w:hAnsi="Arial" w:cs="Arial"/>
          <w:sz w:val="28"/>
          <w:szCs w:val="28"/>
        </w:rPr>
        <w:t xml:space="preserve">cología. La Habana: </w:t>
      </w:r>
      <w:r w:rsidRPr="00F22AC0">
        <w:rPr>
          <w:rFonts w:ascii="Arial" w:hAnsi="Arial" w:cs="Arial"/>
          <w:sz w:val="28"/>
          <w:szCs w:val="28"/>
        </w:rPr>
        <w:t>editorial de Ciencia Médicas</w:t>
      </w:r>
      <w:r>
        <w:rPr>
          <w:rFonts w:ascii="Arial" w:hAnsi="Arial" w:cs="Arial"/>
          <w:sz w:val="28"/>
          <w:szCs w:val="28"/>
        </w:rPr>
        <w:t>;</w:t>
      </w:r>
      <w:r w:rsidRPr="00F22AC0">
        <w:rPr>
          <w:rFonts w:ascii="Arial" w:hAnsi="Arial" w:cs="Arial"/>
          <w:sz w:val="28"/>
          <w:szCs w:val="28"/>
        </w:rPr>
        <w:t xml:space="preserve"> 2008. </w:t>
      </w:r>
    </w:p>
    <w:p w:rsidR="00D91D1D" w:rsidRDefault="00D91D1D" w:rsidP="00D91D1D">
      <w:pPr>
        <w:jc w:val="both"/>
        <w:rPr>
          <w:rFonts w:ascii="Arial" w:hAnsi="Arial" w:cs="Arial"/>
          <w:sz w:val="28"/>
          <w:szCs w:val="28"/>
        </w:rPr>
      </w:pPr>
    </w:p>
    <w:p w:rsidR="00D91D1D" w:rsidRPr="00F22AC0" w:rsidRDefault="00D91D1D" w:rsidP="00D91D1D">
      <w:pPr>
        <w:jc w:val="both"/>
        <w:rPr>
          <w:sz w:val="28"/>
          <w:szCs w:val="28"/>
        </w:rPr>
      </w:pPr>
      <w:r w:rsidRPr="00187E9C">
        <w:rPr>
          <w:rFonts w:ascii="Arial" w:hAnsi="Arial" w:cs="Arial"/>
          <w:sz w:val="28"/>
          <w:szCs w:val="28"/>
        </w:rPr>
        <w:t xml:space="preserve">4. </w:t>
      </w:r>
      <w:proofErr w:type="spellStart"/>
      <w:r w:rsidRPr="00187E9C">
        <w:rPr>
          <w:rFonts w:ascii="Arial" w:hAnsi="Arial" w:cs="Arial"/>
          <w:sz w:val="28"/>
          <w:szCs w:val="28"/>
        </w:rPr>
        <w:t>Castanedo</w:t>
      </w:r>
      <w:proofErr w:type="spellEnd"/>
      <w:r w:rsidRPr="00187E9C">
        <w:rPr>
          <w:rFonts w:ascii="Arial" w:hAnsi="Arial" w:cs="Arial"/>
          <w:sz w:val="28"/>
          <w:szCs w:val="28"/>
        </w:rPr>
        <w:t xml:space="preserve"> Valdés</w:t>
      </w:r>
      <w:r>
        <w:rPr>
          <w:rFonts w:ascii="Arial" w:hAnsi="Arial" w:cs="Arial"/>
          <w:sz w:val="28"/>
          <w:szCs w:val="28"/>
        </w:rPr>
        <w:t xml:space="preserve"> R. </w:t>
      </w:r>
      <w:r w:rsidRPr="00187E9C">
        <w:rPr>
          <w:rFonts w:ascii="Arial" w:hAnsi="Arial" w:cs="Arial"/>
          <w:sz w:val="28"/>
          <w:szCs w:val="28"/>
        </w:rPr>
        <w:t>Guí</w:t>
      </w:r>
      <w:r>
        <w:rPr>
          <w:rFonts w:ascii="Arial" w:hAnsi="Arial" w:cs="Arial"/>
          <w:sz w:val="28"/>
          <w:szCs w:val="28"/>
        </w:rPr>
        <w:t>a</w:t>
      </w:r>
      <w:r w:rsidRPr="00187E9C">
        <w:rPr>
          <w:rFonts w:ascii="Arial" w:hAnsi="Arial" w:cs="Arial"/>
          <w:sz w:val="28"/>
          <w:szCs w:val="28"/>
        </w:rPr>
        <w:t xml:space="preserve"> de procedimiento de alimentación y nutrición en la embarazada para Hogares Maternos</w:t>
      </w:r>
      <w:r>
        <w:rPr>
          <w:rFonts w:ascii="Arial" w:hAnsi="Arial" w:cs="Arial"/>
          <w:sz w:val="28"/>
          <w:szCs w:val="28"/>
        </w:rPr>
        <w:t>. La Habana: Asociación Navarra Nuevo Futuro/INHA; 2004</w:t>
      </w:r>
    </w:p>
    <w:p w:rsidR="00D91D1D" w:rsidRPr="00F22AC0" w:rsidRDefault="00D91D1D" w:rsidP="00D91D1D">
      <w:pPr>
        <w:jc w:val="both"/>
        <w:rPr>
          <w:sz w:val="28"/>
          <w:szCs w:val="28"/>
        </w:rPr>
      </w:pPr>
    </w:p>
    <w:p w:rsidR="00D91D1D" w:rsidRDefault="00D91D1D" w:rsidP="00D91D1D">
      <w:pPr>
        <w:jc w:val="both"/>
      </w:pPr>
    </w:p>
    <w:p w:rsidR="00D91D1D" w:rsidRDefault="00D91D1D" w:rsidP="00D91D1D">
      <w:pPr>
        <w:jc w:val="both"/>
        <w:rPr>
          <w:rFonts w:ascii="Arial" w:hAnsi="Arial" w:cs="Arial"/>
          <w:sz w:val="28"/>
          <w:szCs w:val="28"/>
        </w:rPr>
      </w:pPr>
      <w:r w:rsidRPr="004E45D6">
        <w:rPr>
          <w:rFonts w:ascii="Arial" w:hAnsi="Arial" w:cs="Arial"/>
          <w:sz w:val="28"/>
          <w:szCs w:val="28"/>
        </w:rPr>
        <w:lastRenderedPageBreak/>
        <w:t>Complementaria</w:t>
      </w:r>
    </w:p>
    <w:p w:rsidR="00D91D1D" w:rsidRPr="00187E9C" w:rsidRDefault="00D91D1D" w:rsidP="00D91D1D">
      <w:pPr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Hernández Triana M T. Ministerio de Salud Pública. </w:t>
      </w:r>
      <w:r w:rsidRPr="00187E9C">
        <w:rPr>
          <w:rFonts w:ascii="Arial" w:hAnsi="Arial" w:cs="Arial"/>
          <w:sz w:val="28"/>
          <w:szCs w:val="28"/>
        </w:rPr>
        <w:t>Requerimientos y recomendaciones n</w:t>
      </w:r>
      <w:r>
        <w:rPr>
          <w:rFonts w:ascii="Arial" w:hAnsi="Arial" w:cs="Arial"/>
          <w:sz w:val="28"/>
          <w:szCs w:val="28"/>
        </w:rPr>
        <w:t xml:space="preserve">utricionales para el ser humano   (Sitio de </w:t>
      </w:r>
      <w:proofErr w:type="gramStart"/>
      <w:r>
        <w:rPr>
          <w:rFonts w:ascii="Arial" w:hAnsi="Arial" w:cs="Arial"/>
          <w:sz w:val="28"/>
          <w:szCs w:val="28"/>
        </w:rPr>
        <w:t>internet )2008</w:t>
      </w:r>
      <w:proofErr w:type="gramEnd"/>
      <w:r>
        <w:rPr>
          <w:rFonts w:ascii="Arial" w:hAnsi="Arial" w:cs="Arial"/>
          <w:sz w:val="28"/>
          <w:szCs w:val="28"/>
        </w:rPr>
        <w:t xml:space="preserve"> (consultado el 30 de Diciembre de 2010). Disponible </w:t>
      </w:r>
      <w:proofErr w:type="gramStart"/>
      <w:r>
        <w:rPr>
          <w:rFonts w:ascii="Arial" w:hAnsi="Arial" w:cs="Arial"/>
          <w:sz w:val="28"/>
          <w:szCs w:val="28"/>
        </w:rPr>
        <w:t>en :http</w:t>
      </w:r>
      <w:proofErr w:type="gramEnd"/>
      <w:r>
        <w:rPr>
          <w:rFonts w:ascii="Arial" w:hAnsi="Arial" w:cs="Arial"/>
          <w:sz w:val="28"/>
          <w:szCs w:val="28"/>
        </w:rPr>
        <w:t xml:space="preserve">://www.inha.sld.cu </w:t>
      </w:r>
    </w:p>
    <w:p w:rsidR="00D91D1D" w:rsidRPr="00187E9C" w:rsidRDefault="00D91D1D" w:rsidP="00D91D1D">
      <w:pPr>
        <w:jc w:val="both"/>
        <w:rPr>
          <w:sz w:val="28"/>
          <w:szCs w:val="28"/>
        </w:rPr>
      </w:pPr>
      <w:r w:rsidRPr="00187E9C"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sz w:val="28"/>
          <w:szCs w:val="28"/>
        </w:rPr>
        <w:t xml:space="preserve">Ministerio de Salud Pública. </w:t>
      </w:r>
      <w:r w:rsidRPr="00187E9C">
        <w:rPr>
          <w:rFonts w:ascii="Arial" w:hAnsi="Arial" w:cs="Arial"/>
          <w:sz w:val="28"/>
          <w:szCs w:val="28"/>
        </w:rPr>
        <w:t xml:space="preserve">Tablas antropométricas de la embarazada. </w:t>
      </w:r>
      <w:r>
        <w:rPr>
          <w:rFonts w:ascii="Arial" w:hAnsi="Arial" w:cs="Arial"/>
          <w:sz w:val="28"/>
          <w:szCs w:val="28"/>
        </w:rPr>
        <w:t>La Habana: MINSAP</w:t>
      </w:r>
      <w:r w:rsidRPr="00187E9C">
        <w:rPr>
          <w:rFonts w:ascii="Arial" w:hAnsi="Arial" w:cs="Arial"/>
          <w:sz w:val="28"/>
          <w:szCs w:val="28"/>
        </w:rPr>
        <w:t>, 2008.</w:t>
      </w:r>
    </w:p>
    <w:p w:rsidR="00D91D1D" w:rsidRPr="00FB5B3D" w:rsidRDefault="00D91D1D" w:rsidP="00D91D1D">
      <w:pPr>
        <w:jc w:val="both"/>
        <w:rPr>
          <w:sz w:val="28"/>
          <w:szCs w:val="28"/>
        </w:rPr>
      </w:pPr>
      <w:r w:rsidRPr="00187E9C"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" w:hAnsi="Arial" w:cs="Arial"/>
          <w:sz w:val="28"/>
          <w:szCs w:val="28"/>
        </w:rPr>
        <w:t xml:space="preserve">Ministerio de Salud Pública. </w:t>
      </w:r>
      <w:r w:rsidRPr="00FB5B3D">
        <w:rPr>
          <w:rFonts w:ascii="Arial" w:hAnsi="Arial" w:cs="Arial"/>
          <w:sz w:val="28"/>
          <w:szCs w:val="28"/>
        </w:rPr>
        <w:t>Guías alimentarias para niños y niñ</w:t>
      </w:r>
      <w:r>
        <w:rPr>
          <w:rFonts w:ascii="Arial" w:hAnsi="Arial" w:cs="Arial"/>
          <w:sz w:val="28"/>
          <w:szCs w:val="28"/>
        </w:rPr>
        <w:t>as cubanas hasta 2 años de edad:</w:t>
      </w:r>
      <w:r w:rsidRPr="00FB5B3D">
        <w:rPr>
          <w:rFonts w:ascii="Arial" w:hAnsi="Arial" w:cs="Arial"/>
          <w:sz w:val="28"/>
          <w:szCs w:val="28"/>
        </w:rPr>
        <w:t xml:space="preserve"> Documento técnico para los equipos de salud</w:t>
      </w:r>
      <w:r>
        <w:rPr>
          <w:rFonts w:ascii="Arial" w:hAnsi="Arial" w:cs="Arial"/>
          <w:sz w:val="28"/>
          <w:szCs w:val="28"/>
        </w:rPr>
        <w:t>. La</w:t>
      </w:r>
      <w:r w:rsidRPr="00FB5B3D">
        <w:rPr>
          <w:rFonts w:ascii="Arial" w:hAnsi="Arial" w:cs="Arial"/>
          <w:sz w:val="28"/>
          <w:szCs w:val="28"/>
        </w:rPr>
        <w:t xml:space="preserve"> Habana</w:t>
      </w:r>
      <w:r>
        <w:rPr>
          <w:rFonts w:ascii="Arial" w:hAnsi="Arial" w:cs="Arial"/>
          <w:sz w:val="28"/>
          <w:szCs w:val="28"/>
        </w:rPr>
        <w:t>: MINSAP;</w:t>
      </w:r>
      <w:r w:rsidRPr="00FB5B3D">
        <w:rPr>
          <w:rFonts w:ascii="Arial" w:hAnsi="Arial" w:cs="Arial"/>
          <w:sz w:val="28"/>
          <w:szCs w:val="28"/>
        </w:rPr>
        <w:t xml:space="preserve"> 2009.</w:t>
      </w:r>
    </w:p>
    <w:p w:rsidR="00D91D1D" w:rsidRDefault="00D91D1D" w:rsidP="00D91D1D">
      <w:pPr>
        <w:jc w:val="both"/>
        <w:rPr>
          <w:rFonts w:ascii="Arial" w:hAnsi="Arial" w:cs="Arial"/>
          <w:sz w:val="28"/>
          <w:szCs w:val="28"/>
        </w:rPr>
      </w:pPr>
      <w:r w:rsidRPr="00FB5B3D">
        <w:rPr>
          <w:rFonts w:ascii="Arial" w:hAnsi="Arial" w:cs="Arial"/>
          <w:sz w:val="28"/>
          <w:szCs w:val="28"/>
        </w:rPr>
        <w:t xml:space="preserve">4. </w:t>
      </w:r>
      <w:r>
        <w:rPr>
          <w:rFonts w:ascii="Arial" w:hAnsi="Arial" w:cs="Arial"/>
          <w:sz w:val="28"/>
          <w:szCs w:val="28"/>
        </w:rPr>
        <w:t xml:space="preserve">Ministerio de Salud Pública. </w:t>
      </w:r>
      <w:r w:rsidRPr="00FB5B3D">
        <w:rPr>
          <w:rFonts w:ascii="Arial" w:hAnsi="Arial" w:cs="Arial"/>
          <w:sz w:val="28"/>
          <w:szCs w:val="28"/>
        </w:rPr>
        <w:t>Guías alimentarias para la población cubana mayor</w:t>
      </w:r>
      <w:r>
        <w:rPr>
          <w:rFonts w:ascii="Arial" w:hAnsi="Arial" w:cs="Arial"/>
          <w:sz w:val="28"/>
          <w:szCs w:val="28"/>
        </w:rPr>
        <w:t xml:space="preserve"> de 2 años de edad. La Habana: MINSAP; 2009</w:t>
      </w:r>
    </w:p>
    <w:p w:rsidR="00D91D1D" w:rsidRPr="00187E9C" w:rsidRDefault="00D91D1D" w:rsidP="00D91D1D">
      <w:pPr>
        <w:jc w:val="both"/>
        <w:rPr>
          <w:sz w:val="28"/>
          <w:szCs w:val="28"/>
        </w:rPr>
      </w:pPr>
      <w:r w:rsidRPr="00187E9C">
        <w:rPr>
          <w:rFonts w:ascii="Arial" w:hAnsi="Arial" w:cs="Arial"/>
          <w:sz w:val="28"/>
          <w:szCs w:val="28"/>
        </w:rPr>
        <w:t xml:space="preserve">5. </w:t>
      </w:r>
      <w:r>
        <w:rPr>
          <w:rFonts w:ascii="Arial" w:hAnsi="Arial" w:cs="Arial"/>
          <w:sz w:val="28"/>
          <w:szCs w:val="28"/>
        </w:rPr>
        <w:t xml:space="preserve">Ministerio de Salud Pública. </w:t>
      </w:r>
      <w:r w:rsidRPr="00187E9C">
        <w:rPr>
          <w:rFonts w:ascii="Arial" w:hAnsi="Arial" w:cs="Arial"/>
          <w:sz w:val="28"/>
          <w:szCs w:val="28"/>
        </w:rPr>
        <w:t>Nutrició</w:t>
      </w:r>
      <w:r>
        <w:rPr>
          <w:rFonts w:ascii="Arial" w:hAnsi="Arial" w:cs="Arial"/>
          <w:sz w:val="28"/>
          <w:szCs w:val="28"/>
        </w:rPr>
        <w:t>n y SIDA: M</w:t>
      </w:r>
      <w:r w:rsidRPr="00187E9C">
        <w:rPr>
          <w:rFonts w:ascii="Arial" w:hAnsi="Arial" w:cs="Arial"/>
          <w:sz w:val="28"/>
          <w:szCs w:val="28"/>
        </w:rPr>
        <w:t>anual para la atención alimentaria y nutricional en</w:t>
      </w:r>
      <w:r>
        <w:rPr>
          <w:rFonts w:ascii="Arial" w:hAnsi="Arial" w:cs="Arial"/>
          <w:sz w:val="28"/>
          <w:szCs w:val="28"/>
        </w:rPr>
        <w:t xml:space="preserve"> personas viviendo con VIH/SIDA.</w:t>
      </w:r>
      <w:r w:rsidRPr="00187E9C">
        <w:rPr>
          <w:rFonts w:ascii="Arial" w:hAnsi="Arial" w:cs="Arial"/>
          <w:sz w:val="28"/>
          <w:szCs w:val="28"/>
        </w:rPr>
        <w:t xml:space="preserve"> La Habana</w:t>
      </w:r>
      <w:r>
        <w:rPr>
          <w:rFonts w:ascii="Arial" w:hAnsi="Arial" w:cs="Arial"/>
          <w:sz w:val="28"/>
          <w:szCs w:val="28"/>
        </w:rPr>
        <w:t>: MINSAP;</w:t>
      </w:r>
      <w:r w:rsidRPr="00187E9C">
        <w:rPr>
          <w:rFonts w:ascii="Arial" w:hAnsi="Arial" w:cs="Arial"/>
          <w:sz w:val="28"/>
          <w:szCs w:val="28"/>
        </w:rPr>
        <w:t xml:space="preserve"> 2004.</w:t>
      </w:r>
    </w:p>
    <w:p w:rsidR="00D91D1D" w:rsidRPr="00187E9C" w:rsidRDefault="00D91D1D" w:rsidP="00D91D1D">
      <w:pPr>
        <w:jc w:val="both"/>
        <w:rPr>
          <w:sz w:val="28"/>
          <w:szCs w:val="28"/>
        </w:rPr>
      </w:pPr>
      <w:r w:rsidRPr="00187E9C">
        <w:rPr>
          <w:rFonts w:ascii="Arial" w:hAnsi="Arial" w:cs="Arial"/>
          <w:sz w:val="28"/>
          <w:szCs w:val="28"/>
        </w:rPr>
        <w:t xml:space="preserve">6. </w:t>
      </w:r>
      <w:r>
        <w:rPr>
          <w:rFonts w:ascii="Arial" w:hAnsi="Arial" w:cs="Arial"/>
          <w:sz w:val="28"/>
          <w:szCs w:val="28"/>
        </w:rPr>
        <w:t xml:space="preserve">Ministerio de Salud Pública: </w:t>
      </w:r>
      <w:r w:rsidRPr="00187E9C">
        <w:rPr>
          <w:rFonts w:ascii="Arial" w:hAnsi="Arial" w:cs="Arial"/>
          <w:sz w:val="28"/>
          <w:szCs w:val="28"/>
        </w:rPr>
        <w:t>Información básica sobre la atención integral a personas viviendo con VIH/SI</w:t>
      </w:r>
      <w:r>
        <w:rPr>
          <w:rFonts w:ascii="Arial" w:hAnsi="Arial" w:cs="Arial"/>
          <w:sz w:val="28"/>
          <w:szCs w:val="28"/>
        </w:rPr>
        <w:t>DA .La Habana: Ediciones Lago adentro;</w:t>
      </w:r>
      <w:r w:rsidRPr="00187E9C">
        <w:rPr>
          <w:rFonts w:ascii="Arial" w:hAnsi="Arial" w:cs="Arial"/>
          <w:sz w:val="28"/>
          <w:szCs w:val="28"/>
        </w:rPr>
        <w:t xml:space="preserve"> 2009.</w:t>
      </w:r>
    </w:p>
    <w:p w:rsidR="00D91D1D" w:rsidRPr="00187E9C" w:rsidRDefault="00D91D1D" w:rsidP="00D91D1D">
      <w:pPr>
        <w:jc w:val="both"/>
        <w:rPr>
          <w:sz w:val="28"/>
          <w:szCs w:val="28"/>
        </w:rPr>
      </w:pPr>
      <w:r w:rsidRPr="00187E9C">
        <w:rPr>
          <w:rFonts w:ascii="Arial" w:hAnsi="Arial" w:cs="Arial"/>
          <w:sz w:val="28"/>
          <w:szCs w:val="28"/>
        </w:rPr>
        <w:t xml:space="preserve">7. </w:t>
      </w:r>
      <w:r>
        <w:rPr>
          <w:rFonts w:ascii="Arial" w:hAnsi="Arial" w:cs="Arial"/>
          <w:sz w:val="28"/>
          <w:szCs w:val="28"/>
        </w:rPr>
        <w:t xml:space="preserve">Ministerio de Salud Pública. </w:t>
      </w:r>
      <w:r w:rsidRPr="00187E9C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a anemia por déficit de hierro: </w:t>
      </w:r>
      <w:r w:rsidRPr="00187E9C">
        <w:rPr>
          <w:rFonts w:ascii="Arial" w:hAnsi="Arial" w:cs="Arial"/>
          <w:sz w:val="28"/>
          <w:szCs w:val="28"/>
        </w:rPr>
        <w:t>Aspectos generales para su prevención y cont</w:t>
      </w:r>
      <w:r>
        <w:rPr>
          <w:rFonts w:ascii="Arial" w:hAnsi="Arial" w:cs="Arial"/>
          <w:sz w:val="28"/>
          <w:szCs w:val="28"/>
        </w:rPr>
        <w:t>rol. La Habana: Pablo Montes de OCA/</w:t>
      </w:r>
      <w:r w:rsidRPr="00187E9C">
        <w:rPr>
          <w:rFonts w:ascii="Arial" w:hAnsi="Arial" w:cs="Arial"/>
          <w:sz w:val="28"/>
          <w:szCs w:val="28"/>
        </w:rPr>
        <w:t>MINSAP</w:t>
      </w:r>
      <w:r>
        <w:rPr>
          <w:rFonts w:ascii="Arial" w:hAnsi="Arial" w:cs="Arial"/>
          <w:sz w:val="28"/>
          <w:szCs w:val="28"/>
        </w:rPr>
        <w:t>;</w:t>
      </w:r>
      <w:r w:rsidRPr="00187E9C">
        <w:rPr>
          <w:rFonts w:ascii="Arial" w:hAnsi="Arial" w:cs="Arial"/>
          <w:sz w:val="28"/>
          <w:szCs w:val="28"/>
        </w:rPr>
        <w:t xml:space="preserve"> 2009.</w:t>
      </w:r>
    </w:p>
    <w:p w:rsidR="00D91D1D" w:rsidRPr="00187E9C" w:rsidRDefault="00D91D1D" w:rsidP="00D91D1D">
      <w:pPr>
        <w:jc w:val="both"/>
        <w:rPr>
          <w:sz w:val="28"/>
          <w:szCs w:val="28"/>
        </w:rPr>
      </w:pPr>
      <w:r w:rsidRPr="00187E9C">
        <w:rPr>
          <w:rFonts w:ascii="Arial" w:hAnsi="Arial" w:cs="Arial"/>
          <w:sz w:val="28"/>
          <w:szCs w:val="28"/>
        </w:rPr>
        <w:t>8-</w:t>
      </w:r>
      <w:r>
        <w:rPr>
          <w:rFonts w:ascii="Arial" w:hAnsi="Arial" w:cs="Arial"/>
          <w:sz w:val="28"/>
          <w:szCs w:val="28"/>
        </w:rPr>
        <w:t xml:space="preserve">Santana Espinosa MC, Ortega Blanco M, Cabezas Cruz E. </w:t>
      </w:r>
      <w:r w:rsidRPr="00187E9C">
        <w:rPr>
          <w:rFonts w:ascii="Arial" w:hAnsi="Arial" w:cs="Arial"/>
          <w:sz w:val="28"/>
          <w:szCs w:val="28"/>
        </w:rPr>
        <w:t>Metodología para una acción integral en H</w:t>
      </w:r>
      <w:r>
        <w:rPr>
          <w:rFonts w:ascii="Arial" w:hAnsi="Arial" w:cs="Arial"/>
          <w:sz w:val="28"/>
          <w:szCs w:val="28"/>
        </w:rPr>
        <w:t>ogares Maternos. La Habana: MINSAP/UNICEF</w:t>
      </w:r>
      <w:proofErr w:type="gramStart"/>
      <w:r>
        <w:rPr>
          <w:rFonts w:ascii="Arial" w:hAnsi="Arial" w:cs="Arial"/>
          <w:sz w:val="28"/>
          <w:szCs w:val="28"/>
        </w:rPr>
        <w:t>;2007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D91D1D" w:rsidRPr="00187E9C" w:rsidRDefault="00D91D1D" w:rsidP="00D91D1D">
      <w:pPr>
        <w:jc w:val="both"/>
        <w:rPr>
          <w:rFonts w:ascii="Arial" w:hAnsi="Arial" w:cs="Arial"/>
          <w:sz w:val="28"/>
          <w:szCs w:val="28"/>
        </w:rPr>
      </w:pPr>
    </w:p>
    <w:p w:rsidR="00D91D1D" w:rsidRPr="004E45D6" w:rsidRDefault="00D91D1D" w:rsidP="00D91D1D">
      <w:pPr>
        <w:jc w:val="both"/>
        <w:rPr>
          <w:rFonts w:ascii="Arial" w:hAnsi="Arial" w:cs="Arial"/>
          <w:sz w:val="28"/>
          <w:szCs w:val="28"/>
        </w:rPr>
      </w:pPr>
    </w:p>
    <w:p w:rsidR="00D91D1D" w:rsidRPr="00EA7379" w:rsidRDefault="00D91D1D" w:rsidP="00D91D1D">
      <w:pPr>
        <w:jc w:val="both"/>
        <w:rPr>
          <w:rFonts w:ascii="Arial" w:hAnsi="Arial" w:cs="Arial"/>
          <w:sz w:val="28"/>
          <w:szCs w:val="28"/>
        </w:rPr>
      </w:pPr>
      <w:r w:rsidRPr="00EA7379">
        <w:rPr>
          <w:rFonts w:ascii="Arial" w:hAnsi="Arial" w:cs="Arial"/>
          <w:sz w:val="28"/>
          <w:szCs w:val="28"/>
        </w:rPr>
        <w:t xml:space="preserve">Auxiliar </w:t>
      </w:r>
    </w:p>
    <w:p w:rsidR="00D91D1D" w:rsidRPr="00EA7379" w:rsidRDefault="00D91D1D" w:rsidP="00D91D1D">
      <w:pPr>
        <w:jc w:val="both"/>
        <w:rPr>
          <w:rFonts w:ascii="Arial" w:hAnsi="Arial" w:cs="Arial"/>
          <w:sz w:val="28"/>
          <w:szCs w:val="28"/>
        </w:rPr>
      </w:pPr>
      <w:r w:rsidRPr="00EA7379">
        <w:rPr>
          <w:rFonts w:ascii="Arial" w:hAnsi="Arial" w:cs="Arial"/>
          <w:sz w:val="28"/>
          <w:szCs w:val="28"/>
        </w:rPr>
        <w:t>1.</w:t>
      </w:r>
      <w:r w:rsidRPr="00F22AC0">
        <w:rPr>
          <w:rFonts w:ascii="Arial" w:hAnsi="Arial" w:cs="Arial"/>
          <w:sz w:val="28"/>
          <w:szCs w:val="28"/>
        </w:rPr>
        <w:t>Martín González I</w:t>
      </w:r>
      <w:r>
        <w:rPr>
          <w:rFonts w:ascii="Arial" w:hAnsi="Arial" w:cs="Arial"/>
          <w:sz w:val="28"/>
          <w:szCs w:val="28"/>
        </w:rPr>
        <w:t xml:space="preserve">, </w:t>
      </w:r>
      <w:r w:rsidRPr="00F22AC0">
        <w:rPr>
          <w:rFonts w:ascii="Arial" w:hAnsi="Arial" w:cs="Arial"/>
          <w:sz w:val="28"/>
          <w:szCs w:val="28"/>
        </w:rPr>
        <w:t>Plasencia Concepción D</w:t>
      </w:r>
      <w:r>
        <w:rPr>
          <w:rFonts w:ascii="Arial" w:hAnsi="Arial" w:cs="Arial"/>
          <w:sz w:val="28"/>
          <w:szCs w:val="28"/>
        </w:rPr>
        <w:t xml:space="preserve">, González </w:t>
      </w:r>
      <w:proofErr w:type="spellStart"/>
      <w:r>
        <w:rPr>
          <w:rFonts w:ascii="Arial" w:hAnsi="Arial" w:cs="Arial"/>
          <w:sz w:val="28"/>
          <w:szCs w:val="28"/>
        </w:rPr>
        <w:t>Perez</w:t>
      </w:r>
      <w:proofErr w:type="spellEnd"/>
      <w:r>
        <w:rPr>
          <w:rFonts w:ascii="Arial" w:hAnsi="Arial" w:cs="Arial"/>
          <w:sz w:val="28"/>
          <w:szCs w:val="28"/>
        </w:rPr>
        <w:t xml:space="preserve"> T. Manual de Dietoterapia</w:t>
      </w:r>
      <w:r w:rsidRPr="00F22AC0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La Habana: </w:t>
      </w:r>
      <w:r w:rsidRPr="00F22AC0">
        <w:rPr>
          <w:rFonts w:ascii="Arial" w:hAnsi="Arial" w:cs="Arial"/>
          <w:sz w:val="28"/>
          <w:szCs w:val="28"/>
        </w:rPr>
        <w:t>editorial de Ciencia Médicas</w:t>
      </w:r>
      <w:r>
        <w:rPr>
          <w:rFonts w:ascii="Arial" w:hAnsi="Arial" w:cs="Arial"/>
          <w:sz w:val="28"/>
          <w:szCs w:val="28"/>
        </w:rPr>
        <w:t>;</w:t>
      </w:r>
      <w:r w:rsidRPr="00F22AC0">
        <w:rPr>
          <w:rFonts w:ascii="Arial" w:hAnsi="Arial" w:cs="Arial"/>
          <w:sz w:val="28"/>
          <w:szCs w:val="28"/>
        </w:rPr>
        <w:t xml:space="preserve"> 200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:rsidR="009E7753" w:rsidRDefault="00D91D1D" w:rsidP="00D91D1D">
      <w:r w:rsidRPr="000400B3">
        <w:rPr>
          <w:rFonts w:ascii="Arial" w:hAnsi="Arial" w:cs="Arial"/>
          <w:sz w:val="28"/>
          <w:szCs w:val="28"/>
        </w:rPr>
        <w:lastRenderedPageBreak/>
        <w:t xml:space="preserve">2-Manual de diagnóstico y tratamiento en Obstetricia y Perinatología. </w:t>
      </w:r>
      <w:r>
        <w:rPr>
          <w:rFonts w:ascii="Arial" w:hAnsi="Arial" w:cs="Arial"/>
          <w:sz w:val="28"/>
          <w:szCs w:val="28"/>
        </w:rPr>
        <w:t xml:space="preserve">La Habana: </w:t>
      </w:r>
      <w:r w:rsidRPr="00F22AC0">
        <w:rPr>
          <w:rFonts w:ascii="Arial" w:hAnsi="Arial" w:cs="Arial"/>
          <w:sz w:val="28"/>
          <w:szCs w:val="28"/>
        </w:rPr>
        <w:t>editorial de</w:t>
      </w:r>
      <w:bookmarkStart w:id="0" w:name="_GoBack"/>
      <w:bookmarkEnd w:id="0"/>
    </w:p>
    <w:sectPr w:rsidR="009E7753" w:rsidSect="00FB3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15B50"/>
    <w:multiLevelType w:val="hybridMultilevel"/>
    <w:tmpl w:val="9B544E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505"/>
    <w:rsid w:val="003F54A3"/>
    <w:rsid w:val="00910505"/>
    <w:rsid w:val="009E7753"/>
    <w:rsid w:val="00A94386"/>
    <w:rsid w:val="00C06BE6"/>
    <w:rsid w:val="00D91D1D"/>
    <w:rsid w:val="00ED13E9"/>
    <w:rsid w:val="00FB3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D1D"/>
    <w:rPr>
      <w:rFonts w:ascii="Calibri" w:eastAsia="Times New Roman" w:hAnsi="Calibri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D1D"/>
    <w:rPr>
      <w:rFonts w:ascii="Calibri" w:eastAsia="Times New Roman" w:hAnsi="Calibri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1015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Fatesa</dc:creator>
  <cp:lastModifiedBy>ldiaz</cp:lastModifiedBy>
  <cp:revision>4</cp:revision>
  <dcterms:created xsi:type="dcterms:W3CDTF">2020-03-30T16:53:00Z</dcterms:created>
  <dcterms:modified xsi:type="dcterms:W3CDTF">2020-03-30T17:10:00Z</dcterms:modified>
</cp:coreProperties>
</file>