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EC" w:rsidRPr="00B1026E" w:rsidRDefault="001612EC" w:rsidP="00064FE2">
      <w:pPr>
        <w:jc w:val="center"/>
        <w:rPr>
          <w:rFonts w:asciiTheme="minorHAnsi" w:hAnsiTheme="minorHAnsi" w:cstheme="minorHAnsi"/>
          <w:b/>
          <w:sz w:val="22"/>
          <w:szCs w:val="22"/>
        </w:rPr>
      </w:pPr>
      <w:r w:rsidRPr="00B1026E">
        <w:rPr>
          <w:rFonts w:asciiTheme="minorHAnsi" w:hAnsiTheme="minorHAnsi" w:cstheme="minorHAnsi"/>
          <w:b/>
          <w:sz w:val="22"/>
          <w:szCs w:val="22"/>
        </w:rPr>
        <w:t>UNIVERSIDAD DE CIENCIAS MÉDICAS DE LA HABANA</w:t>
      </w:r>
    </w:p>
    <w:p w:rsidR="001612EC" w:rsidRPr="00B1026E" w:rsidRDefault="001612EC" w:rsidP="00064FE2">
      <w:pPr>
        <w:jc w:val="center"/>
        <w:rPr>
          <w:rFonts w:asciiTheme="minorHAnsi" w:hAnsiTheme="minorHAnsi" w:cstheme="minorHAnsi"/>
          <w:b/>
          <w:sz w:val="22"/>
          <w:szCs w:val="22"/>
        </w:rPr>
      </w:pPr>
      <w:r w:rsidRPr="00B1026E">
        <w:rPr>
          <w:rFonts w:asciiTheme="minorHAnsi" w:hAnsiTheme="minorHAnsi" w:cstheme="minorHAnsi"/>
          <w:b/>
          <w:sz w:val="22"/>
          <w:szCs w:val="22"/>
        </w:rPr>
        <w:t>FACULTAD DE CIENCIAS MÉDICAS "</w:t>
      </w:r>
      <w:r w:rsidR="00064FE2" w:rsidRPr="00B1026E">
        <w:rPr>
          <w:rFonts w:asciiTheme="minorHAnsi" w:hAnsiTheme="minorHAnsi" w:cstheme="minorHAnsi"/>
          <w:b/>
          <w:sz w:val="22"/>
          <w:szCs w:val="22"/>
          <w:lang w:val="es-ES" w:eastAsia="es-ES"/>
        </w:rPr>
        <w:t>General Calixto García Iñiguez.</w:t>
      </w:r>
      <w:r w:rsidRPr="00B1026E">
        <w:rPr>
          <w:rFonts w:asciiTheme="minorHAnsi" w:hAnsiTheme="minorHAnsi" w:cstheme="minorHAnsi"/>
          <w:b/>
          <w:sz w:val="22"/>
          <w:szCs w:val="22"/>
        </w:rPr>
        <w:t>"</w:t>
      </w:r>
    </w:p>
    <w:p w:rsidR="001612EC" w:rsidRPr="00B1026E" w:rsidRDefault="001612EC" w:rsidP="00064FE2">
      <w:pPr>
        <w:jc w:val="center"/>
        <w:rPr>
          <w:rFonts w:asciiTheme="minorHAnsi" w:hAnsiTheme="minorHAnsi" w:cstheme="minorHAnsi"/>
          <w:b/>
          <w:sz w:val="22"/>
          <w:szCs w:val="22"/>
        </w:rPr>
      </w:pPr>
    </w:p>
    <w:p w:rsidR="001612EC" w:rsidRPr="00B1026E" w:rsidRDefault="002B0C30" w:rsidP="002B0C30">
      <w:pPr>
        <w:jc w:val="both"/>
        <w:rPr>
          <w:rFonts w:asciiTheme="minorHAnsi" w:hAnsiTheme="minorHAnsi" w:cstheme="minorHAnsi"/>
          <w:b/>
          <w:sz w:val="22"/>
          <w:szCs w:val="22"/>
        </w:rPr>
      </w:pPr>
      <w:r w:rsidRPr="00B1026E">
        <w:rPr>
          <w:rFonts w:asciiTheme="minorHAnsi" w:hAnsiTheme="minorHAnsi" w:cstheme="minorHAnsi"/>
          <w:b/>
          <w:sz w:val="22"/>
          <w:szCs w:val="22"/>
        </w:rPr>
        <w:t>Guía</w:t>
      </w:r>
      <w:r w:rsidR="001612EC" w:rsidRPr="00B1026E">
        <w:rPr>
          <w:rFonts w:asciiTheme="minorHAnsi" w:hAnsiTheme="minorHAnsi" w:cstheme="minorHAnsi"/>
          <w:b/>
          <w:sz w:val="22"/>
          <w:szCs w:val="22"/>
        </w:rPr>
        <w:t xml:space="preserve"> de Estudio # 1</w:t>
      </w:r>
    </w:p>
    <w:p w:rsidR="00DB6075" w:rsidRPr="00B1026E" w:rsidRDefault="00DB6075" w:rsidP="002B0C30">
      <w:pPr>
        <w:jc w:val="both"/>
        <w:rPr>
          <w:rFonts w:asciiTheme="minorHAnsi" w:hAnsiTheme="minorHAnsi" w:cstheme="minorHAnsi"/>
          <w:b/>
          <w:sz w:val="22"/>
          <w:szCs w:val="22"/>
        </w:rPr>
      </w:pPr>
    </w:p>
    <w:p w:rsidR="00064FE2" w:rsidRPr="00B1026E" w:rsidRDefault="00064FE2" w:rsidP="002B0C30">
      <w:pPr>
        <w:jc w:val="both"/>
        <w:rPr>
          <w:rFonts w:asciiTheme="minorHAnsi" w:hAnsiTheme="minorHAnsi" w:cstheme="minorHAnsi"/>
          <w:sz w:val="22"/>
          <w:szCs w:val="22"/>
          <w:lang w:val="es-ES" w:eastAsia="es-ES"/>
        </w:rPr>
      </w:pPr>
      <w:r w:rsidRPr="00B1026E">
        <w:rPr>
          <w:rFonts w:asciiTheme="minorHAnsi" w:hAnsiTheme="minorHAnsi" w:cstheme="minorHAnsi"/>
          <w:b/>
          <w:sz w:val="22"/>
          <w:szCs w:val="22"/>
          <w:u w:val="single"/>
        </w:rPr>
        <w:t xml:space="preserve">Autoras: </w:t>
      </w:r>
      <w:r w:rsidR="00DF7A55" w:rsidRPr="00B1026E">
        <w:rPr>
          <w:rFonts w:asciiTheme="minorHAnsi" w:hAnsiTheme="minorHAnsi" w:cstheme="minorHAnsi"/>
          <w:sz w:val="22"/>
          <w:szCs w:val="22"/>
          <w:lang w:val="es-ES" w:eastAsia="es-ES"/>
        </w:rPr>
        <w:t>DrC</w:t>
      </w:r>
      <w:r w:rsidRPr="00B1026E">
        <w:rPr>
          <w:rFonts w:asciiTheme="minorHAnsi" w:hAnsiTheme="minorHAnsi" w:cstheme="minorHAnsi"/>
          <w:sz w:val="22"/>
          <w:szCs w:val="22"/>
          <w:lang w:val="es-ES" w:eastAsia="es-ES"/>
        </w:rPr>
        <w:t xml:space="preserve">. Judith A. Caballero Báez. Profesor Auxiliar </w:t>
      </w:r>
      <w:bookmarkStart w:id="0" w:name="_GoBack"/>
      <w:bookmarkEnd w:id="0"/>
    </w:p>
    <w:p w:rsidR="001612EC" w:rsidRPr="00B1026E" w:rsidRDefault="00DF7A55" w:rsidP="002B0C30">
      <w:p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 MSc</w:t>
      </w:r>
      <w:r w:rsidR="00064FE2" w:rsidRPr="00B1026E">
        <w:rPr>
          <w:rFonts w:asciiTheme="minorHAnsi" w:hAnsiTheme="minorHAnsi" w:cstheme="minorHAnsi"/>
          <w:sz w:val="22"/>
          <w:szCs w:val="22"/>
          <w:lang w:val="es-ES" w:eastAsia="es-ES"/>
        </w:rPr>
        <w:t xml:space="preserve">. Liset Batista Robles. Profesor Auxiliar. </w:t>
      </w:r>
    </w:p>
    <w:p w:rsidR="00064FE2" w:rsidRPr="00B1026E" w:rsidRDefault="00064FE2" w:rsidP="002B0C30">
      <w:pPr>
        <w:jc w:val="both"/>
        <w:rPr>
          <w:rFonts w:asciiTheme="minorHAnsi" w:hAnsiTheme="minorHAnsi" w:cstheme="minorHAnsi"/>
          <w:b/>
          <w:sz w:val="22"/>
          <w:szCs w:val="22"/>
          <w:u w:val="single"/>
        </w:rPr>
      </w:pPr>
    </w:p>
    <w:p w:rsidR="001612EC" w:rsidRPr="00B1026E" w:rsidRDefault="001612EC" w:rsidP="002B0C30">
      <w:pPr>
        <w:jc w:val="both"/>
        <w:rPr>
          <w:rFonts w:asciiTheme="minorHAnsi" w:hAnsiTheme="minorHAnsi" w:cstheme="minorHAnsi"/>
          <w:sz w:val="22"/>
          <w:szCs w:val="22"/>
        </w:rPr>
      </w:pPr>
      <w:r w:rsidRPr="00B1026E">
        <w:rPr>
          <w:rFonts w:asciiTheme="minorHAnsi" w:hAnsiTheme="minorHAnsi" w:cstheme="minorHAnsi"/>
          <w:b/>
          <w:sz w:val="22"/>
          <w:szCs w:val="22"/>
          <w:u w:val="single"/>
        </w:rPr>
        <w:t>Asignatura:</w:t>
      </w:r>
      <w:r w:rsidRPr="00B1026E">
        <w:rPr>
          <w:rFonts w:asciiTheme="minorHAnsi" w:hAnsiTheme="minorHAnsi" w:cstheme="minorHAnsi"/>
          <w:b/>
          <w:sz w:val="22"/>
          <w:szCs w:val="22"/>
        </w:rPr>
        <w:t xml:space="preserve"> Enfermería </w:t>
      </w:r>
      <w:r w:rsidR="00AD66FA" w:rsidRPr="00B1026E">
        <w:rPr>
          <w:rFonts w:asciiTheme="minorHAnsi" w:hAnsiTheme="minorHAnsi" w:cstheme="minorHAnsi"/>
          <w:b/>
          <w:sz w:val="22"/>
          <w:szCs w:val="22"/>
        </w:rPr>
        <w:t>Ginecobstétrica</w:t>
      </w:r>
      <w:r w:rsidRPr="00B1026E">
        <w:rPr>
          <w:rFonts w:asciiTheme="minorHAnsi" w:hAnsiTheme="minorHAnsi" w:cstheme="minorHAnsi"/>
          <w:sz w:val="22"/>
          <w:szCs w:val="22"/>
        </w:rPr>
        <w:t>.</w:t>
      </w:r>
    </w:p>
    <w:p w:rsidR="00F52E3E" w:rsidRPr="00B1026E" w:rsidRDefault="00F52E3E" w:rsidP="002B0C30">
      <w:pPr>
        <w:jc w:val="both"/>
        <w:rPr>
          <w:rFonts w:asciiTheme="minorHAnsi" w:hAnsiTheme="minorHAnsi" w:cstheme="minorHAnsi"/>
          <w:sz w:val="22"/>
          <w:szCs w:val="22"/>
        </w:rPr>
      </w:pPr>
    </w:p>
    <w:p w:rsidR="001612EC" w:rsidRPr="00B1026E" w:rsidRDefault="001612EC" w:rsidP="002B0C30">
      <w:pPr>
        <w:jc w:val="both"/>
        <w:rPr>
          <w:rFonts w:asciiTheme="minorHAnsi" w:hAnsiTheme="minorHAnsi" w:cstheme="minorHAnsi"/>
          <w:b/>
          <w:bCs/>
          <w:color w:val="000000"/>
          <w:sz w:val="22"/>
          <w:szCs w:val="22"/>
        </w:rPr>
      </w:pPr>
      <w:r w:rsidRPr="00B1026E">
        <w:rPr>
          <w:rFonts w:asciiTheme="minorHAnsi" w:hAnsiTheme="minorHAnsi" w:cstheme="minorHAnsi"/>
          <w:b/>
          <w:bCs/>
          <w:color w:val="000000"/>
          <w:sz w:val="22"/>
          <w:szCs w:val="22"/>
          <w:u w:val="single"/>
        </w:rPr>
        <w:t>UNIDAD I"</w:t>
      </w:r>
      <w:r w:rsidRPr="00B1026E">
        <w:rPr>
          <w:rFonts w:asciiTheme="minorHAnsi" w:hAnsiTheme="minorHAnsi" w:cstheme="minorHAnsi"/>
          <w:b/>
          <w:bCs/>
          <w:color w:val="000000"/>
          <w:sz w:val="22"/>
          <w:szCs w:val="22"/>
        </w:rPr>
        <w:t>Atención de Enfermería en la gestante".</w:t>
      </w:r>
    </w:p>
    <w:p w:rsidR="00F52E3E" w:rsidRPr="00B1026E" w:rsidRDefault="00F52E3E" w:rsidP="002B0C30">
      <w:pPr>
        <w:jc w:val="both"/>
        <w:rPr>
          <w:rFonts w:asciiTheme="minorHAnsi" w:hAnsiTheme="minorHAnsi" w:cstheme="minorHAnsi"/>
          <w:b/>
          <w:bCs/>
          <w:color w:val="000000"/>
          <w:sz w:val="22"/>
          <w:szCs w:val="22"/>
          <w:lang w:val="es-ES"/>
        </w:rPr>
      </w:pPr>
    </w:p>
    <w:p w:rsidR="000A0EC5" w:rsidRPr="00B1026E" w:rsidRDefault="001612EC" w:rsidP="002B0C30">
      <w:pPr>
        <w:jc w:val="both"/>
        <w:rPr>
          <w:rFonts w:asciiTheme="minorHAnsi" w:hAnsiTheme="minorHAnsi" w:cstheme="minorHAnsi"/>
          <w:b/>
          <w:sz w:val="22"/>
          <w:szCs w:val="22"/>
          <w:u w:val="single"/>
        </w:rPr>
      </w:pPr>
      <w:r w:rsidRPr="00B1026E">
        <w:rPr>
          <w:rFonts w:asciiTheme="minorHAnsi" w:hAnsiTheme="minorHAnsi" w:cstheme="minorHAnsi"/>
          <w:b/>
          <w:sz w:val="22"/>
          <w:szCs w:val="22"/>
          <w:u w:val="single"/>
        </w:rPr>
        <w:t xml:space="preserve">Forma de Organización de la Enseñanza  (F.O.E.): </w:t>
      </w:r>
      <w:r w:rsidR="00F52E3E" w:rsidRPr="00B1026E">
        <w:rPr>
          <w:rFonts w:asciiTheme="minorHAnsi" w:hAnsiTheme="minorHAnsi" w:cstheme="minorHAnsi"/>
          <w:b/>
          <w:sz w:val="22"/>
          <w:szCs w:val="22"/>
          <w:u w:val="single"/>
        </w:rPr>
        <w:t>CE</w:t>
      </w:r>
    </w:p>
    <w:p w:rsidR="002B0C30" w:rsidRPr="00B1026E" w:rsidRDefault="002B0C30" w:rsidP="002B0C30">
      <w:pPr>
        <w:jc w:val="both"/>
        <w:rPr>
          <w:rFonts w:asciiTheme="minorHAnsi" w:hAnsiTheme="minorHAnsi" w:cstheme="minorHAnsi"/>
          <w:b/>
          <w:bCs/>
          <w:color w:val="000000"/>
          <w:sz w:val="22"/>
          <w:szCs w:val="22"/>
          <w:u w:val="single"/>
        </w:rPr>
      </w:pPr>
    </w:p>
    <w:p w:rsidR="002B0C30" w:rsidRPr="00B1026E" w:rsidRDefault="002B0C30" w:rsidP="002B0C30">
      <w:pPr>
        <w:jc w:val="both"/>
        <w:rPr>
          <w:rFonts w:asciiTheme="minorHAnsi" w:hAnsiTheme="minorHAnsi" w:cstheme="minorHAnsi"/>
          <w:b/>
          <w:bCs/>
          <w:color w:val="000000"/>
          <w:sz w:val="22"/>
          <w:szCs w:val="22"/>
          <w:u w:val="single"/>
        </w:rPr>
      </w:pPr>
      <w:r w:rsidRPr="00B1026E">
        <w:rPr>
          <w:rFonts w:asciiTheme="minorHAnsi" w:hAnsiTheme="minorHAnsi" w:cstheme="minorHAnsi"/>
          <w:b/>
          <w:bCs/>
          <w:color w:val="000000"/>
          <w:sz w:val="22"/>
          <w:szCs w:val="22"/>
          <w:u w:val="single"/>
        </w:rPr>
        <w:t>Sumario:</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 xml:space="preserve">1.1 </w:t>
      </w:r>
      <w:r w:rsidRPr="00B1026E">
        <w:rPr>
          <w:rFonts w:asciiTheme="minorHAnsi" w:hAnsiTheme="minorHAnsi" w:cstheme="minorHAnsi"/>
          <w:color w:val="000000"/>
          <w:sz w:val="22"/>
          <w:szCs w:val="22"/>
        </w:rPr>
        <w:tab/>
        <w:t>Salud reproductiva. Definición, riesgo preconcepcional,</w:t>
      </w:r>
      <w:r w:rsidR="00044D79">
        <w:rPr>
          <w:rFonts w:asciiTheme="minorHAnsi" w:hAnsiTheme="minorHAnsi" w:cstheme="minorHAnsi"/>
          <w:color w:val="000000"/>
          <w:sz w:val="22"/>
          <w:szCs w:val="22"/>
        </w:rPr>
        <w:t xml:space="preserve"> </w:t>
      </w:r>
      <w:r w:rsidRPr="00B1026E">
        <w:rPr>
          <w:rFonts w:asciiTheme="minorHAnsi" w:hAnsiTheme="minorHAnsi" w:cstheme="minorHAnsi"/>
          <w:color w:val="000000"/>
          <w:sz w:val="22"/>
          <w:szCs w:val="22"/>
        </w:rPr>
        <w:t>riesgo obstétrico, riesgo perinatal.</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1.2</w:t>
      </w:r>
      <w:r w:rsidRPr="00B1026E">
        <w:rPr>
          <w:rFonts w:asciiTheme="minorHAnsi" w:hAnsiTheme="minorHAnsi" w:cstheme="minorHAnsi"/>
          <w:color w:val="000000"/>
          <w:sz w:val="22"/>
          <w:szCs w:val="22"/>
        </w:rPr>
        <w:tab/>
        <w:t>Valoración del embarazo en la adolescencia. Riesgo y profilaxis.</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1.3</w:t>
      </w:r>
      <w:r w:rsidRPr="00B1026E">
        <w:rPr>
          <w:rFonts w:asciiTheme="minorHAnsi" w:hAnsiTheme="minorHAnsi" w:cstheme="minorHAnsi"/>
          <w:color w:val="000000"/>
          <w:sz w:val="22"/>
          <w:szCs w:val="22"/>
        </w:rPr>
        <w:tab/>
        <w:t>Cronología y conducta de la atención prenatal durante el embarazo normal. . Curva de peso, altura uterina y de tensión arterial. Índice de masa corporal (IMC), cálculo de edad gestacional.</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1.4  SIDA y embarazo, conducta a seguir.</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1.5Gestorragias en la 1era y 2da mitad del embarazo. Fisiopatología. Tratamiento Conducta a seguir ante emergencias obstétricas.</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1.6</w:t>
      </w:r>
      <w:r w:rsidRPr="00B1026E">
        <w:rPr>
          <w:rFonts w:asciiTheme="minorHAnsi" w:hAnsiTheme="minorHAnsi" w:cstheme="minorHAnsi"/>
          <w:color w:val="000000"/>
          <w:sz w:val="22"/>
          <w:szCs w:val="22"/>
        </w:rPr>
        <w:tab/>
        <w:t xml:space="preserve">Alteraciones del término de la gestación y el crecimiento fetal. </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 xml:space="preserve">Crecimiento intrauterino retardado. Etiología. Factores predisponentes. Tratamiento y atención de enfermería </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Parto pretérmino. Concepto. Etiología. Profilaxis y atención de enfermería.</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 xml:space="preserve">1.7 Embarazo con signo de más. Concepto. Etiología.  Atención de enfermería. </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1.8 Anemia y embarazo. Valores normales de la sangre durante la gestación Tratamiento y Profilaxis, Atención de enfermería.</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1.9 Sepsis Urinaria y embarazo. Fisiopatología. Cuadro clínico. Tratamiento y seguimiento. Atención de enfermería. Atención de enfermería a gestantes con enfermedad renal crónica.</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 xml:space="preserve">1.10 Diabetes y embarazo. Fisiopatología. Complicaciones. Gestante normal y diabetes mellitus. Diagnóstico. Tratamiento control y seguimiento. Atención de enfermería. </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 xml:space="preserve">1.11 Rotura prematura de membranas ovulares. Etiología. Exámenes complementarios Conducta obstétrica. Atención de enfermería. </w:t>
      </w:r>
    </w:p>
    <w:p w:rsidR="002B0C30"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 xml:space="preserve">1.12 Enfermedad hipertensiva gravídica. Fisiopatología. Tratamiento. Conducta a seguir ante una emergencia obstétrica. </w:t>
      </w:r>
    </w:p>
    <w:p w:rsidR="002B0C30" w:rsidRPr="00B1026E" w:rsidRDefault="002B0C30" w:rsidP="002B0C30">
      <w:pPr>
        <w:jc w:val="both"/>
        <w:rPr>
          <w:rFonts w:asciiTheme="minorHAnsi" w:hAnsiTheme="minorHAnsi" w:cstheme="minorHAnsi"/>
          <w:bCs/>
          <w:color w:val="000000"/>
          <w:sz w:val="22"/>
          <w:szCs w:val="22"/>
          <w:u w:val="single"/>
        </w:rPr>
      </w:pPr>
    </w:p>
    <w:p w:rsidR="000A0EC5" w:rsidRPr="00B1026E" w:rsidRDefault="000A0EC5" w:rsidP="002B0C30">
      <w:pPr>
        <w:jc w:val="both"/>
        <w:rPr>
          <w:rFonts w:asciiTheme="minorHAnsi" w:hAnsiTheme="minorHAnsi" w:cstheme="minorHAnsi"/>
          <w:b/>
          <w:bCs/>
          <w:color w:val="000000"/>
          <w:sz w:val="22"/>
          <w:szCs w:val="22"/>
          <w:u w:val="single"/>
        </w:rPr>
      </w:pPr>
      <w:r w:rsidRPr="00B1026E">
        <w:rPr>
          <w:rFonts w:asciiTheme="minorHAnsi" w:hAnsiTheme="minorHAnsi" w:cstheme="minorHAnsi"/>
          <w:b/>
          <w:bCs/>
          <w:color w:val="000000"/>
          <w:sz w:val="22"/>
          <w:szCs w:val="22"/>
          <w:u w:val="single"/>
        </w:rPr>
        <w:t>Objetivos.</w:t>
      </w:r>
    </w:p>
    <w:p w:rsidR="000A0EC5"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w:t>
      </w:r>
      <w:r w:rsidR="000A0EC5" w:rsidRPr="00B1026E">
        <w:rPr>
          <w:rFonts w:asciiTheme="minorHAnsi" w:hAnsiTheme="minorHAnsi" w:cstheme="minorHAnsi"/>
          <w:color w:val="000000"/>
          <w:sz w:val="22"/>
          <w:szCs w:val="22"/>
        </w:rPr>
        <w:t xml:space="preserve">Interpretar las limitaciones en las capacidades funcionales y alteraciones de los procesos vitales en las gestantes normales y con riesgos. </w:t>
      </w:r>
    </w:p>
    <w:p w:rsidR="000A0EC5"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lang w:val="es-ES"/>
        </w:rPr>
        <w:t>-</w:t>
      </w:r>
      <w:r w:rsidR="000A0EC5" w:rsidRPr="00B1026E">
        <w:rPr>
          <w:rFonts w:asciiTheme="minorHAnsi" w:hAnsiTheme="minorHAnsi" w:cstheme="minorHAnsi"/>
          <w:color w:val="000000"/>
          <w:sz w:val="22"/>
          <w:szCs w:val="22"/>
        </w:rPr>
        <w:t xml:space="preserve">Brindar atención integral de enfermería a la gestante normal y con limitaciones de las capacidades funcionales y alteraciones de los procesos vitales en complicaciones del embarazo. </w:t>
      </w:r>
    </w:p>
    <w:p w:rsidR="000A0EC5" w:rsidRPr="00B1026E" w:rsidRDefault="002B0C30" w:rsidP="002B0C30">
      <w:pPr>
        <w:jc w:val="both"/>
        <w:rPr>
          <w:rFonts w:asciiTheme="minorHAnsi" w:hAnsiTheme="minorHAnsi" w:cstheme="minorHAnsi"/>
          <w:color w:val="000000"/>
          <w:sz w:val="22"/>
          <w:szCs w:val="22"/>
        </w:rPr>
      </w:pPr>
      <w:r w:rsidRPr="00B1026E">
        <w:rPr>
          <w:rFonts w:asciiTheme="minorHAnsi" w:hAnsiTheme="minorHAnsi" w:cstheme="minorHAnsi"/>
          <w:color w:val="000000"/>
          <w:sz w:val="22"/>
          <w:szCs w:val="22"/>
        </w:rPr>
        <w:t>-</w:t>
      </w:r>
      <w:r w:rsidR="000A0EC5" w:rsidRPr="00B1026E">
        <w:rPr>
          <w:rFonts w:asciiTheme="minorHAnsi" w:hAnsiTheme="minorHAnsi" w:cstheme="minorHAnsi"/>
          <w:color w:val="000000"/>
          <w:sz w:val="22"/>
          <w:szCs w:val="22"/>
        </w:rPr>
        <w:t xml:space="preserve">Aplicar el Proceso de Atención de Enfermería a gestantes normales y con complicaciones del embarazo. </w:t>
      </w:r>
    </w:p>
    <w:p w:rsidR="002B0C30" w:rsidRPr="00B1026E" w:rsidRDefault="002B0C30" w:rsidP="00BA3123">
      <w:pPr>
        <w:spacing w:line="360" w:lineRule="auto"/>
        <w:jc w:val="both"/>
        <w:rPr>
          <w:rFonts w:asciiTheme="minorHAnsi" w:hAnsiTheme="minorHAnsi" w:cstheme="minorHAnsi"/>
          <w:b/>
          <w:sz w:val="22"/>
          <w:szCs w:val="22"/>
          <w:u w:val="single"/>
        </w:rPr>
      </w:pPr>
    </w:p>
    <w:p w:rsidR="002B0C30" w:rsidRPr="00B1026E" w:rsidRDefault="002B0C30" w:rsidP="00BA3123">
      <w:pPr>
        <w:spacing w:line="360" w:lineRule="auto"/>
        <w:jc w:val="both"/>
        <w:rPr>
          <w:rFonts w:asciiTheme="minorHAnsi" w:hAnsiTheme="minorHAnsi" w:cstheme="minorHAnsi"/>
          <w:b/>
          <w:sz w:val="22"/>
          <w:szCs w:val="22"/>
          <w:u w:val="single"/>
        </w:rPr>
      </w:pPr>
    </w:p>
    <w:p w:rsidR="00BA3123" w:rsidRPr="00B1026E" w:rsidRDefault="00BA3123" w:rsidP="002B0C30">
      <w:pPr>
        <w:rPr>
          <w:rFonts w:asciiTheme="minorHAnsi" w:hAnsiTheme="minorHAnsi" w:cstheme="minorHAnsi"/>
          <w:b/>
          <w:sz w:val="22"/>
          <w:szCs w:val="22"/>
        </w:rPr>
      </w:pPr>
      <w:r w:rsidRPr="00B1026E">
        <w:rPr>
          <w:rFonts w:asciiTheme="minorHAnsi" w:hAnsiTheme="minorHAnsi" w:cstheme="minorHAnsi"/>
          <w:b/>
          <w:sz w:val="22"/>
          <w:szCs w:val="22"/>
        </w:rPr>
        <w:t>Bibliografía:</w:t>
      </w:r>
    </w:p>
    <w:p w:rsidR="00BA3123" w:rsidRPr="00B1026E" w:rsidRDefault="00BA3123" w:rsidP="002B0C30">
      <w:pPr>
        <w:rPr>
          <w:rFonts w:asciiTheme="minorHAnsi" w:hAnsiTheme="minorHAnsi" w:cstheme="minorHAnsi"/>
          <w:b/>
          <w:sz w:val="22"/>
          <w:szCs w:val="22"/>
        </w:rPr>
      </w:pPr>
      <w:r w:rsidRPr="00B1026E">
        <w:rPr>
          <w:rFonts w:asciiTheme="minorHAnsi" w:hAnsiTheme="minorHAnsi" w:cstheme="minorHAnsi"/>
          <w:b/>
          <w:sz w:val="22"/>
          <w:szCs w:val="22"/>
        </w:rPr>
        <w:lastRenderedPageBreak/>
        <w:t>Básica:</w:t>
      </w:r>
    </w:p>
    <w:p w:rsidR="00BA3123" w:rsidRPr="00B1026E" w:rsidRDefault="00BA3123" w:rsidP="002B0C30">
      <w:pPr>
        <w:rPr>
          <w:rFonts w:asciiTheme="minorHAnsi" w:hAnsiTheme="minorHAnsi" w:cstheme="minorHAnsi"/>
          <w:sz w:val="22"/>
          <w:szCs w:val="22"/>
        </w:rPr>
      </w:pPr>
      <w:r w:rsidRPr="00B1026E">
        <w:rPr>
          <w:rFonts w:asciiTheme="minorHAnsi" w:hAnsiTheme="minorHAnsi" w:cstheme="minorHAnsi"/>
          <w:sz w:val="22"/>
          <w:szCs w:val="22"/>
          <w:lang w:val="es-ES"/>
        </w:rPr>
        <w:t xml:space="preserve">1.- Socarrás Ibáñez N. y Col. </w:t>
      </w:r>
      <w:r w:rsidRPr="00B1026E">
        <w:rPr>
          <w:rFonts w:asciiTheme="minorHAnsi" w:hAnsiTheme="minorHAnsi" w:cstheme="minorHAnsi"/>
          <w:sz w:val="22"/>
          <w:szCs w:val="22"/>
        </w:rPr>
        <w:t>Enfermería Ginecobstètrica. La Habana. ECIMED, 2009.Capítulo 7, pág.219-313.</w:t>
      </w:r>
    </w:p>
    <w:p w:rsidR="00BA3123" w:rsidRPr="00B1026E" w:rsidRDefault="00BA3123" w:rsidP="002B0C30">
      <w:pPr>
        <w:rPr>
          <w:rFonts w:asciiTheme="minorHAnsi" w:hAnsiTheme="minorHAnsi" w:cstheme="minorHAnsi"/>
          <w:b/>
          <w:bCs/>
          <w:color w:val="333333"/>
          <w:sz w:val="22"/>
          <w:szCs w:val="22"/>
        </w:rPr>
      </w:pPr>
    </w:p>
    <w:p w:rsidR="00BA3123" w:rsidRDefault="00BA3123" w:rsidP="002B0C30">
      <w:pPr>
        <w:rPr>
          <w:rFonts w:asciiTheme="minorHAnsi" w:hAnsiTheme="minorHAnsi" w:cstheme="minorHAnsi"/>
          <w:b/>
          <w:sz w:val="22"/>
          <w:szCs w:val="22"/>
          <w:lang w:val="es-ES"/>
        </w:rPr>
      </w:pPr>
      <w:r w:rsidRPr="00B1026E">
        <w:rPr>
          <w:rFonts w:asciiTheme="minorHAnsi" w:hAnsiTheme="minorHAnsi" w:cstheme="minorHAnsi"/>
          <w:b/>
          <w:bCs/>
          <w:color w:val="333333"/>
          <w:sz w:val="22"/>
          <w:szCs w:val="22"/>
        </w:rPr>
        <w:t>-</w:t>
      </w:r>
      <w:r w:rsidRPr="00B1026E">
        <w:rPr>
          <w:rFonts w:asciiTheme="minorHAnsi" w:hAnsiTheme="minorHAnsi" w:cstheme="minorHAnsi"/>
          <w:b/>
          <w:sz w:val="22"/>
          <w:szCs w:val="22"/>
          <w:lang w:val="es-ES"/>
        </w:rPr>
        <w:t xml:space="preserve"> Orientaciones  para el estudio del tema:</w:t>
      </w:r>
    </w:p>
    <w:p w:rsidR="00044D79" w:rsidRDefault="00044D79" w:rsidP="00044D79">
      <w:pPr>
        <w:spacing w:line="360" w:lineRule="auto"/>
        <w:ind w:left="-142" w:right="-376"/>
        <w:jc w:val="both"/>
        <w:rPr>
          <w:rFonts w:ascii="Calibri" w:hAnsi="Calibri" w:cs="Calibri"/>
          <w:sz w:val="22"/>
          <w:szCs w:val="22"/>
        </w:rPr>
      </w:pPr>
      <w:r w:rsidRPr="006E4AB9">
        <w:rPr>
          <w:rFonts w:ascii="Calibri" w:hAnsi="Calibri" w:cs="Calibri"/>
          <w:sz w:val="22"/>
          <w:szCs w:val="22"/>
        </w:rPr>
        <w:t xml:space="preserve">Para dar solución a la guía de estudio, se seguirá la lógica del </w:t>
      </w:r>
      <w:r w:rsidRPr="006E4AB9">
        <w:rPr>
          <w:rFonts w:ascii="Calibri" w:hAnsi="Calibri" w:cs="Calibri"/>
          <w:b/>
          <w:sz w:val="22"/>
          <w:szCs w:val="22"/>
        </w:rPr>
        <w:t>PAE</w:t>
      </w:r>
      <w:r w:rsidRPr="006E4AB9">
        <w:rPr>
          <w:rFonts w:ascii="Calibri" w:hAnsi="Calibri" w:cs="Calibri"/>
          <w:sz w:val="22"/>
          <w:szCs w:val="22"/>
        </w:rPr>
        <w:t>, que incluye:</w:t>
      </w:r>
    </w:p>
    <w:p w:rsidR="00044D79" w:rsidRPr="006E4AB9" w:rsidRDefault="00044D79" w:rsidP="00044D79">
      <w:pPr>
        <w:spacing w:line="360" w:lineRule="auto"/>
        <w:ind w:left="-142" w:right="-376"/>
        <w:jc w:val="both"/>
        <w:rPr>
          <w:rFonts w:ascii="Calibri" w:hAnsi="Calibri" w:cs="Calibri"/>
          <w:sz w:val="22"/>
          <w:szCs w:val="22"/>
        </w:rPr>
      </w:pPr>
      <w:r w:rsidRPr="006E4AB9">
        <w:rPr>
          <w:rFonts w:ascii="Calibri" w:hAnsi="Calibri" w:cs="Calibri"/>
          <w:b/>
          <w:sz w:val="22"/>
          <w:szCs w:val="22"/>
        </w:rPr>
        <w:t>Intervención:</w:t>
      </w:r>
      <w:r w:rsidRPr="006E4AB9">
        <w:rPr>
          <w:rFonts w:ascii="Calibri" w:hAnsi="Calibri" w:cs="Calibri"/>
          <w:sz w:val="22"/>
          <w:szCs w:val="22"/>
        </w:rPr>
        <w:t xml:space="preserve"> tratamiento, complicaciones, atención de enfermería, MNT, lo preventivo, consideraciones éti</w:t>
      </w:r>
      <w:r>
        <w:rPr>
          <w:rFonts w:ascii="Calibri" w:hAnsi="Calibri" w:cs="Calibri"/>
          <w:sz w:val="22"/>
          <w:szCs w:val="22"/>
        </w:rPr>
        <w:t>cas y bioéticas</w:t>
      </w:r>
      <w:r w:rsidRPr="006E4AB9">
        <w:rPr>
          <w:rFonts w:ascii="Calibri" w:hAnsi="Calibri" w:cs="Calibri"/>
          <w:sz w:val="22"/>
          <w:szCs w:val="22"/>
        </w:rPr>
        <w:t>.</w:t>
      </w:r>
    </w:p>
    <w:p w:rsidR="00044D79" w:rsidRPr="006E4AB9" w:rsidRDefault="00044D79" w:rsidP="00044D79">
      <w:pPr>
        <w:spacing w:line="360" w:lineRule="auto"/>
        <w:ind w:left="-142" w:right="-376"/>
        <w:jc w:val="both"/>
        <w:rPr>
          <w:rFonts w:ascii="Calibri" w:hAnsi="Calibri" w:cs="Calibri"/>
          <w:sz w:val="22"/>
          <w:szCs w:val="22"/>
        </w:rPr>
      </w:pPr>
      <w:r w:rsidRPr="006E4AB9">
        <w:rPr>
          <w:rFonts w:ascii="Calibri" w:hAnsi="Calibri" w:cs="Calibri"/>
          <w:b/>
          <w:sz w:val="22"/>
          <w:szCs w:val="22"/>
        </w:rPr>
        <w:t xml:space="preserve">Valoración: </w:t>
      </w:r>
      <w:r w:rsidRPr="006E4AB9">
        <w:rPr>
          <w:rFonts w:ascii="Calibri" w:hAnsi="Calibri" w:cs="Calibri"/>
          <w:sz w:val="22"/>
          <w:szCs w:val="22"/>
        </w:rPr>
        <w:t xml:space="preserve">definición, clasificación, cuadro clínico, etiología, complementarios, examen físico. . </w:t>
      </w:r>
    </w:p>
    <w:p w:rsidR="002B0C30" w:rsidRPr="00B1026E" w:rsidRDefault="00044D79" w:rsidP="00044D79">
      <w:pPr>
        <w:spacing w:line="360" w:lineRule="auto"/>
        <w:ind w:left="-142" w:right="-376"/>
        <w:jc w:val="both"/>
        <w:rPr>
          <w:rFonts w:asciiTheme="minorHAnsi" w:hAnsiTheme="minorHAnsi" w:cstheme="minorHAnsi"/>
          <w:b/>
          <w:sz w:val="22"/>
          <w:szCs w:val="22"/>
          <w:lang w:val="es-ES"/>
        </w:rPr>
      </w:pPr>
      <w:r w:rsidRPr="006E4AB9">
        <w:rPr>
          <w:rFonts w:ascii="Calibri" w:hAnsi="Calibri" w:cs="Calibri"/>
          <w:b/>
          <w:sz w:val="22"/>
          <w:szCs w:val="22"/>
        </w:rPr>
        <w:t xml:space="preserve">Evaluación: </w:t>
      </w:r>
      <w:r w:rsidRPr="006E4AB9">
        <w:rPr>
          <w:rFonts w:ascii="Calibri" w:hAnsi="Calibri" w:cs="Calibri"/>
          <w:sz w:val="22"/>
          <w:szCs w:val="22"/>
        </w:rPr>
        <w:t>evaluar las respuestas del paciente.</w:t>
      </w:r>
    </w:p>
    <w:p w:rsidR="00BA3123" w:rsidRPr="00B1026E" w:rsidRDefault="00BA3123" w:rsidP="002B0C30">
      <w:pPr>
        <w:rPr>
          <w:rFonts w:asciiTheme="minorHAnsi" w:hAnsiTheme="minorHAnsi" w:cstheme="minorHAnsi"/>
          <w:sz w:val="22"/>
          <w:szCs w:val="22"/>
          <w:lang w:val="es-ES"/>
        </w:rPr>
      </w:pPr>
      <w:r w:rsidRPr="00B1026E">
        <w:rPr>
          <w:rFonts w:asciiTheme="minorHAnsi" w:hAnsiTheme="minorHAnsi" w:cstheme="minorHAnsi"/>
          <w:sz w:val="22"/>
          <w:szCs w:val="22"/>
          <w:lang w:val="es-ES"/>
        </w:rPr>
        <w:t>Para el estudio del tema el alumno deberá hacer uso de la bibliografía correspondiente.</w:t>
      </w:r>
    </w:p>
    <w:p w:rsidR="002B0C30" w:rsidRPr="00B1026E" w:rsidRDefault="002B0C30" w:rsidP="002B0C30">
      <w:pPr>
        <w:rPr>
          <w:rFonts w:asciiTheme="minorHAnsi" w:hAnsiTheme="minorHAnsi" w:cstheme="minorHAnsi"/>
          <w:sz w:val="22"/>
          <w:szCs w:val="22"/>
          <w:lang w:val="es-ES"/>
        </w:rPr>
      </w:pPr>
    </w:p>
    <w:p w:rsidR="000A0EC5" w:rsidRPr="00B1026E" w:rsidRDefault="00BA3123" w:rsidP="002B0C30">
      <w:pPr>
        <w:rPr>
          <w:rFonts w:asciiTheme="minorHAnsi" w:hAnsiTheme="minorHAnsi" w:cstheme="minorHAnsi"/>
          <w:b/>
          <w:bCs/>
          <w:color w:val="000000"/>
          <w:sz w:val="22"/>
          <w:szCs w:val="22"/>
        </w:rPr>
      </w:pPr>
      <w:r w:rsidRPr="00B1026E">
        <w:rPr>
          <w:rFonts w:asciiTheme="minorHAnsi" w:hAnsiTheme="minorHAnsi" w:cstheme="minorHAnsi"/>
          <w:sz w:val="22"/>
          <w:szCs w:val="22"/>
          <w:lang w:eastAsia="es-ES_tradnl"/>
        </w:rPr>
        <w:t>-</w:t>
      </w:r>
      <w:r w:rsidR="000A0EC5" w:rsidRPr="00B1026E">
        <w:rPr>
          <w:rFonts w:asciiTheme="minorHAnsi" w:hAnsiTheme="minorHAnsi" w:cstheme="minorHAnsi"/>
          <w:b/>
          <w:bCs/>
          <w:color w:val="000000"/>
          <w:sz w:val="22"/>
          <w:szCs w:val="22"/>
        </w:rPr>
        <w:t>Orientaciones Metodológicas:</w:t>
      </w:r>
    </w:p>
    <w:p w:rsidR="002B0C30" w:rsidRPr="00B1026E" w:rsidRDefault="002B0C30" w:rsidP="002B0C30">
      <w:pPr>
        <w:rPr>
          <w:rFonts w:asciiTheme="minorHAnsi" w:hAnsiTheme="minorHAnsi" w:cstheme="minorHAnsi"/>
          <w:bCs/>
          <w:color w:val="000000"/>
          <w:sz w:val="22"/>
          <w:szCs w:val="22"/>
        </w:rPr>
      </w:pPr>
    </w:p>
    <w:p w:rsidR="000A0EC5" w:rsidRPr="00B1026E" w:rsidRDefault="000A0EC5" w:rsidP="002B0C30">
      <w:pPr>
        <w:rPr>
          <w:rFonts w:asciiTheme="minorHAnsi" w:hAnsiTheme="minorHAnsi" w:cstheme="minorHAnsi"/>
          <w:sz w:val="22"/>
          <w:szCs w:val="22"/>
        </w:rPr>
      </w:pPr>
      <w:r w:rsidRPr="00B1026E">
        <w:rPr>
          <w:rFonts w:asciiTheme="minorHAnsi" w:hAnsiTheme="minorHAnsi" w:cstheme="minorHAnsi"/>
          <w:sz w:val="22"/>
          <w:szCs w:val="22"/>
        </w:rPr>
        <w:t>Esta unidad se impartirá en 8 horas de conferencia orientadora, 2 ho</w:t>
      </w:r>
      <w:r w:rsidR="00044D79">
        <w:rPr>
          <w:rFonts w:asciiTheme="minorHAnsi" w:hAnsiTheme="minorHAnsi" w:cstheme="minorHAnsi"/>
          <w:sz w:val="22"/>
          <w:szCs w:val="22"/>
        </w:rPr>
        <w:t>ras de clase teórico práctica, 4</w:t>
      </w:r>
      <w:r w:rsidRPr="00B1026E">
        <w:rPr>
          <w:rFonts w:asciiTheme="minorHAnsi" w:hAnsiTheme="minorHAnsi" w:cstheme="minorHAnsi"/>
          <w:sz w:val="22"/>
          <w:szCs w:val="22"/>
        </w:rPr>
        <w:t xml:space="preserve"> horas de seminario integrador,  y 4 horas de estudio independiente.</w:t>
      </w:r>
    </w:p>
    <w:p w:rsidR="002B0C30" w:rsidRPr="00B1026E" w:rsidRDefault="002B0C30" w:rsidP="002B0C30">
      <w:pPr>
        <w:rPr>
          <w:rFonts w:asciiTheme="minorHAnsi" w:hAnsiTheme="minorHAnsi" w:cstheme="minorHAnsi"/>
          <w:sz w:val="22"/>
          <w:szCs w:val="22"/>
        </w:rPr>
      </w:pPr>
    </w:p>
    <w:p w:rsidR="000A0EC5" w:rsidRPr="00B1026E" w:rsidRDefault="000A0EC5" w:rsidP="002B0C30">
      <w:pPr>
        <w:rPr>
          <w:rFonts w:asciiTheme="minorHAnsi" w:hAnsiTheme="minorHAnsi" w:cstheme="minorHAnsi"/>
          <w:color w:val="000000"/>
          <w:sz w:val="22"/>
          <w:szCs w:val="22"/>
        </w:rPr>
      </w:pPr>
      <w:r w:rsidRPr="00B1026E">
        <w:rPr>
          <w:rFonts w:asciiTheme="minorHAnsi" w:hAnsiTheme="minorHAnsi" w:cstheme="minorHAnsi"/>
          <w:sz w:val="22"/>
          <w:szCs w:val="22"/>
        </w:rPr>
        <w:t xml:space="preserve">En la primera conferencia orientadora se </w:t>
      </w:r>
      <w:r w:rsidRPr="00B1026E">
        <w:rPr>
          <w:rFonts w:asciiTheme="minorHAnsi" w:hAnsiTheme="minorHAnsi" w:cstheme="minorHAnsi"/>
          <w:color w:val="000000"/>
          <w:sz w:val="22"/>
          <w:szCs w:val="22"/>
        </w:rPr>
        <w:t xml:space="preserve"> realizará la presentación de la asignatura, puntualizando sus objetivos, distribución de fondo de tiempo por temas y formas de organización de la enseñanza, sistema de evaluación y bibliografía.</w:t>
      </w:r>
      <w:r w:rsidR="00044D79">
        <w:rPr>
          <w:rFonts w:asciiTheme="minorHAnsi" w:hAnsiTheme="minorHAnsi" w:cstheme="minorHAnsi"/>
          <w:color w:val="000000"/>
          <w:sz w:val="22"/>
          <w:szCs w:val="22"/>
        </w:rPr>
        <w:t xml:space="preserve"> </w:t>
      </w:r>
      <w:r w:rsidRPr="00B1026E">
        <w:rPr>
          <w:rFonts w:asciiTheme="minorHAnsi" w:hAnsiTheme="minorHAnsi" w:cstheme="minorHAnsi"/>
          <w:color w:val="000000"/>
          <w:sz w:val="22"/>
          <w:szCs w:val="22"/>
        </w:rPr>
        <w:t>Enfatizando en las particularidades de este modo de formación donde el estudiante debe cumplir con las orientaciones y tareas indicadas por el profesor para el logro de los objetivos de aprendizaje. Se realizará un breve recuento anatomofisiológico del aparato reproductor femenino y masculino.</w:t>
      </w:r>
    </w:p>
    <w:p w:rsidR="002B0C30" w:rsidRPr="00B1026E" w:rsidRDefault="002B0C30" w:rsidP="002B0C30">
      <w:pPr>
        <w:rPr>
          <w:rFonts w:asciiTheme="minorHAnsi" w:hAnsiTheme="minorHAnsi" w:cstheme="minorHAnsi"/>
          <w:color w:val="000000"/>
          <w:sz w:val="22"/>
          <w:szCs w:val="22"/>
        </w:rPr>
      </w:pPr>
    </w:p>
    <w:p w:rsidR="000A0EC5" w:rsidRPr="00B1026E" w:rsidRDefault="00044D79" w:rsidP="002B0C3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Los Tema 1.1 y 1.2 se orienta el</w:t>
      </w:r>
      <w:r w:rsidR="000A0EC5" w:rsidRPr="00B1026E">
        <w:rPr>
          <w:rFonts w:asciiTheme="minorHAnsi" w:hAnsiTheme="minorHAnsi" w:cstheme="minorHAnsi"/>
          <w:color w:val="000000"/>
          <w:sz w:val="22"/>
          <w:szCs w:val="22"/>
        </w:rPr>
        <w:t xml:space="preserve"> estudio independiente.</w:t>
      </w:r>
    </w:p>
    <w:p w:rsidR="002B0C30" w:rsidRPr="00B1026E" w:rsidRDefault="002B0C30" w:rsidP="002B0C30">
      <w:pPr>
        <w:rPr>
          <w:rFonts w:asciiTheme="minorHAnsi" w:hAnsiTheme="minorHAnsi" w:cstheme="minorHAnsi"/>
          <w:color w:val="000000"/>
          <w:sz w:val="22"/>
          <w:szCs w:val="22"/>
        </w:rPr>
      </w:pPr>
    </w:p>
    <w:p w:rsidR="000A0EC5" w:rsidRPr="00B1026E" w:rsidRDefault="000A0EC5" w:rsidP="002B0C30">
      <w:pPr>
        <w:rPr>
          <w:rFonts w:asciiTheme="minorHAnsi" w:hAnsiTheme="minorHAnsi" w:cstheme="minorHAnsi"/>
          <w:sz w:val="22"/>
          <w:szCs w:val="22"/>
        </w:rPr>
      </w:pPr>
      <w:r w:rsidRPr="00B1026E">
        <w:rPr>
          <w:rFonts w:asciiTheme="minorHAnsi" w:hAnsiTheme="minorHAnsi" w:cstheme="minorHAnsi"/>
          <w:sz w:val="22"/>
          <w:szCs w:val="22"/>
        </w:rPr>
        <w:t xml:space="preserve">En la primera conferenciase tratarán los temas 1.3,1.4, 1.5 y 1.6, Al abordar  los temas relacionados con la </w:t>
      </w:r>
      <w:r w:rsidRPr="00B1026E">
        <w:rPr>
          <w:rFonts w:asciiTheme="minorHAnsi" w:hAnsiTheme="minorHAnsi" w:cstheme="minorHAnsi"/>
          <w:color w:val="000000"/>
          <w:sz w:val="22"/>
          <w:szCs w:val="22"/>
        </w:rPr>
        <w:t xml:space="preserve">Cronología y conducta de la atención prenatal durante el embarazo normal se hará énfasis en la curva de peso, altura uterina y de tensión arterial. Índice de masa corporal (IMC) y el cálculo de edad gestacional como elementos de la consulta de seguimiento a la embarazada normal, en la conducta a seguir ante la embarazada  </w:t>
      </w:r>
      <w:r w:rsidRPr="00B1026E">
        <w:rPr>
          <w:rFonts w:asciiTheme="minorHAnsi" w:hAnsiTheme="minorHAnsi" w:cstheme="minorHAnsi"/>
          <w:sz w:val="22"/>
          <w:szCs w:val="22"/>
        </w:rPr>
        <w:t>con VIH/SIDA, se expondrán todos los aspectos relacionados con la atención a la gestante, es importante enfatizar en la dieta y requerimientos nutricionales de la gestante así como en las orientaciones genéticas que se brindan durante el embarazo.</w:t>
      </w:r>
    </w:p>
    <w:p w:rsidR="002B0C30" w:rsidRPr="00B1026E" w:rsidRDefault="002B0C30" w:rsidP="002B0C30">
      <w:pPr>
        <w:rPr>
          <w:rFonts w:asciiTheme="minorHAnsi" w:hAnsiTheme="minorHAnsi" w:cstheme="minorHAnsi"/>
          <w:sz w:val="22"/>
          <w:szCs w:val="22"/>
        </w:rPr>
      </w:pPr>
    </w:p>
    <w:p w:rsidR="000A0EC5" w:rsidRPr="00B1026E" w:rsidRDefault="000A0EC5" w:rsidP="002B0C30">
      <w:pPr>
        <w:rPr>
          <w:rFonts w:asciiTheme="minorHAnsi" w:hAnsiTheme="minorHAnsi" w:cstheme="minorHAnsi"/>
          <w:sz w:val="22"/>
          <w:szCs w:val="22"/>
        </w:rPr>
      </w:pPr>
      <w:r w:rsidRPr="00B1026E">
        <w:rPr>
          <w:rFonts w:asciiTheme="minorHAnsi" w:hAnsiTheme="minorHAnsi" w:cstheme="minorHAnsi"/>
          <w:sz w:val="22"/>
          <w:szCs w:val="22"/>
        </w:rPr>
        <w:t>En la segunda actividad docente se impartirá una conferencia orientadora de 4 horas donde se aborden los temas  1.7, 1.8, 1.9 y 1.10. En la misma el profesor evaluará los contenidos orientados en la clase anterior e indicará el estudio relacionados con las enfermedades asociadas al embarazo, haciendo énfasis en la interpretación de los resultados de los exámenes complementarios que se indican en las diferentes patologías asociadas (anemia, sepsis urinaria y diabetes).</w:t>
      </w:r>
    </w:p>
    <w:p w:rsidR="002B0C30" w:rsidRPr="00B1026E" w:rsidRDefault="002B0C30" w:rsidP="002B0C30">
      <w:pPr>
        <w:rPr>
          <w:rFonts w:asciiTheme="minorHAnsi" w:hAnsiTheme="minorHAnsi" w:cstheme="minorHAnsi"/>
          <w:sz w:val="22"/>
          <w:szCs w:val="22"/>
        </w:rPr>
      </w:pPr>
    </w:p>
    <w:p w:rsidR="000A0EC5" w:rsidRPr="00B1026E" w:rsidRDefault="000A0EC5" w:rsidP="002B0C30">
      <w:pPr>
        <w:rPr>
          <w:rFonts w:asciiTheme="minorHAnsi" w:hAnsiTheme="minorHAnsi" w:cstheme="minorHAnsi"/>
          <w:sz w:val="22"/>
          <w:szCs w:val="22"/>
        </w:rPr>
      </w:pPr>
      <w:r w:rsidRPr="00B1026E">
        <w:rPr>
          <w:rFonts w:asciiTheme="minorHAnsi" w:hAnsiTheme="minorHAnsi" w:cstheme="minorHAnsi"/>
          <w:sz w:val="22"/>
          <w:szCs w:val="22"/>
        </w:rPr>
        <w:t>El profesor entregará guías de estudio sobre el tema y el Seminario Integrador de la Unidad I.</w:t>
      </w:r>
    </w:p>
    <w:p w:rsidR="00064FE2" w:rsidRPr="00B1026E" w:rsidRDefault="00064FE2" w:rsidP="002B0C30">
      <w:pPr>
        <w:rPr>
          <w:rFonts w:asciiTheme="minorHAnsi" w:hAnsiTheme="minorHAnsi" w:cstheme="minorHAnsi"/>
          <w:b/>
          <w:sz w:val="22"/>
          <w:szCs w:val="22"/>
          <w:u w:val="single"/>
        </w:rPr>
      </w:pPr>
    </w:p>
    <w:p w:rsidR="002B0C30" w:rsidRPr="00B1026E" w:rsidRDefault="00322324" w:rsidP="002B0C30">
      <w:pPr>
        <w:rPr>
          <w:rFonts w:asciiTheme="minorHAnsi" w:hAnsiTheme="minorHAnsi" w:cstheme="minorHAnsi"/>
          <w:b/>
          <w:sz w:val="22"/>
          <w:szCs w:val="22"/>
          <w:u w:val="single"/>
        </w:rPr>
      </w:pPr>
      <w:r w:rsidRPr="00B1026E">
        <w:rPr>
          <w:rFonts w:asciiTheme="minorHAnsi" w:hAnsiTheme="minorHAnsi" w:cstheme="minorHAnsi"/>
          <w:b/>
          <w:sz w:val="22"/>
          <w:szCs w:val="22"/>
          <w:u w:val="single"/>
        </w:rPr>
        <w:t>PREGUNTAS DE AUTOPREPARACION</w:t>
      </w:r>
    </w:p>
    <w:p w:rsidR="00064FE2" w:rsidRPr="00B1026E" w:rsidRDefault="00064FE2" w:rsidP="00064FE2">
      <w:pPr>
        <w:spacing w:before="100" w:beforeAutospacing="1" w:after="100" w:afterAutospacing="1"/>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1) La maniobra de Leopold permite obtener información de:</w:t>
      </w:r>
    </w:p>
    <w:p w:rsidR="00064FE2" w:rsidRPr="00B1026E" w:rsidRDefault="00064FE2" w:rsidP="00064FE2">
      <w:pPr>
        <w:numPr>
          <w:ilvl w:val="2"/>
          <w:numId w:val="4"/>
        </w:numPr>
        <w:spacing w:before="100" w:beforeAutospacing="1" w:after="100" w:afterAutospacing="1"/>
        <w:ind w:firstLine="0"/>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Presentación fetal</w:t>
      </w:r>
    </w:p>
    <w:p w:rsidR="00064FE2" w:rsidRPr="00B1026E" w:rsidRDefault="00064FE2" w:rsidP="00064FE2">
      <w:pPr>
        <w:numPr>
          <w:ilvl w:val="2"/>
          <w:numId w:val="4"/>
        </w:numPr>
        <w:spacing w:before="100" w:beforeAutospacing="1" w:after="100" w:afterAutospacing="1"/>
        <w:ind w:firstLine="0"/>
        <w:jc w:val="both"/>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Posición</w:t>
      </w:r>
      <w:proofErr w:type="spellEnd"/>
      <w:r w:rsidRPr="00B1026E">
        <w:rPr>
          <w:rFonts w:asciiTheme="minorHAnsi" w:hAnsiTheme="minorHAnsi" w:cstheme="minorHAnsi"/>
          <w:sz w:val="22"/>
          <w:szCs w:val="22"/>
          <w:lang w:val="en-US" w:eastAsia="es-ES"/>
        </w:rPr>
        <w:t xml:space="preserve"> fetal</w:t>
      </w:r>
    </w:p>
    <w:p w:rsidR="00064FE2" w:rsidRPr="00B1026E" w:rsidRDefault="00064FE2" w:rsidP="00064FE2">
      <w:pPr>
        <w:numPr>
          <w:ilvl w:val="2"/>
          <w:numId w:val="4"/>
        </w:numPr>
        <w:spacing w:before="100" w:beforeAutospacing="1" w:after="100" w:afterAutospacing="1"/>
        <w:ind w:firstLine="0"/>
        <w:jc w:val="both"/>
        <w:rPr>
          <w:rFonts w:asciiTheme="minorHAnsi" w:hAnsiTheme="minorHAnsi" w:cstheme="minorHAnsi"/>
          <w:sz w:val="22"/>
          <w:szCs w:val="22"/>
          <w:lang w:val="en-US" w:eastAsia="es-ES"/>
        </w:rPr>
      </w:pPr>
      <w:r w:rsidRPr="00B1026E">
        <w:rPr>
          <w:rFonts w:asciiTheme="minorHAnsi" w:hAnsiTheme="minorHAnsi" w:cstheme="minorHAnsi"/>
          <w:sz w:val="22"/>
          <w:szCs w:val="22"/>
          <w:lang w:val="en-US" w:eastAsia="es-ES"/>
        </w:rPr>
        <w:t xml:space="preserve">Estado </w:t>
      </w:r>
      <w:proofErr w:type="spellStart"/>
      <w:r w:rsidRPr="00B1026E">
        <w:rPr>
          <w:rFonts w:asciiTheme="minorHAnsi" w:hAnsiTheme="minorHAnsi" w:cstheme="minorHAnsi"/>
          <w:sz w:val="22"/>
          <w:szCs w:val="22"/>
          <w:lang w:val="en-US" w:eastAsia="es-ES"/>
        </w:rPr>
        <w:t>nutricional</w:t>
      </w:r>
      <w:proofErr w:type="spellEnd"/>
      <w:r w:rsidRPr="00B1026E">
        <w:rPr>
          <w:rFonts w:asciiTheme="minorHAnsi" w:hAnsiTheme="minorHAnsi" w:cstheme="minorHAnsi"/>
          <w:sz w:val="22"/>
          <w:szCs w:val="22"/>
          <w:lang w:val="en-US" w:eastAsia="es-ES"/>
        </w:rPr>
        <w:t xml:space="preserve"> del </w:t>
      </w:r>
      <w:proofErr w:type="spellStart"/>
      <w:r w:rsidRPr="00B1026E">
        <w:rPr>
          <w:rFonts w:asciiTheme="minorHAnsi" w:hAnsiTheme="minorHAnsi" w:cstheme="minorHAnsi"/>
          <w:sz w:val="22"/>
          <w:szCs w:val="22"/>
          <w:lang w:val="en-US" w:eastAsia="es-ES"/>
        </w:rPr>
        <w:t>feto</w:t>
      </w:r>
      <w:proofErr w:type="spellEnd"/>
    </w:p>
    <w:p w:rsidR="00064FE2" w:rsidRPr="00B1026E" w:rsidRDefault="00064FE2" w:rsidP="00064FE2">
      <w:pPr>
        <w:numPr>
          <w:ilvl w:val="2"/>
          <w:numId w:val="4"/>
        </w:numPr>
        <w:spacing w:before="100" w:beforeAutospacing="1" w:after="100" w:afterAutospacing="1"/>
        <w:ind w:firstLine="0"/>
        <w:jc w:val="both"/>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Latidocardíaco</w:t>
      </w:r>
      <w:proofErr w:type="spellEnd"/>
      <w:r w:rsidRPr="00B1026E">
        <w:rPr>
          <w:rFonts w:asciiTheme="minorHAnsi" w:hAnsiTheme="minorHAnsi" w:cstheme="minorHAnsi"/>
          <w:sz w:val="22"/>
          <w:szCs w:val="22"/>
          <w:lang w:val="en-US" w:eastAsia="es-ES"/>
        </w:rPr>
        <w:t xml:space="preserve"> fetal</w:t>
      </w:r>
    </w:p>
    <w:p w:rsidR="00064FE2" w:rsidRPr="00B1026E" w:rsidRDefault="00064FE2" w:rsidP="00064FE2">
      <w:pPr>
        <w:spacing w:before="100" w:beforeAutospacing="1" w:after="100" w:afterAutospacing="1"/>
        <w:ind w:left="1260"/>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Elija el número que corresponda a las letras correctas.</w:t>
      </w:r>
    </w:p>
    <w:p w:rsidR="00064FE2" w:rsidRPr="00B1026E" w:rsidRDefault="00064FE2" w:rsidP="00064FE2">
      <w:pPr>
        <w:numPr>
          <w:ilvl w:val="0"/>
          <w:numId w:val="5"/>
        </w:numPr>
        <w:spacing w:before="100" w:beforeAutospacing="1" w:after="100" w:afterAutospacing="1"/>
        <w:ind w:left="1260"/>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a y b          2. b y c         3. c y d          4. a, b y c</w:t>
      </w:r>
    </w:p>
    <w:p w:rsidR="00064FE2" w:rsidRPr="00B1026E" w:rsidRDefault="00064FE2" w:rsidP="00064FE2">
      <w:pPr>
        <w:spacing w:before="100" w:beforeAutospacing="1" w:after="100" w:afterAutospacing="1"/>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2) Una gestante que se realiza la captación de su embarazo a las 17 semanas podemos afirmar que su captación fue:</w:t>
      </w:r>
    </w:p>
    <w:p w:rsidR="00064FE2" w:rsidRPr="00B1026E" w:rsidRDefault="00064FE2" w:rsidP="00064FE2">
      <w:pPr>
        <w:spacing w:before="100" w:beforeAutospacing="1" w:after="100" w:afterAutospacing="1"/>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    A- </w:t>
      </w:r>
      <w:proofErr w:type="gramStart"/>
      <w:r w:rsidRPr="00B1026E">
        <w:rPr>
          <w:rFonts w:asciiTheme="minorHAnsi" w:hAnsiTheme="minorHAnsi" w:cstheme="minorHAnsi"/>
          <w:sz w:val="22"/>
          <w:szCs w:val="22"/>
          <w:lang w:val="es-ES" w:eastAsia="es-ES"/>
        </w:rPr>
        <w:t>precoz</w:t>
      </w:r>
      <w:proofErr w:type="gramEnd"/>
      <w:r w:rsidRPr="00B1026E">
        <w:rPr>
          <w:rFonts w:asciiTheme="minorHAnsi" w:hAnsiTheme="minorHAnsi" w:cstheme="minorHAnsi"/>
          <w:sz w:val="22"/>
          <w:szCs w:val="22"/>
          <w:lang w:val="es-ES" w:eastAsia="es-ES"/>
        </w:rPr>
        <w:t xml:space="preserve">            B- intermedia           C- tardía</w:t>
      </w:r>
    </w:p>
    <w:p w:rsidR="00064FE2" w:rsidRPr="00B1026E" w:rsidRDefault="00064FE2" w:rsidP="00064FE2">
      <w:pPr>
        <w:spacing w:before="100" w:beforeAutospacing="1" w:after="100" w:afterAutospacing="1"/>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3) Los signos y síntomas que deben reportarse de inmediato al médico durante el embarazo incluyen:</w:t>
      </w:r>
    </w:p>
    <w:p w:rsidR="00064FE2" w:rsidRPr="00B1026E" w:rsidRDefault="00064FE2" w:rsidP="00064FE2">
      <w:pPr>
        <w:numPr>
          <w:ilvl w:val="0"/>
          <w:numId w:val="7"/>
        </w:numPr>
        <w:jc w:val="both"/>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Sialorrea</w:t>
      </w:r>
      <w:proofErr w:type="spellEnd"/>
      <w:r w:rsidRPr="00B1026E">
        <w:rPr>
          <w:rFonts w:asciiTheme="minorHAnsi" w:hAnsiTheme="minorHAnsi" w:cstheme="minorHAnsi"/>
          <w:sz w:val="22"/>
          <w:szCs w:val="22"/>
          <w:lang w:val="en-US" w:eastAsia="es-ES"/>
        </w:rPr>
        <w:t xml:space="preserve">. </w:t>
      </w:r>
    </w:p>
    <w:p w:rsidR="00064FE2" w:rsidRPr="00B1026E" w:rsidRDefault="00064FE2" w:rsidP="00064FE2">
      <w:pPr>
        <w:numPr>
          <w:ilvl w:val="0"/>
          <w:numId w:val="7"/>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Edema en la cara y manos.</w:t>
      </w:r>
    </w:p>
    <w:p w:rsidR="00064FE2" w:rsidRPr="00B1026E" w:rsidRDefault="00064FE2" w:rsidP="00064FE2">
      <w:pPr>
        <w:numPr>
          <w:ilvl w:val="0"/>
          <w:numId w:val="7"/>
        </w:numPr>
        <w:jc w:val="both"/>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Cefalalgia</w:t>
      </w:r>
      <w:proofErr w:type="spellEnd"/>
      <w:r w:rsidRPr="00B1026E">
        <w:rPr>
          <w:rFonts w:asciiTheme="minorHAnsi" w:hAnsiTheme="minorHAnsi" w:cstheme="minorHAnsi"/>
          <w:sz w:val="22"/>
          <w:szCs w:val="22"/>
          <w:lang w:val="en-US" w:eastAsia="es-ES"/>
        </w:rPr>
        <w:t xml:space="preserve"> continua e </w:t>
      </w:r>
      <w:proofErr w:type="spellStart"/>
      <w:r w:rsidRPr="00B1026E">
        <w:rPr>
          <w:rFonts w:asciiTheme="minorHAnsi" w:hAnsiTheme="minorHAnsi" w:cstheme="minorHAnsi"/>
          <w:sz w:val="22"/>
          <w:szCs w:val="22"/>
          <w:lang w:val="en-US" w:eastAsia="es-ES"/>
        </w:rPr>
        <w:t>intensa</w:t>
      </w:r>
      <w:proofErr w:type="spellEnd"/>
      <w:r w:rsidRPr="00B1026E">
        <w:rPr>
          <w:rFonts w:asciiTheme="minorHAnsi" w:hAnsiTheme="minorHAnsi" w:cstheme="minorHAnsi"/>
          <w:sz w:val="22"/>
          <w:szCs w:val="22"/>
          <w:lang w:val="en-US" w:eastAsia="es-ES"/>
        </w:rPr>
        <w:t xml:space="preserve">. </w:t>
      </w:r>
    </w:p>
    <w:p w:rsidR="00064FE2" w:rsidRPr="00B1026E" w:rsidRDefault="00064FE2" w:rsidP="00064FE2">
      <w:pPr>
        <w:numPr>
          <w:ilvl w:val="0"/>
          <w:numId w:val="7"/>
        </w:numPr>
        <w:jc w:val="both"/>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Visiónborrosa</w:t>
      </w:r>
      <w:proofErr w:type="spellEnd"/>
      <w:r w:rsidRPr="00B1026E">
        <w:rPr>
          <w:rFonts w:asciiTheme="minorHAnsi" w:hAnsiTheme="minorHAnsi" w:cstheme="minorHAnsi"/>
          <w:sz w:val="22"/>
          <w:szCs w:val="22"/>
          <w:lang w:val="en-US" w:eastAsia="es-ES"/>
        </w:rPr>
        <w:t xml:space="preserve">. </w:t>
      </w:r>
    </w:p>
    <w:p w:rsidR="00064FE2" w:rsidRPr="00B1026E" w:rsidRDefault="00064FE2" w:rsidP="00064FE2">
      <w:pPr>
        <w:numPr>
          <w:ilvl w:val="0"/>
          <w:numId w:val="7"/>
        </w:numPr>
        <w:jc w:val="both"/>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Calambres</w:t>
      </w:r>
      <w:proofErr w:type="spellEnd"/>
      <w:r w:rsidRPr="00B1026E">
        <w:rPr>
          <w:rFonts w:asciiTheme="minorHAnsi" w:hAnsiTheme="minorHAnsi" w:cstheme="minorHAnsi"/>
          <w:sz w:val="22"/>
          <w:szCs w:val="22"/>
          <w:lang w:val="en-US" w:eastAsia="es-ES"/>
        </w:rPr>
        <w:t xml:space="preserve"> en </w:t>
      </w:r>
      <w:proofErr w:type="spellStart"/>
      <w:r w:rsidRPr="00B1026E">
        <w:rPr>
          <w:rFonts w:asciiTheme="minorHAnsi" w:hAnsiTheme="minorHAnsi" w:cstheme="minorHAnsi"/>
          <w:sz w:val="22"/>
          <w:szCs w:val="22"/>
          <w:lang w:val="en-US" w:eastAsia="es-ES"/>
        </w:rPr>
        <w:t>laspiernas</w:t>
      </w:r>
      <w:proofErr w:type="spellEnd"/>
      <w:r w:rsidRPr="00B1026E">
        <w:rPr>
          <w:rFonts w:asciiTheme="minorHAnsi" w:hAnsiTheme="minorHAnsi" w:cstheme="minorHAnsi"/>
          <w:sz w:val="22"/>
          <w:szCs w:val="22"/>
          <w:lang w:val="en-US" w:eastAsia="es-ES"/>
        </w:rPr>
        <w:t xml:space="preserve">. </w:t>
      </w:r>
    </w:p>
    <w:p w:rsidR="00064FE2" w:rsidRPr="00B1026E" w:rsidRDefault="00064FE2" w:rsidP="00064FE2">
      <w:pPr>
        <w:numPr>
          <w:ilvl w:val="0"/>
          <w:numId w:val="7"/>
        </w:numPr>
        <w:jc w:val="both"/>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Náuseas</w:t>
      </w:r>
      <w:proofErr w:type="spellEnd"/>
      <w:r w:rsidRPr="00B1026E">
        <w:rPr>
          <w:rFonts w:asciiTheme="minorHAnsi" w:hAnsiTheme="minorHAnsi" w:cstheme="minorHAnsi"/>
          <w:sz w:val="22"/>
          <w:szCs w:val="22"/>
          <w:lang w:val="en-US" w:eastAsia="es-ES"/>
        </w:rPr>
        <w:t xml:space="preserve">. </w:t>
      </w:r>
    </w:p>
    <w:p w:rsidR="00064FE2" w:rsidRPr="00B1026E" w:rsidRDefault="00064FE2" w:rsidP="00064FE2">
      <w:pPr>
        <w:numPr>
          <w:ilvl w:val="0"/>
          <w:numId w:val="7"/>
        </w:numPr>
        <w:jc w:val="both"/>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Hemorragia</w:t>
      </w:r>
      <w:proofErr w:type="spellEnd"/>
      <w:r w:rsidRPr="00B1026E">
        <w:rPr>
          <w:rFonts w:asciiTheme="minorHAnsi" w:hAnsiTheme="minorHAnsi" w:cstheme="minorHAnsi"/>
          <w:sz w:val="22"/>
          <w:szCs w:val="22"/>
          <w:lang w:val="en-US" w:eastAsia="es-ES"/>
        </w:rPr>
        <w:t xml:space="preserve"> vaginal</w:t>
      </w:r>
    </w:p>
    <w:p w:rsidR="00064FE2" w:rsidRPr="00B1026E" w:rsidRDefault="00064FE2" w:rsidP="00064FE2">
      <w:pPr>
        <w:spacing w:before="100" w:beforeAutospacing="1" w:after="100" w:afterAutospacing="1"/>
        <w:ind w:left="180"/>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Seleccione el número que corresponda a las letras correctas:</w:t>
      </w:r>
    </w:p>
    <w:p w:rsidR="00064FE2" w:rsidRPr="00B1026E" w:rsidRDefault="00064FE2" w:rsidP="00064FE2">
      <w:pPr>
        <w:numPr>
          <w:ilvl w:val="0"/>
          <w:numId w:val="6"/>
        </w:numPr>
        <w:spacing w:before="100" w:beforeAutospacing="1" w:after="100" w:afterAutospacing="1"/>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A, B C Y F     b) B, C. D y G     c) A, D, E y G    d) Todas las anteriores.</w:t>
      </w:r>
    </w:p>
    <w:p w:rsidR="00064FE2" w:rsidRPr="00B1026E" w:rsidRDefault="00064FE2" w:rsidP="00064FE2">
      <w:pPr>
        <w:jc w:val="both"/>
        <w:rPr>
          <w:rFonts w:asciiTheme="minorHAnsi" w:hAnsiTheme="minorHAnsi" w:cstheme="minorHAnsi"/>
          <w:sz w:val="22"/>
          <w:szCs w:val="22"/>
          <w:lang w:val="en-US" w:eastAsia="es-ES"/>
        </w:rPr>
      </w:pPr>
      <w:r w:rsidRPr="00B1026E">
        <w:rPr>
          <w:rFonts w:asciiTheme="minorHAnsi" w:hAnsiTheme="minorHAnsi" w:cstheme="minorHAnsi"/>
          <w:sz w:val="22"/>
          <w:szCs w:val="22"/>
          <w:lang w:val="es-ES" w:eastAsia="es-ES"/>
        </w:rPr>
        <w:t>4) LMN gestante de 38 años, con G</w:t>
      </w:r>
      <w:r w:rsidRPr="00B1026E">
        <w:rPr>
          <w:rFonts w:asciiTheme="minorHAnsi" w:hAnsiTheme="minorHAnsi" w:cstheme="minorHAnsi"/>
          <w:sz w:val="22"/>
          <w:szCs w:val="22"/>
          <w:vertAlign w:val="subscript"/>
          <w:lang w:val="es-ES" w:eastAsia="es-ES"/>
        </w:rPr>
        <w:t>6</w:t>
      </w:r>
      <w:r w:rsidRPr="00B1026E">
        <w:rPr>
          <w:rFonts w:asciiTheme="minorHAnsi" w:hAnsiTheme="minorHAnsi" w:cstheme="minorHAnsi"/>
          <w:sz w:val="22"/>
          <w:szCs w:val="22"/>
          <w:lang w:val="es-ES" w:eastAsia="es-ES"/>
        </w:rPr>
        <w:t>P</w:t>
      </w:r>
      <w:r w:rsidRPr="00B1026E">
        <w:rPr>
          <w:rFonts w:asciiTheme="minorHAnsi" w:hAnsiTheme="minorHAnsi" w:cstheme="minorHAnsi"/>
          <w:sz w:val="22"/>
          <w:szCs w:val="22"/>
          <w:vertAlign w:val="subscript"/>
          <w:lang w:val="es-ES" w:eastAsia="es-ES"/>
        </w:rPr>
        <w:t>3</w:t>
      </w:r>
      <w:r w:rsidRPr="00B1026E">
        <w:rPr>
          <w:rFonts w:asciiTheme="minorHAnsi" w:hAnsiTheme="minorHAnsi" w:cstheme="minorHAnsi"/>
          <w:sz w:val="22"/>
          <w:szCs w:val="22"/>
          <w:lang w:val="es-ES" w:eastAsia="es-ES"/>
        </w:rPr>
        <w:t>A</w:t>
      </w:r>
      <w:r w:rsidRPr="00B1026E">
        <w:rPr>
          <w:rFonts w:asciiTheme="minorHAnsi" w:hAnsiTheme="minorHAnsi" w:cstheme="minorHAnsi"/>
          <w:sz w:val="22"/>
          <w:szCs w:val="22"/>
          <w:vertAlign w:val="subscript"/>
          <w:lang w:val="es-ES" w:eastAsia="es-ES"/>
        </w:rPr>
        <w:t>2</w:t>
      </w:r>
      <w:r w:rsidRPr="00B1026E">
        <w:rPr>
          <w:rFonts w:asciiTheme="minorHAnsi" w:hAnsiTheme="minorHAnsi" w:cstheme="minorHAnsi"/>
          <w:sz w:val="22"/>
          <w:szCs w:val="22"/>
          <w:lang w:val="es-ES" w:eastAsia="es-ES"/>
        </w:rPr>
        <w:t xml:space="preserve"> con 34 semanas. Captada a las 7 semanas de gestación,  que llegó de su área de salud porque refiere  estaba durmiendo y de pronto se sintió mojada, al despertarse se vió encima de un charco de sangre roja clara. No refiere contracciones ni dolor. En su valoración se constatan pérdidas vaginales de color rojo claro. </w:t>
      </w:r>
      <w:proofErr w:type="spellStart"/>
      <w:r w:rsidRPr="00B1026E">
        <w:rPr>
          <w:rFonts w:asciiTheme="minorHAnsi" w:hAnsiTheme="minorHAnsi" w:cstheme="minorHAnsi"/>
          <w:sz w:val="22"/>
          <w:szCs w:val="22"/>
          <w:lang w:val="en-US" w:eastAsia="es-ES"/>
        </w:rPr>
        <w:t>Útero</w:t>
      </w:r>
      <w:proofErr w:type="spellEnd"/>
      <w:r w:rsidRPr="00B1026E">
        <w:rPr>
          <w:rFonts w:asciiTheme="minorHAnsi" w:hAnsiTheme="minorHAnsi" w:cstheme="minorHAnsi"/>
          <w:sz w:val="22"/>
          <w:szCs w:val="22"/>
          <w:lang w:val="en-US" w:eastAsia="es-ES"/>
        </w:rPr>
        <w:t xml:space="preserve"> de </w:t>
      </w:r>
      <w:proofErr w:type="spellStart"/>
      <w:r w:rsidRPr="00B1026E">
        <w:rPr>
          <w:rFonts w:asciiTheme="minorHAnsi" w:hAnsiTheme="minorHAnsi" w:cstheme="minorHAnsi"/>
          <w:sz w:val="22"/>
          <w:szCs w:val="22"/>
          <w:lang w:val="en-US" w:eastAsia="es-ES"/>
        </w:rPr>
        <w:t>consistencia</w:t>
      </w:r>
      <w:proofErr w:type="spellEnd"/>
      <w:r w:rsidRPr="00B1026E">
        <w:rPr>
          <w:rFonts w:asciiTheme="minorHAnsi" w:hAnsiTheme="minorHAnsi" w:cstheme="minorHAnsi"/>
          <w:sz w:val="22"/>
          <w:szCs w:val="22"/>
          <w:lang w:val="en-US" w:eastAsia="es-ES"/>
        </w:rPr>
        <w:t xml:space="preserve"> normal y </w:t>
      </w:r>
      <w:proofErr w:type="spellStart"/>
      <w:r w:rsidRPr="00B1026E">
        <w:rPr>
          <w:rFonts w:asciiTheme="minorHAnsi" w:hAnsiTheme="minorHAnsi" w:cstheme="minorHAnsi"/>
          <w:sz w:val="22"/>
          <w:szCs w:val="22"/>
          <w:lang w:val="en-US" w:eastAsia="es-ES"/>
        </w:rPr>
        <w:t>abultado</w:t>
      </w:r>
      <w:proofErr w:type="spellEnd"/>
      <w:r w:rsidRPr="00B1026E">
        <w:rPr>
          <w:rFonts w:asciiTheme="minorHAnsi" w:hAnsiTheme="minorHAnsi" w:cstheme="minorHAnsi"/>
          <w:sz w:val="22"/>
          <w:szCs w:val="22"/>
          <w:lang w:val="en-US" w:eastAsia="es-ES"/>
        </w:rPr>
        <w:t xml:space="preserve"> </w:t>
      </w:r>
      <w:proofErr w:type="gramStart"/>
      <w:r w:rsidRPr="00B1026E">
        <w:rPr>
          <w:rFonts w:asciiTheme="minorHAnsi" w:hAnsiTheme="minorHAnsi" w:cstheme="minorHAnsi"/>
          <w:sz w:val="22"/>
          <w:szCs w:val="22"/>
          <w:lang w:val="en-US" w:eastAsia="es-ES"/>
        </w:rPr>
        <w:t>a</w:t>
      </w:r>
      <w:proofErr w:type="gramEnd"/>
      <w:r w:rsidRPr="00B1026E">
        <w:rPr>
          <w:rFonts w:asciiTheme="minorHAnsi" w:hAnsiTheme="minorHAnsi" w:cstheme="minorHAnsi"/>
          <w:sz w:val="22"/>
          <w:szCs w:val="22"/>
          <w:lang w:val="en-US" w:eastAsia="es-ES"/>
        </w:rPr>
        <w:t xml:space="preserve"> </w:t>
      </w:r>
      <w:proofErr w:type="spellStart"/>
      <w:r w:rsidRPr="00B1026E">
        <w:rPr>
          <w:rFonts w:asciiTheme="minorHAnsi" w:hAnsiTheme="minorHAnsi" w:cstheme="minorHAnsi"/>
          <w:sz w:val="22"/>
          <w:szCs w:val="22"/>
          <w:lang w:val="en-US" w:eastAsia="es-ES"/>
        </w:rPr>
        <w:t>unlado</w:t>
      </w:r>
      <w:proofErr w:type="spellEnd"/>
      <w:r w:rsidRPr="00B1026E">
        <w:rPr>
          <w:rFonts w:asciiTheme="minorHAnsi" w:hAnsiTheme="minorHAnsi" w:cstheme="minorHAnsi"/>
          <w:sz w:val="22"/>
          <w:szCs w:val="22"/>
          <w:lang w:val="en-US" w:eastAsia="es-ES"/>
        </w:rPr>
        <w:t xml:space="preserve">. </w:t>
      </w:r>
    </w:p>
    <w:p w:rsidR="00064FE2" w:rsidRPr="00B1026E" w:rsidRDefault="00064FE2" w:rsidP="00064FE2">
      <w:pPr>
        <w:jc w:val="both"/>
        <w:rPr>
          <w:rFonts w:asciiTheme="minorHAnsi" w:hAnsiTheme="minorHAnsi" w:cstheme="minorHAnsi"/>
          <w:sz w:val="22"/>
          <w:szCs w:val="22"/>
          <w:lang w:val="en-US" w:eastAsia="es-ES"/>
        </w:rPr>
      </w:pPr>
    </w:p>
    <w:p w:rsidR="00064FE2" w:rsidRPr="00B1026E" w:rsidRDefault="00064FE2" w:rsidP="00064FE2">
      <w:pPr>
        <w:numPr>
          <w:ilvl w:val="0"/>
          <w:numId w:val="10"/>
        </w:numPr>
        <w:jc w:val="both"/>
        <w:rPr>
          <w:rFonts w:asciiTheme="minorHAnsi" w:hAnsiTheme="minorHAnsi" w:cstheme="minorHAnsi"/>
          <w:sz w:val="22"/>
          <w:szCs w:val="22"/>
          <w:lang w:val="en-US" w:eastAsia="es-ES"/>
        </w:rPr>
      </w:pPr>
      <w:r w:rsidRPr="00B1026E">
        <w:rPr>
          <w:rFonts w:asciiTheme="minorHAnsi" w:hAnsiTheme="minorHAnsi" w:cstheme="minorHAnsi"/>
          <w:sz w:val="22"/>
          <w:szCs w:val="22"/>
          <w:lang w:val="es-ES" w:eastAsia="es-ES"/>
        </w:rPr>
        <w:t xml:space="preserve">Que considera Ud. presenta  la paciente. </w:t>
      </w:r>
      <w:r w:rsidRPr="00B1026E">
        <w:rPr>
          <w:rFonts w:asciiTheme="minorHAnsi" w:hAnsiTheme="minorHAnsi" w:cstheme="minorHAnsi"/>
          <w:sz w:val="22"/>
          <w:szCs w:val="22"/>
          <w:lang w:val="en-US" w:eastAsia="es-ES"/>
        </w:rPr>
        <w:t>________________________.</w:t>
      </w:r>
    </w:p>
    <w:p w:rsidR="00064FE2" w:rsidRPr="00B1026E" w:rsidRDefault="00064FE2" w:rsidP="00064FE2">
      <w:pPr>
        <w:numPr>
          <w:ilvl w:val="0"/>
          <w:numId w:val="10"/>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Cómo considera Ud que fue su captación.________________________</w:t>
      </w:r>
    </w:p>
    <w:p w:rsidR="00064FE2" w:rsidRPr="00B1026E" w:rsidRDefault="00064FE2" w:rsidP="00064FE2">
      <w:pPr>
        <w:numPr>
          <w:ilvl w:val="0"/>
          <w:numId w:val="10"/>
        </w:numPr>
        <w:jc w:val="both"/>
        <w:rPr>
          <w:rFonts w:asciiTheme="minorHAnsi" w:hAnsiTheme="minorHAnsi" w:cstheme="minorHAnsi"/>
          <w:sz w:val="22"/>
          <w:szCs w:val="22"/>
          <w:lang w:val="en-US" w:eastAsia="es-ES"/>
        </w:rPr>
      </w:pPr>
      <w:r w:rsidRPr="00B1026E">
        <w:rPr>
          <w:rFonts w:asciiTheme="minorHAnsi" w:hAnsiTheme="minorHAnsi" w:cstheme="minorHAnsi"/>
          <w:sz w:val="22"/>
          <w:szCs w:val="22"/>
          <w:lang w:val="es-ES" w:eastAsia="es-ES"/>
        </w:rPr>
        <w:t xml:space="preserve">En caso de que la gestante tuviese aplicada una primera dosis del toxoide tetánico. </w:t>
      </w:r>
      <w:proofErr w:type="spellStart"/>
      <w:r w:rsidRPr="00B1026E">
        <w:rPr>
          <w:rFonts w:asciiTheme="minorHAnsi" w:hAnsiTheme="minorHAnsi" w:cstheme="minorHAnsi"/>
          <w:sz w:val="22"/>
          <w:szCs w:val="22"/>
          <w:lang w:val="en-US" w:eastAsia="es-ES"/>
        </w:rPr>
        <w:t>Seleccionecomodebería</w:t>
      </w:r>
      <w:proofErr w:type="spellEnd"/>
      <w:r w:rsidRPr="00B1026E">
        <w:rPr>
          <w:rFonts w:asciiTheme="minorHAnsi" w:hAnsiTheme="minorHAnsi" w:cstheme="minorHAnsi"/>
          <w:sz w:val="22"/>
          <w:szCs w:val="22"/>
          <w:lang w:val="en-US" w:eastAsia="es-ES"/>
        </w:rPr>
        <w:t xml:space="preserve"> de </w:t>
      </w:r>
      <w:proofErr w:type="spellStart"/>
      <w:r w:rsidRPr="00B1026E">
        <w:rPr>
          <w:rFonts w:asciiTheme="minorHAnsi" w:hAnsiTheme="minorHAnsi" w:cstheme="minorHAnsi"/>
          <w:sz w:val="22"/>
          <w:szCs w:val="22"/>
          <w:lang w:val="en-US" w:eastAsia="es-ES"/>
        </w:rPr>
        <w:t>sersuinmunización</w:t>
      </w:r>
      <w:proofErr w:type="spellEnd"/>
      <w:r w:rsidRPr="00B1026E">
        <w:rPr>
          <w:rFonts w:asciiTheme="minorHAnsi" w:hAnsiTheme="minorHAnsi" w:cstheme="minorHAnsi"/>
          <w:sz w:val="22"/>
          <w:szCs w:val="22"/>
          <w:lang w:val="en-US" w:eastAsia="es-ES"/>
        </w:rPr>
        <w:t>.</w:t>
      </w:r>
    </w:p>
    <w:p w:rsidR="00064FE2" w:rsidRPr="00B1026E" w:rsidRDefault="00064FE2" w:rsidP="00064FE2">
      <w:pPr>
        <w:ind w:left="360"/>
        <w:jc w:val="both"/>
        <w:rPr>
          <w:rFonts w:asciiTheme="minorHAnsi" w:hAnsiTheme="minorHAnsi" w:cstheme="minorHAnsi"/>
          <w:sz w:val="22"/>
          <w:szCs w:val="22"/>
          <w:lang w:val="en-US" w:eastAsia="es-ES"/>
        </w:rPr>
      </w:pPr>
    </w:p>
    <w:p w:rsidR="00064FE2" w:rsidRPr="00B1026E" w:rsidRDefault="00064FE2" w:rsidP="00064FE2">
      <w:pPr>
        <w:numPr>
          <w:ilvl w:val="0"/>
          <w:numId w:val="8"/>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Se le </w:t>
      </w:r>
      <w:proofErr w:type="spellStart"/>
      <w:r w:rsidRPr="00B1026E">
        <w:rPr>
          <w:rFonts w:asciiTheme="minorHAnsi" w:hAnsiTheme="minorHAnsi" w:cstheme="minorHAnsi"/>
          <w:sz w:val="22"/>
          <w:szCs w:val="22"/>
          <w:lang w:val="es-ES" w:eastAsia="es-ES"/>
        </w:rPr>
        <w:t>aplicaria</w:t>
      </w:r>
      <w:proofErr w:type="spellEnd"/>
      <w:r w:rsidRPr="00B1026E">
        <w:rPr>
          <w:rFonts w:asciiTheme="minorHAnsi" w:hAnsiTheme="minorHAnsi" w:cstheme="minorHAnsi"/>
          <w:sz w:val="22"/>
          <w:szCs w:val="22"/>
          <w:lang w:val="es-ES" w:eastAsia="es-ES"/>
        </w:rPr>
        <w:t xml:space="preserve"> una dosis de reactivación en la semana 26.</w:t>
      </w:r>
    </w:p>
    <w:p w:rsidR="00064FE2" w:rsidRPr="00B1026E" w:rsidRDefault="00064FE2" w:rsidP="00064FE2">
      <w:pPr>
        <w:numPr>
          <w:ilvl w:val="0"/>
          <w:numId w:val="8"/>
        </w:numPr>
        <w:jc w:val="both"/>
        <w:rPr>
          <w:rFonts w:asciiTheme="minorHAnsi" w:hAnsiTheme="minorHAnsi" w:cstheme="minorHAnsi"/>
          <w:sz w:val="22"/>
          <w:szCs w:val="22"/>
          <w:lang w:val="en-US" w:eastAsia="es-ES"/>
        </w:rPr>
      </w:pPr>
      <w:r w:rsidRPr="00B1026E">
        <w:rPr>
          <w:rFonts w:asciiTheme="minorHAnsi" w:hAnsiTheme="minorHAnsi" w:cstheme="minorHAnsi"/>
          <w:sz w:val="22"/>
          <w:szCs w:val="22"/>
          <w:lang w:val="en-US" w:eastAsia="es-ES"/>
        </w:rPr>
        <w:t xml:space="preserve">No </w:t>
      </w:r>
      <w:proofErr w:type="spellStart"/>
      <w:r w:rsidRPr="00B1026E">
        <w:rPr>
          <w:rFonts w:asciiTheme="minorHAnsi" w:hAnsiTheme="minorHAnsi" w:cstheme="minorHAnsi"/>
          <w:sz w:val="22"/>
          <w:szCs w:val="22"/>
          <w:lang w:val="en-US" w:eastAsia="es-ES"/>
        </w:rPr>
        <w:t>seríanecesarioreactivarla</w:t>
      </w:r>
      <w:proofErr w:type="spellEnd"/>
      <w:r w:rsidRPr="00B1026E">
        <w:rPr>
          <w:rFonts w:asciiTheme="minorHAnsi" w:hAnsiTheme="minorHAnsi" w:cstheme="minorHAnsi"/>
          <w:sz w:val="22"/>
          <w:szCs w:val="22"/>
          <w:lang w:val="en-US" w:eastAsia="es-ES"/>
        </w:rPr>
        <w:t>.</w:t>
      </w:r>
    </w:p>
    <w:p w:rsidR="00064FE2" w:rsidRPr="00B1026E" w:rsidRDefault="00064FE2" w:rsidP="00064FE2">
      <w:pPr>
        <w:numPr>
          <w:ilvl w:val="0"/>
          <w:numId w:val="8"/>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Se le aplicaría una segunda dosis en la semana 26 siempre que el intervalo entre dosis sea de 28 días como mínimo y un máximo de 6 meses.</w:t>
      </w:r>
    </w:p>
    <w:p w:rsidR="00064FE2" w:rsidRPr="00B1026E" w:rsidRDefault="00064FE2" w:rsidP="00064FE2">
      <w:pPr>
        <w:numPr>
          <w:ilvl w:val="0"/>
          <w:numId w:val="8"/>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No se le aplicaría ninguna dosis a menos que hayan transcurrido más de 10 años después de la primera dosis.</w:t>
      </w:r>
    </w:p>
    <w:p w:rsidR="00064FE2" w:rsidRPr="00B1026E" w:rsidRDefault="00064FE2" w:rsidP="00064FE2">
      <w:pPr>
        <w:jc w:val="both"/>
        <w:rPr>
          <w:rFonts w:asciiTheme="minorHAnsi" w:hAnsiTheme="minorHAnsi" w:cstheme="minorHAnsi"/>
          <w:sz w:val="22"/>
          <w:szCs w:val="22"/>
          <w:lang w:val="es-ES" w:eastAsia="es-ES"/>
        </w:rPr>
      </w:pPr>
    </w:p>
    <w:p w:rsidR="00064FE2" w:rsidRPr="00B1026E" w:rsidRDefault="00064FE2" w:rsidP="00064FE2">
      <w:p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5) Analice las siguientes afirmaciones acerca de las gestorragias y determine cuales serían verdaderas o falsas.</w:t>
      </w:r>
    </w:p>
    <w:p w:rsidR="00064FE2" w:rsidRPr="00B1026E" w:rsidRDefault="00064FE2" w:rsidP="00064FE2">
      <w:pPr>
        <w:jc w:val="both"/>
        <w:rPr>
          <w:rFonts w:asciiTheme="minorHAnsi" w:hAnsiTheme="minorHAnsi" w:cstheme="minorHAnsi"/>
          <w:sz w:val="22"/>
          <w:szCs w:val="22"/>
          <w:lang w:val="es-ES" w:eastAsia="es-ES"/>
        </w:rPr>
      </w:pPr>
    </w:p>
    <w:p w:rsidR="00064FE2" w:rsidRPr="00B1026E" w:rsidRDefault="00064FE2" w:rsidP="00064FE2">
      <w:pPr>
        <w:numPr>
          <w:ilvl w:val="0"/>
          <w:numId w:val="9"/>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___La neoplasia trofoblástica gestacional generalmente aparece alrededor de las 34 semanas.</w:t>
      </w:r>
    </w:p>
    <w:p w:rsidR="00064FE2" w:rsidRPr="00B1026E" w:rsidRDefault="00064FE2" w:rsidP="00064FE2">
      <w:pPr>
        <w:numPr>
          <w:ilvl w:val="0"/>
          <w:numId w:val="9"/>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___Entre las gestorragias de la segunda mitad del embarazo se encuentra el sangramiento del borde placentario.</w:t>
      </w:r>
    </w:p>
    <w:p w:rsidR="00064FE2" w:rsidRPr="00B1026E" w:rsidRDefault="00064FE2" w:rsidP="00064FE2">
      <w:pPr>
        <w:numPr>
          <w:ilvl w:val="0"/>
          <w:numId w:val="9"/>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___El aborto y el embarazo ectópico tienen en común el dolor, el sangramiento y la amenorrea.</w:t>
      </w:r>
    </w:p>
    <w:p w:rsidR="00064FE2" w:rsidRPr="00B1026E" w:rsidRDefault="00064FE2" w:rsidP="00064FE2">
      <w:pPr>
        <w:numPr>
          <w:ilvl w:val="0"/>
          <w:numId w:val="9"/>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___La infección constituye la complicación más grave y a veces mortal en el aborto.</w:t>
      </w:r>
    </w:p>
    <w:p w:rsidR="00064FE2" w:rsidRPr="00B1026E" w:rsidRDefault="00064FE2" w:rsidP="00064FE2">
      <w:pPr>
        <w:numPr>
          <w:ilvl w:val="0"/>
          <w:numId w:val="9"/>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___La rotura uterina constituye una de las complicaciones de la primera mitad del embarazo.</w:t>
      </w:r>
    </w:p>
    <w:p w:rsidR="00064FE2" w:rsidRPr="00B1026E" w:rsidRDefault="00064FE2" w:rsidP="00064FE2">
      <w:pPr>
        <w:ind w:left="360"/>
        <w:jc w:val="both"/>
        <w:rPr>
          <w:rFonts w:asciiTheme="minorHAnsi" w:hAnsiTheme="minorHAnsi" w:cstheme="minorHAnsi"/>
          <w:sz w:val="22"/>
          <w:szCs w:val="22"/>
          <w:lang w:val="es-ES" w:eastAsia="es-ES"/>
        </w:rPr>
      </w:pPr>
    </w:p>
    <w:p w:rsidR="00064FE2" w:rsidRPr="00B1026E" w:rsidRDefault="00064FE2" w:rsidP="00064FE2">
      <w:pPr>
        <w:ind w:left="180"/>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6) CRF gestante de 29</w:t>
      </w:r>
      <w:r w:rsidRPr="00B1026E">
        <w:rPr>
          <w:rFonts w:asciiTheme="minorHAnsi" w:hAnsiTheme="minorHAnsi" w:cstheme="minorHAnsi"/>
          <w:sz w:val="22"/>
          <w:szCs w:val="22"/>
          <w:vertAlign w:val="superscript"/>
          <w:lang w:val="es-ES" w:eastAsia="es-ES"/>
        </w:rPr>
        <w:t xml:space="preserve"> 4</w:t>
      </w:r>
      <w:r w:rsidRPr="00B1026E">
        <w:rPr>
          <w:rFonts w:asciiTheme="minorHAnsi" w:hAnsiTheme="minorHAnsi" w:cstheme="minorHAnsi"/>
          <w:sz w:val="22"/>
          <w:szCs w:val="22"/>
          <w:lang w:val="es-ES" w:eastAsia="es-ES"/>
        </w:rPr>
        <w:t xml:space="preserve"> semanas, de 27 años de edad, con G</w:t>
      </w:r>
      <w:r w:rsidRPr="00B1026E">
        <w:rPr>
          <w:rFonts w:asciiTheme="minorHAnsi" w:hAnsiTheme="minorHAnsi" w:cstheme="minorHAnsi"/>
          <w:sz w:val="22"/>
          <w:szCs w:val="22"/>
          <w:vertAlign w:val="subscript"/>
          <w:lang w:val="es-ES" w:eastAsia="es-ES"/>
        </w:rPr>
        <w:t>1</w:t>
      </w:r>
      <w:r w:rsidRPr="00B1026E">
        <w:rPr>
          <w:rFonts w:asciiTheme="minorHAnsi" w:hAnsiTheme="minorHAnsi" w:cstheme="minorHAnsi"/>
          <w:sz w:val="22"/>
          <w:szCs w:val="22"/>
          <w:lang w:val="es-ES" w:eastAsia="es-ES"/>
        </w:rPr>
        <w:t>P</w:t>
      </w:r>
      <w:r w:rsidRPr="00B1026E">
        <w:rPr>
          <w:rFonts w:asciiTheme="minorHAnsi" w:hAnsiTheme="minorHAnsi" w:cstheme="minorHAnsi"/>
          <w:sz w:val="22"/>
          <w:szCs w:val="22"/>
          <w:vertAlign w:val="subscript"/>
          <w:lang w:val="es-ES" w:eastAsia="es-ES"/>
        </w:rPr>
        <w:t>0</w:t>
      </w:r>
      <w:r w:rsidRPr="00B1026E">
        <w:rPr>
          <w:rFonts w:asciiTheme="minorHAnsi" w:hAnsiTheme="minorHAnsi" w:cstheme="minorHAnsi"/>
          <w:sz w:val="22"/>
          <w:szCs w:val="22"/>
          <w:lang w:val="es-ES" w:eastAsia="es-ES"/>
        </w:rPr>
        <w:t>A</w:t>
      </w:r>
      <w:r w:rsidRPr="00B1026E">
        <w:rPr>
          <w:rFonts w:asciiTheme="minorHAnsi" w:hAnsiTheme="minorHAnsi" w:cstheme="minorHAnsi"/>
          <w:sz w:val="22"/>
          <w:szCs w:val="22"/>
          <w:vertAlign w:val="subscript"/>
          <w:lang w:val="es-ES" w:eastAsia="es-ES"/>
        </w:rPr>
        <w:t xml:space="preserve">0 </w:t>
      </w:r>
      <w:r w:rsidRPr="00B1026E">
        <w:rPr>
          <w:rFonts w:asciiTheme="minorHAnsi" w:hAnsiTheme="minorHAnsi" w:cstheme="minorHAnsi"/>
          <w:sz w:val="22"/>
          <w:szCs w:val="22"/>
          <w:lang w:val="es-ES" w:eastAsia="es-ES"/>
        </w:rPr>
        <w:t xml:space="preserve">que fue remitida por presentar en varias consultas tensión arterial elevada y aumento brusco de peso. Una vez en el hospital se constatan cifras de 160/90 y ligero edema </w:t>
      </w:r>
      <w:proofErr w:type="spellStart"/>
      <w:r w:rsidRPr="00B1026E">
        <w:rPr>
          <w:rFonts w:asciiTheme="minorHAnsi" w:hAnsiTheme="minorHAnsi" w:cstheme="minorHAnsi"/>
          <w:sz w:val="22"/>
          <w:szCs w:val="22"/>
          <w:lang w:val="es-ES" w:eastAsia="es-ES"/>
        </w:rPr>
        <w:t>parpebral</w:t>
      </w:r>
      <w:proofErr w:type="spellEnd"/>
      <w:r w:rsidRPr="00B1026E">
        <w:rPr>
          <w:rFonts w:asciiTheme="minorHAnsi" w:hAnsiTheme="minorHAnsi" w:cstheme="minorHAnsi"/>
          <w:sz w:val="22"/>
          <w:szCs w:val="22"/>
          <w:lang w:val="es-ES" w:eastAsia="es-ES"/>
        </w:rPr>
        <w:t xml:space="preserve"> y en las manos.</w:t>
      </w:r>
    </w:p>
    <w:p w:rsidR="00064FE2" w:rsidRPr="00B1026E" w:rsidRDefault="00064FE2" w:rsidP="00064FE2">
      <w:pPr>
        <w:tabs>
          <w:tab w:val="num" w:pos="180"/>
        </w:tabs>
        <w:ind w:left="180" w:hanging="180"/>
        <w:jc w:val="both"/>
        <w:rPr>
          <w:rFonts w:asciiTheme="minorHAnsi" w:hAnsiTheme="minorHAnsi" w:cstheme="minorHAnsi"/>
          <w:sz w:val="22"/>
          <w:szCs w:val="22"/>
          <w:lang w:val="es-ES" w:eastAsia="es-ES"/>
        </w:rPr>
      </w:pPr>
    </w:p>
    <w:p w:rsidR="00064FE2" w:rsidRPr="00B1026E" w:rsidRDefault="00064FE2" w:rsidP="00064FE2">
      <w:pPr>
        <w:ind w:left="360"/>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6.1) Cual trastorno  Hipertensivo considera ud,  ha desarrollado esta   paciente.</w:t>
      </w:r>
    </w:p>
    <w:p w:rsidR="00064FE2" w:rsidRPr="00B1026E" w:rsidRDefault="00064FE2" w:rsidP="00064FE2">
      <w:pPr>
        <w:jc w:val="both"/>
        <w:rPr>
          <w:rFonts w:asciiTheme="minorHAnsi" w:hAnsiTheme="minorHAnsi" w:cstheme="minorHAnsi"/>
          <w:sz w:val="22"/>
          <w:szCs w:val="22"/>
          <w:lang w:val="es-ES" w:eastAsia="es-ES"/>
        </w:rPr>
      </w:pPr>
    </w:p>
    <w:p w:rsidR="00064FE2" w:rsidRPr="00B1026E" w:rsidRDefault="00064FE2" w:rsidP="00064FE2">
      <w:pPr>
        <w:jc w:val="both"/>
        <w:rPr>
          <w:rFonts w:asciiTheme="minorHAnsi" w:hAnsiTheme="minorHAnsi" w:cstheme="minorHAnsi"/>
          <w:i/>
          <w:color w:val="FF0000"/>
          <w:sz w:val="22"/>
          <w:szCs w:val="22"/>
          <w:lang w:val="es-ES" w:eastAsia="es-ES"/>
        </w:rPr>
      </w:pPr>
      <w:r w:rsidRPr="00B1026E">
        <w:rPr>
          <w:rFonts w:asciiTheme="minorHAnsi" w:hAnsiTheme="minorHAnsi" w:cstheme="minorHAnsi"/>
          <w:sz w:val="22"/>
          <w:szCs w:val="22"/>
          <w:lang w:val="es-ES" w:eastAsia="es-ES"/>
        </w:rPr>
        <w:t xml:space="preserve">     a) __hipertensión arterial  </w:t>
      </w:r>
      <w:proofErr w:type="spellStart"/>
      <w:r w:rsidRPr="00B1026E">
        <w:rPr>
          <w:rFonts w:asciiTheme="minorHAnsi" w:hAnsiTheme="minorHAnsi" w:cstheme="minorHAnsi"/>
          <w:sz w:val="22"/>
          <w:szCs w:val="22"/>
          <w:lang w:val="es-ES" w:eastAsia="es-ES"/>
        </w:rPr>
        <w:t>cronica</w:t>
      </w:r>
      <w:proofErr w:type="spellEnd"/>
      <w:r w:rsidRPr="00B1026E">
        <w:rPr>
          <w:rFonts w:asciiTheme="minorHAnsi" w:hAnsiTheme="minorHAnsi" w:cstheme="minorHAnsi"/>
          <w:sz w:val="22"/>
          <w:szCs w:val="22"/>
          <w:lang w:val="es-ES" w:eastAsia="es-ES"/>
        </w:rPr>
        <w:t xml:space="preserve">  b) __ preclampsia c) __ eclampsia</w:t>
      </w:r>
    </w:p>
    <w:p w:rsidR="00064FE2" w:rsidRPr="00B1026E" w:rsidRDefault="00064FE2" w:rsidP="00064FE2">
      <w:pPr>
        <w:jc w:val="both"/>
        <w:rPr>
          <w:rFonts w:asciiTheme="minorHAnsi" w:hAnsiTheme="minorHAnsi" w:cstheme="minorHAnsi"/>
          <w:sz w:val="22"/>
          <w:szCs w:val="22"/>
          <w:lang w:val="es-ES" w:eastAsia="es-ES"/>
        </w:rPr>
      </w:pPr>
    </w:p>
    <w:p w:rsidR="00064FE2" w:rsidRPr="00B1026E" w:rsidRDefault="00064FE2" w:rsidP="00064FE2">
      <w:p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     6.2) Que factores de riesgo pudieron haber propiciado  su aparición.</w:t>
      </w:r>
    </w:p>
    <w:p w:rsidR="00064FE2" w:rsidRPr="00B1026E" w:rsidRDefault="00064FE2" w:rsidP="00064FE2">
      <w:pPr>
        <w:jc w:val="both"/>
        <w:rPr>
          <w:rFonts w:asciiTheme="minorHAnsi" w:hAnsiTheme="minorHAnsi" w:cstheme="minorHAnsi"/>
          <w:sz w:val="22"/>
          <w:szCs w:val="22"/>
          <w:lang w:val="es-ES" w:eastAsia="es-ES"/>
        </w:rPr>
      </w:pPr>
    </w:p>
    <w:p w:rsidR="00064FE2" w:rsidRPr="00B1026E" w:rsidRDefault="00064FE2" w:rsidP="00064FE2">
      <w:pPr>
        <w:numPr>
          <w:ilvl w:val="0"/>
          <w:numId w:val="14"/>
        </w:numPr>
        <w:tabs>
          <w:tab w:val="num" w:pos="540"/>
        </w:tabs>
        <w:ind w:left="540"/>
        <w:rPr>
          <w:rFonts w:asciiTheme="minorHAnsi" w:hAnsiTheme="minorHAnsi" w:cstheme="minorHAnsi"/>
          <w:sz w:val="22"/>
          <w:szCs w:val="22"/>
          <w:lang w:val="es-ES_tradnl" w:eastAsia="es-ES"/>
        </w:rPr>
      </w:pPr>
      <w:proofErr w:type="spellStart"/>
      <w:r w:rsidRPr="00B1026E">
        <w:rPr>
          <w:rFonts w:asciiTheme="minorHAnsi" w:hAnsiTheme="minorHAnsi" w:cstheme="minorHAnsi"/>
          <w:sz w:val="22"/>
          <w:szCs w:val="22"/>
          <w:lang w:val="es-ES_tradnl" w:eastAsia="es-ES"/>
        </w:rPr>
        <w:t>Nulíparidad</w:t>
      </w:r>
      <w:proofErr w:type="spellEnd"/>
      <w:r w:rsidRPr="00B1026E">
        <w:rPr>
          <w:rFonts w:asciiTheme="minorHAnsi" w:hAnsiTheme="minorHAnsi" w:cstheme="minorHAnsi"/>
          <w:sz w:val="22"/>
          <w:szCs w:val="22"/>
          <w:lang w:val="es-ES_tradnl" w:eastAsia="es-ES"/>
        </w:rPr>
        <w:t xml:space="preserve"> o </w:t>
      </w:r>
      <w:proofErr w:type="spellStart"/>
      <w:r w:rsidRPr="00B1026E">
        <w:rPr>
          <w:rFonts w:asciiTheme="minorHAnsi" w:hAnsiTheme="minorHAnsi" w:cstheme="minorHAnsi"/>
          <w:sz w:val="22"/>
          <w:szCs w:val="22"/>
          <w:lang w:val="es-ES_tradnl" w:eastAsia="es-ES"/>
        </w:rPr>
        <w:t>multiparidad</w:t>
      </w:r>
      <w:proofErr w:type="spellEnd"/>
      <w:r w:rsidRPr="00B1026E">
        <w:rPr>
          <w:rFonts w:asciiTheme="minorHAnsi" w:hAnsiTheme="minorHAnsi" w:cstheme="minorHAnsi"/>
          <w:sz w:val="22"/>
          <w:szCs w:val="22"/>
          <w:lang w:val="es-ES_tradnl" w:eastAsia="es-ES"/>
        </w:rPr>
        <w:t xml:space="preserve"> con nuevo </w:t>
      </w:r>
      <w:proofErr w:type="spellStart"/>
      <w:r w:rsidRPr="00B1026E">
        <w:rPr>
          <w:rFonts w:asciiTheme="minorHAnsi" w:hAnsiTheme="minorHAnsi" w:cstheme="minorHAnsi"/>
          <w:sz w:val="22"/>
          <w:szCs w:val="22"/>
          <w:lang w:val="es-ES_tradnl" w:eastAsia="es-ES"/>
        </w:rPr>
        <w:t>conyuge</w:t>
      </w:r>
      <w:proofErr w:type="spellEnd"/>
      <w:r w:rsidRPr="00B1026E">
        <w:rPr>
          <w:rFonts w:asciiTheme="minorHAnsi" w:hAnsiTheme="minorHAnsi" w:cstheme="minorHAnsi"/>
          <w:sz w:val="22"/>
          <w:szCs w:val="22"/>
          <w:lang w:val="es-ES_tradnl" w:eastAsia="es-ES"/>
        </w:rPr>
        <w:t>.</w:t>
      </w:r>
    </w:p>
    <w:p w:rsidR="00064FE2" w:rsidRPr="00B1026E" w:rsidRDefault="00064FE2" w:rsidP="00064FE2">
      <w:pPr>
        <w:numPr>
          <w:ilvl w:val="0"/>
          <w:numId w:val="14"/>
        </w:numPr>
        <w:tabs>
          <w:tab w:val="num" w:pos="540"/>
        </w:tabs>
        <w:ind w:left="540"/>
        <w:rPr>
          <w:rFonts w:asciiTheme="minorHAnsi" w:hAnsiTheme="minorHAnsi" w:cstheme="minorHAnsi"/>
          <w:sz w:val="22"/>
          <w:szCs w:val="22"/>
          <w:lang w:val="es-ES_tradnl" w:eastAsia="es-ES"/>
        </w:rPr>
      </w:pPr>
      <w:r w:rsidRPr="00B1026E">
        <w:rPr>
          <w:rFonts w:asciiTheme="minorHAnsi" w:hAnsiTheme="minorHAnsi" w:cstheme="minorHAnsi"/>
          <w:sz w:val="22"/>
          <w:szCs w:val="22"/>
          <w:lang w:val="es-ES_tradnl" w:eastAsia="es-ES"/>
        </w:rPr>
        <w:t>Hábito de fumar.</w:t>
      </w:r>
    </w:p>
    <w:p w:rsidR="00064FE2" w:rsidRPr="00B1026E" w:rsidRDefault="00064FE2" w:rsidP="00064FE2">
      <w:pPr>
        <w:numPr>
          <w:ilvl w:val="0"/>
          <w:numId w:val="14"/>
        </w:numPr>
        <w:tabs>
          <w:tab w:val="num" w:pos="540"/>
        </w:tabs>
        <w:ind w:left="540"/>
        <w:rPr>
          <w:rFonts w:asciiTheme="minorHAnsi" w:hAnsiTheme="minorHAnsi" w:cstheme="minorHAnsi"/>
          <w:sz w:val="22"/>
          <w:szCs w:val="22"/>
          <w:lang w:val="es-ES_tradnl" w:eastAsia="es-ES"/>
        </w:rPr>
      </w:pPr>
      <w:r w:rsidRPr="00B1026E">
        <w:rPr>
          <w:rFonts w:asciiTheme="minorHAnsi" w:hAnsiTheme="minorHAnsi" w:cstheme="minorHAnsi"/>
          <w:sz w:val="22"/>
          <w:szCs w:val="22"/>
          <w:lang w:val="es-ES_tradnl" w:eastAsia="es-ES"/>
        </w:rPr>
        <w:t>Alcoholismo.</w:t>
      </w:r>
    </w:p>
    <w:p w:rsidR="00064FE2" w:rsidRPr="00B1026E" w:rsidRDefault="00064FE2" w:rsidP="00064FE2">
      <w:pPr>
        <w:numPr>
          <w:ilvl w:val="0"/>
          <w:numId w:val="14"/>
        </w:numPr>
        <w:tabs>
          <w:tab w:val="num" w:pos="540"/>
        </w:tabs>
        <w:ind w:left="540"/>
        <w:rPr>
          <w:rFonts w:asciiTheme="minorHAnsi" w:hAnsiTheme="minorHAnsi" w:cstheme="minorHAnsi"/>
          <w:sz w:val="22"/>
          <w:szCs w:val="22"/>
          <w:lang w:val="es-ES_tradnl" w:eastAsia="es-ES"/>
        </w:rPr>
      </w:pPr>
      <w:r w:rsidRPr="00B1026E">
        <w:rPr>
          <w:rFonts w:asciiTheme="minorHAnsi" w:hAnsiTheme="minorHAnsi" w:cstheme="minorHAnsi"/>
          <w:sz w:val="22"/>
          <w:szCs w:val="22"/>
          <w:lang w:val="es-ES_tradnl" w:eastAsia="es-ES"/>
        </w:rPr>
        <w:t xml:space="preserve">Antecedentes de madre o hermana con </w:t>
      </w:r>
      <w:proofErr w:type="spellStart"/>
      <w:r w:rsidRPr="00B1026E">
        <w:rPr>
          <w:rFonts w:asciiTheme="minorHAnsi" w:hAnsiTheme="minorHAnsi" w:cstheme="minorHAnsi"/>
          <w:sz w:val="22"/>
          <w:szCs w:val="22"/>
          <w:lang w:val="es-ES_tradnl" w:eastAsia="es-ES"/>
        </w:rPr>
        <w:t>preclapmsia</w:t>
      </w:r>
      <w:proofErr w:type="spellEnd"/>
      <w:r w:rsidRPr="00B1026E">
        <w:rPr>
          <w:rFonts w:asciiTheme="minorHAnsi" w:hAnsiTheme="minorHAnsi" w:cstheme="minorHAnsi"/>
          <w:sz w:val="22"/>
          <w:szCs w:val="22"/>
          <w:lang w:val="es-ES_tradnl" w:eastAsia="es-ES"/>
        </w:rPr>
        <w:t>.</w:t>
      </w:r>
    </w:p>
    <w:p w:rsidR="00064FE2" w:rsidRPr="00B1026E" w:rsidRDefault="00064FE2" w:rsidP="00064FE2">
      <w:pPr>
        <w:numPr>
          <w:ilvl w:val="0"/>
          <w:numId w:val="14"/>
        </w:numPr>
        <w:tabs>
          <w:tab w:val="num" w:pos="540"/>
        </w:tabs>
        <w:ind w:left="540"/>
        <w:rPr>
          <w:rFonts w:asciiTheme="minorHAnsi" w:hAnsiTheme="minorHAnsi" w:cstheme="minorHAnsi"/>
          <w:sz w:val="22"/>
          <w:szCs w:val="22"/>
          <w:lang w:val="es-ES_tradnl" w:eastAsia="es-ES"/>
        </w:rPr>
      </w:pPr>
      <w:r w:rsidRPr="00B1026E">
        <w:rPr>
          <w:rFonts w:asciiTheme="minorHAnsi" w:hAnsiTheme="minorHAnsi" w:cstheme="minorHAnsi"/>
          <w:sz w:val="22"/>
          <w:szCs w:val="22"/>
          <w:lang w:val="es-ES_tradnl" w:eastAsia="es-ES"/>
        </w:rPr>
        <w:t>Dieta  inadecuada por defecto.</w:t>
      </w:r>
    </w:p>
    <w:p w:rsidR="00064FE2" w:rsidRPr="00B1026E" w:rsidRDefault="00064FE2" w:rsidP="00064FE2">
      <w:pPr>
        <w:numPr>
          <w:ilvl w:val="0"/>
          <w:numId w:val="14"/>
        </w:numPr>
        <w:tabs>
          <w:tab w:val="num" w:pos="540"/>
        </w:tabs>
        <w:ind w:left="540"/>
        <w:rPr>
          <w:rFonts w:asciiTheme="minorHAnsi" w:hAnsiTheme="minorHAnsi" w:cstheme="minorHAnsi"/>
          <w:sz w:val="22"/>
          <w:szCs w:val="22"/>
          <w:lang w:val="es-ES_tradnl" w:eastAsia="es-ES"/>
        </w:rPr>
      </w:pPr>
      <w:r w:rsidRPr="00B1026E">
        <w:rPr>
          <w:rFonts w:asciiTheme="minorHAnsi" w:hAnsiTheme="minorHAnsi" w:cstheme="minorHAnsi"/>
          <w:sz w:val="22"/>
          <w:szCs w:val="22"/>
          <w:lang w:val="es-ES_tradnl" w:eastAsia="es-ES"/>
        </w:rPr>
        <w:t>Aumento de peso exagerado entre la 20 y 28  semana (más de 0,75 Kg/semanal)</w:t>
      </w:r>
    </w:p>
    <w:p w:rsidR="00064FE2" w:rsidRPr="00B1026E" w:rsidRDefault="00064FE2" w:rsidP="00064FE2">
      <w:pPr>
        <w:numPr>
          <w:ilvl w:val="0"/>
          <w:numId w:val="14"/>
        </w:numPr>
        <w:tabs>
          <w:tab w:val="num" w:pos="540"/>
        </w:tabs>
        <w:ind w:left="540"/>
        <w:rPr>
          <w:rFonts w:asciiTheme="minorHAnsi" w:hAnsiTheme="minorHAnsi" w:cstheme="minorHAnsi"/>
          <w:sz w:val="22"/>
          <w:szCs w:val="22"/>
          <w:lang w:val="es-ES_tradnl" w:eastAsia="es-ES"/>
        </w:rPr>
      </w:pPr>
      <w:r w:rsidRPr="00B1026E">
        <w:rPr>
          <w:rFonts w:asciiTheme="minorHAnsi" w:hAnsiTheme="minorHAnsi" w:cstheme="minorHAnsi"/>
          <w:sz w:val="22"/>
          <w:szCs w:val="22"/>
          <w:lang w:val="es-ES_tradnl" w:eastAsia="es-ES"/>
        </w:rPr>
        <w:t>Prueba de cambio postural positiva entre la 28 y 32 semana.</w:t>
      </w:r>
    </w:p>
    <w:p w:rsidR="00064FE2" w:rsidRPr="00B1026E" w:rsidRDefault="00064FE2" w:rsidP="00064FE2">
      <w:pPr>
        <w:jc w:val="both"/>
        <w:rPr>
          <w:rFonts w:asciiTheme="minorHAnsi" w:hAnsiTheme="minorHAnsi" w:cstheme="minorHAnsi"/>
          <w:sz w:val="22"/>
          <w:szCs w:val="22"/>
          <w:lang w:val="es-ES" w:eastAsia="es-ES"/>
        </w:rPr>
      </w:pPr>
    </w:p>
    <w:p w:rsidR="00064FE2" w:rsidRPr="00B1026E" w:rsidRDefault="00064FE2" w:rsidP="00064FE2">
      <w:p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  6.3) Un aspecto importante a valorar en este tipo de pacientes es el  posible agravamiento de dicha afección. Que signos y síntomas ud vigilaría en la misma. Encierre para ello en un círculo la que considere correcta.</w:t>
      </w:r>
    </w:p>
    <w:p w:rsidR="00064FE2" w:rsidRPr="00B1026E" w:rsidRDefault="00064FE2" w:rsidP="00064FE2">
      <w:pPr>
        <w:jc w:val="both"/>
        <w:rPr>
          <w:rFonts w:asciiTheme="minorHAnsi" w:hAnsiTheme="minorHAnsi" w:cstheme="minorHAnsi"/>
          <w:sz w:val="22"/>
          <w:szCs w:val="22"/>
          <w:lang w:val="es-ES" w:eastAsia="es-ES"/>
        </w:rPr>
      </w:pPr>
    </w:p>
    <w:p w:rsidR="00064FE2" w:rsidRPr="00B1026E" w:rsidRDefault="00064FE2" w:rsidP="00064FE2">
      <w:pPr>
        <w:numPr>
          <w:ilvl w:val="1"/>
          <w:numId w:val="12"/>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Dolor localizado en bajo vientre, nauseas, oliguria y escotomas.</w:t>
      </w:r>
    </w:p>
    <w:p w:rsidR="00064FE2" w:rsidRPr="00B1026E" w:rsidRDefault="00064FE2" w:rsidP="00064FE2">
      <w:pPr>
        <w:numPr>
          <w:ilvl w:val="1"/>
          <w:numId w:val="12"/>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Proteinuria, tensión mayor de 160/110, escotomas, dolor </w:t>
      </w:r>
      <w:proofErr w:type="spellStart"/>
      <w:r w:rsidRPr="00B1026E">
        <w:rPr>
          <w:rFonts w:asciiTheme="minorHAnsi" w:hAnsiTheme="minorHAnsi" w:cstheme="minorHAnsi"/>
          <w:sz w:val="22"/>
          <w:szCs w:val="22"/>
          <w:lang w:val="es-ES" w:eastAsia="es-ES"/>
        </w:rPr>
        <w:t>epigastrico</w:t>
      </w:r>
      <w:proofErr w:type="spellEnd"/>
      <w:r w:rsidRPr="00B1026E">
        <w:rPr>
          <w:rFonts w:asciiTheme="minorHAnsi" w:hAnsiTheme="minorHAnsi" w:cstheme="minorHAnsi"/>
          <w:sz w:val="22"/>
          <w:szCs w:val="22"/>
          <w:lang w:val="es-ES" w:eastAsia="es-ES"/>
        </w:rPr>
        <w:t xml:space="preserve"> y oliguria.</w:t>
      </w:r>
    </w:p>
    <w:p w:rsidR="00064FE2" w:rsidRPr="00B1026E" w:rsidRDefault="00064FE2" w:rsidP="00064FE2">
      <w:pPr>
        <w:numPr>
          <w:ilvl w:val="1"/>
          <w:numId w:val="12"/>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Tensión menor de 160/110, escotomas, dolor </w:t>
      </w:r>
      <w:proofErr w:type="spellStart"/>
      <w:r w:rsidRPr="00B1026E">
        <w:rPr>
          <w:rFonts w:asciiTheme="minorHAnsi" w:hAnsiTheme="minorHAnsi" w:cstheme="minorHAnsi"/>
          <w:sz w:val="22"/>
          <w:szCs w:val="22"/>
          <w:lang w:val="es-ES" w:eastAsia="es-ES"/>
        </w:rPr>
        <w:t>epigastrico</w:t>
      </w:r>
      <w:proofErr w:type="spellEnd"/>
      <w:r w:rsidRPr="00B1026E">
        <w:rPr>
          <w:rFonts w:asciiTheme="minorHAnsi" w:hAnsiTheme="minorHAnsi" w:cstheme="minorHAnsi"/>
          <w:sz w:val="22"/>
          <w:szCs w:val="22"/>
          <w:lang w:val="es-ES" w:eastAsia="es-ES"/>
        </w:rPr>
        <w:t xml:space="preserve"> y oliguria, pérdida de líquido amniótico.</w:t>
      </w:r>
    </w:p>
    <w:p w:rsidR="00064FE2" w:rsidRPr="00B1026E" w:rsidRDefault="00064FE2" w:rsidP="00064FE2">
      <w:pPr>
        <w:numPr>
          <w:ilvl w:val="1"/>
          <w:numId w:val="12"/>
        </w:num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Vómitos, tensión mayor de 160/110, nauseas, dolor </w:t>
      </w:r>
      <w:proofErr w:type="spellStart"/>
      <w:r w:rsidRPr="00B1026E">
        <w:rPr>
          <w:rFonts w:asciiTheme="minorHAnsi" w:hAnsiTheme="minorHAnsi" w:cstheme="minorHAnsi"/>
          <w:sz w:val="22"/>
          <w:szCs w:val="22"/>
          <w:lang w:val="es-ES" w:eastAsia="es-ES"/>
        </w:rPr>
        <w:t>epigastrico</w:t>
      </w:r>
      <w:proofErr w:type="spellEnd"/>
      <w:r w:rsidRPr="00B1026E">
        <w:rPr>
          <w:rFonts w:asciiTheme="minorHAnsi" w:hAnsiTheme="minorHAnsi" w:cstheme="minorHAnsi"/>
          <w:sz w:val="22"/>
          <w:szCs w:val="22"/>
          <w:lang w:val="es-ES" w:eastAsia="es-ES"/>
        </w:rPr>
        <w:t>.</w:t>
      </w:r>
    </w:p>
    <w:p w:rsidR="00064FE2" w:rsidRPr="00B1026E" w:rsidRDefault="00064FE2" w:rsidP="00064FE2">
      <w:pPr>
        <w:jc w:val="both"/>
        <w:rPr>
          <w:rFonts w:asciiTheme="minorHAnsi" w:hAnsiTheme="minorHAnsi" w:cstheme="minorHAnsi"/>
          <w:sz w:val="22"/>
          <w:szCs w:val="22"/>
          <w:lang w:val="es-ES" w:eastAsia="es-ES"/>
        </w:rPr>
      </w:pPr>
    </w:p>
    <w:p w:rsidR="00064FE2" w:rsidRPr="00B1026E" w:rsidRDefault="00064FE2" w:rsidP="00064FE2">
      <w:pPr>
        <w:jc w:val="both"/>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6.4) Una vez diagnosticada es de extrema importancia además, la realización de intervenciones de Enfermería. Cuales Ud llevaría a cabo. Seleccione los aspectos más importantes a tener en cuenta en las mismas, identificando la alternativa de respuesta correcta.</w:t>
      </w:r>
    </w:p>
    <w:p w:rsidR="00064FE2" w:rsidRPr="00B1026E" w:rsidRDefault="00D62296" w:rsidP="00064FE2">
      <w:pPr>
        <w:numPr>
          <w:ilvl w:val="0"/>
          <w:numId w:val="15"/>
        </w:numPr>
        <w:rPr>
          <w:rFonts w:asciiTheme="minorHAnsi" w:hAnsiTheme="minorHAnsi" w:cstheme="minorHAnsi"/>
          <w:sz w:val="22"/>
          <w:szCs w:val="22"/>
          <w:lang w:val="es-ES" w:eastAsia="es-ES"/>
        </w:rPr>
      </w:pPr>
      <w:r>
        <w:rPr>
          <w:rFonts w:asciiTheme="minorHAnsi" w:hAnsiTheme="minorHAnsi" w:cstheme="minorHAnsi"/>
          <w:noProof/>
          <w:sz w:val="22"/>
          <w:szCs w:val="22"/>
          <w:lang w:val="es-ES" w:eastAsia="es-ES"/>
        </w:rPr>
        <w:pict>
          <v:rect id="Rectangle 2" o:spid="_x0000_s1026" style="position:absolute;left:0;text-align:left;margin-left:261pt;margin-top:.35pt;width:180pt;height:1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ZGKQIAAEgEAAAOAAAAZHJzL2Uyb0RvYy54bWysVFFv2jAQfp+0/2D5fYRk0NKIUFV0TJO6&#10;rVq3H3A4DrHm2N7ZENiv79mhFLa3aTxYvtznz999d2Z+u+8020n0ypqK56MxZ9IIWyuzqfiP76t3&#10;M858AFODtkZW/CA9v128fTPvXSkL21pdS2REYnzZu4q3Ibgyy7xoZQd+ZJ00lGwsdhAoxE1WI/TE&#10;3umsGI+vst5i7dAK6T19vR+SfJH4m0aK8LVpvAxMV5y0hbRiWtdxzRZzKDcIrlXiKAP+QUUHytCl&#10;J6p7CMC2qP6i6pRA620TRsJ2mW0aJWSqgarJx39U89SCk6kWMse7k03+/9GKL7tHZKqm3nFmoKMW&#10;fSPTwGy0ZEW0p3e+JNSTe8RYoHcPVvz0zNhlSyh5h2j7VkJNovKIzy4OxMDTUbbuP9ua2GEbbHJq&#10;32AXCckDtk8NOZwaIveBCfpYFLOr8Zj6JiiXv7/OKUp3QPly3KEPH6XtWNxUHEl8oofdgw9RDpQv&#10;kCTfalWvlNYpwM16qZHtgKZjlX5Hdn8O04b1Fb+ZFtPEfJHz5xQkNaodbr2AdSrQmGvVVXx2AkEZ&#10;fftgajoAZQClhz1J1uZoZPRu6EHYr/cEjIaubX0gS9EO40zPjzatxd+c9TTKFfe/toCSM/3JUFtu&#10;8skkzn4KJtPrggI8z6zPM2AEUVU8cDZsl2F4L1uHatPSTXmywdg7amWjksmvqo66aVyT98enFd/D&#10;eZxQr38Ai2cAAAD//wMAUEsDBBQABgAIAAAAIQCcYq9G3QAAAAgBAAAPAAAAZHJzL2Rvd25yZXYu&#10;eG1sTI/BTsMwEETvSPyDtUjcqFMj2hDiVAhUJI5teuG2iZckEK+j2GkDX497KsfRjGbe5JvZ9uJI&#10;o+8ca1guEhDEtTMdNxoO5fYuBeEDssHeMWn4IQ+b4voqx8y4E+/ouA+NiCXsM9TQhjBkUvq6JYt+&#10;4Qbi6H260WKIcmykGfEUy20vVZKspMWO40KLA720VH/vJ6uh6tQBf3flW2Ift/fhfS6/po9XrW9v&#10;5ucnEIHmcAnDGT+iQxGZKjex8aLX8KBU/BI0rEFEO03PstKglqs1yCKX/w8UfwAAAP//AwBQSwEC&#10;LQAUAAYACAAAACEAtoM4kv4AAADhAQAAEwAAAAAAAAAAAAAAAAAAAAAAW0NvbnRlbnRfVHlwZXNd&#10;LnhtbFBLAQItABQABgAIAAAAIQA4/SH/1gAAAJQBAAALAAAAAAAAAAAAAAAAAC8BAABfcmVscy8u&#10;cmVsc1BLAQItABQABgAIAAAAIQCeQGZGKQIAAEgEAAAOAAAAAAAAAAAAAAAAAC4CAABkcnMvZTJv&#10;RG9jLnhtbFBLAQItABQABgAIAAAAIQCcYq9G3QAAAAgBAAAPAAAAAAAAAAAAAAAAAIMEAABkcnMv&#10;ZG93bnJldi54bWxQSwUGAAAAAAQABADzAAAAjQUAAAAA&#10;" o:allowincell="f">
            <v:textbox>
              <w:txbxContent>
                <w:p w:rsidR="00064FE2" w:rsidRDefault="00064FE2" w:rsidP="00064FE2">
                  <w:pPr>
                    <w:jc w:val="center"/>
                    <w:rPr>
                      <w:rFonts w:ascii="Verdana" w:hAnsi="Verdana"/>
                      <w:sz w:val="22"/>
                      <w:lang w:val="es-ES"/>
                    </w:rPr>
                  </w:pPr>
                  <w:r>
                    <w:rPr>
                      <w:rFonts w:ascii="Verdana" w:hAnsi="Verdana"/>
                      <w:sz w:val="22"/>
                      <w:lang w:val="es-ES"/>
                    </w:rPr>
                    <w:t>Alternativa de respuesta.</w:t>
                  </w:r>
                </w:p>
                <w:p w:rsidR="00064FE2" w:rsidRDefault="00064FE2" w:rsidP="00064FE2">
                  <w:pPr>
                    <w:jc w:val="both"/>
                    <w:rPr>
                      <w:rFonts w:ascii="Verdana" w:hAnsi="Verdana"/>
                      <w:sz w:val="22"/>
                      <w:lang w:val="es-ES"/>
                    </w:rPr>
                  </w:pPr>
                </w:p>
                <w:p w:rsidR="00064FE2" w:rsidRDefault="00064FE2" w:rsidP="00064FE2">
                  <w:pPr>
                    <w:jc w:val="both"/>
                    <w:rPr>
                      <w:rFonts w:ascii="Verdana" w:hAnsi="Verdana"/>
                      <w:sz w:val="22"/>
                      <w:lang w:val="es-ES"/>
                    </w:rPr>
                  </w:pPr>
                  <w:r>
                    <w:rPr>
                      <w:rFonts w:ascii="Verdana" w:hAnsi="Verdana"/>
                      <w:sz w:val="22"/>
                      <w:lang w:val="es-ES"/>
                    </w:rPr>
                    <w:t>A si correcta 1, 2 y 3</w:t>
                  </w:r>
                </w:p>
                <w:p w:rsidR="00064FE2" w:rsidRDefault="00064FE2" w:rsidP="00064FE2">
                  <w:pPr>
                    <w:jc w:val="both"/>
                    <w:rPr>
                      <w:rFonts w:ascii="Verdana" w:hAnsi="Verdana"/>
                      <w:sz w:val="22"/>
                      <w:lang w:val="es-ES"/>
                    </w:rPr>
                  </w:pPr>
                  <w:r>
                    <w:rPr>
                      <w:rFonts w:ascii="Verdana" w:hAnsi="Verdana"/>
                      <w:sz w:val="22"/>
                      <w:lang w:val="es-ES"/>
                    </w:rPr>
                    <w:t>B si correcta 2, 3, 5 y 4</w:t>
                  </w:r>
                </w:p>
                <w:p w:rsidR="00064FE2" w:rsidRDefault="00064FE2" w:rsidP="00064FE2">
                  <w:pPr>
                    <w:jc w:val="both"/>
                    <w:rPr>
                      <w:rFonts w:ascii="Verdana" w:hAnsi="Verdana"/>
                      <w:sz w:val="22"/>
                      <w:lang w:val="es-ES"/>
                    </w:rPr>
                  </w:pPr>
                  <w:r>
                    <w:rPr>
                      <w:rFonts w:ascii="Verdana" w:hAnsi="Verdana"/>
                      <w:sz w:val="22"/>
                      <w:lang w:val="es-ES"/>
                    </w:rPr>
                    <w:t>C si correcta 1, 3, 4 y 6</w:t>
                  </w:r>
                </w:p>
                <w:p w:rsidR="00064FE2" w:rsidRDefault="00064FE2" w:rsidP="00064FE2">
                  <w:pPr>
                    <w:jc w:val="both"/>
                    <w:rPr>
                      <w:rFonts w:ascii="Verdana" w:hAnsi="Verdana"/>
                      <w:sz w:val="22"/>
                      <w:lang w:val="es-ES"/>
                    </w:rPr>
                  </w:pPr>
                  <w:r>
                    <w:rPr>
                      <w:rFonts w:ascii="Verdana" w:hAnsi="Verdana"/>
                      <w:sz w:val="22"/>
                      <w:lang w:val="es-ES"/>
                    </w:rPr>
                    <w:t>D si correcta 1, 3 y 6</w:t>
                  </w:r>
                </w:p>
                <w:p w:rsidR="00064FE2" w:rsidRDefault="00064FE2" w:rsidP="00064FE2">
                  <w:pPr>
                    <w:jc w:val="both"/>
                    <w:rPr>
                      <w:rFonts w:ascii="Verdana" w:hAnsi="Verdana"/>
                      <w:sz w:val="22"/>
                      <w:lang w:val="es-ES"/>
                    </w:rPr>
                  </w:pPr>
                  <w:r>
                    <w:rPr>
                      <w:rFonts w:ascii="Verdana" w:hAnsi="Verdana"/>
                      <w:sz w:val="22"/>
                      <w:lang w:val="es-ES"/>
                    </w:rPr>
                    <w:t>E si correcta 1, 2, 4 y 5</w:t>
                  </w:r>
                </w:p>
                <w:p w:rsidR="00064FE2" w:rsidRDefault="00064FE2" w:rsidP="00064FE2">
                  <w:pPr>
                    <w:jc w:val="both"/>
                    <w:rPr>
                      <w:rFonts w:ascii="Verdana" w:hAnsi="Verdana"/>
                      <w:sz w:val="22"/>
                      <w:lang w:val="es-ES"/>
                    </w:rPr>
                  </w:pPr>
                </w:p>
              </w:txbxContent>
            </v:textbox>
          </v:rect>
        </w:pict>
      </w:r>
      <w:r w:rsidR="00064FE2" w:rsidRPr="00B1026E">
        <w:rPr>
          <w:rFonts w:asciiTheme="minorHAnsi" w:hAnsiTheme="minorHAnsi" w:cstheme="minorHAnsi"/>
          <w:sz w:val="22"/>
          <w:szCs w:val="22"/>
          <w:lang w:val="es-ES" w:eastAsia="es-ES"/>
        </w:rPr>
        <w:t>Reposo en decúbito lateral izquierdo</w:t>
      </w:r>
    </w:p>
    <w:p w:rsidR="00064FE2" w:rsidRPr="00B1026E" w:rsidRDefault="00064FE2" w:rsidP="00064FE2">
      <w:pPr>
        <w:numPr>
          <w:ilvl w:val="0"/>
          <w:numId w:val="15"/>
        </w:numPr>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Vigilancia de las pérdidas vaginales.</w:t>
      </w:r>
    </w:p>
    <w:p w:rsidR="00064FE2" w:rsidRPr="00B1026E" w:rsidRDefault="00064FE2" w:rsidP="00064FE2">
      <w:pPr>
        <w:numPr>
          <w:ilvl w:val="0"/>
          <w:numId w:val="15"/>
        </w:numPr>
        <w:rPr>
          <w:rFonts w:asciiTheme="minorHAnsi" w:hAnsiTheme="minorHAnsi" w:cstheme="minorHAnsi"/>
          <w:sz w:val="22"/>
          <w:szCs w:val="22"/>
          <w:lang w:val="en-US" w:eastAsia="es-ES"/>
        </w:rPr>
      </w:pPr>
      <w:proofErr w:type="spellStart"/>
      <w:r w:rsidRPr="00B1026E">
        <w:rPr>
          <w:rFonts w:asciiTheme="minorHAnsi" w:hAnsiTheme="minorHAnsi" w:cstheme="minorHAnsi"/>
          <w:sz w:val="22"/>
          <w:szCs w:val="22"/>
          <w:lang w:val="en-US" w:eastAsia="es-ES"/>
        </w:rPr>
        <w:t>Diuresis</w:t>
      </w:r>
      <w:proofErr w:type="spellEnd"/>
      <w:r w:rsidRPr="00B1026E">
        <w:rPr>
          <w:rFonts w:asciiTheme="minorHAnsi" w:hAnsiTheme="minorHAnsi" w:cstheme="minorHAnsi"/>
          <w:sz w:val="22"/>
          <w:szCs w:val="22"/>
          <w:lang w:val="en-US" w:eastAsia="es-ES"/>
        </w:rPr>
        <w:t xml:space="preserve"> de 24 </w:t>
      </w:r>
      <w:proofErr w:type="spellStart"/>
      <w:r w:rsidRPr="00B1026E">
        <w:rPr>
          <w:rFonts w:asciiTheme="minorHAnsi" w:hAnsiTheme="minorHAnsi" w:cstheme="minorHAnsi"/>
          <w:sz w:val="22"/>
          <w:szCs w:val="22"/>
          <w:lang w:val="en-US" w:eastAsia="es-ES"/>
        </w:rPr>
        <w:t>horas</w:t>
      </w:r>
      <w:proofErr w:type="spellEnd"/>
      <w:r w:rsidRPr="00B1026E">
        <w:rPr>
          <w:rFonts w:asciiTheme="minorHAnsi" w:hAnsiTheme="minorHAnsi" w:cstheme="minorHAnsi"/>
          <w:sz w:val="22"/>
          <w:szCs w:val="22"/>
          <w:lang w:val="en-US" w:eastAsia="es-ES"/>
        </w:rPr>
        <w:t>.</w:t>
      </w:r>
    </w:p>
    <w:p w:rsidR="00064FE2" w:rsidRPr="00B1026E" w:rsidRDefault="00064FE2" w:rsidP="00064FE2">
      <w:pPr>
        <w:numPr>
          <w:ilvl w:val="0"/>
          <w:numId w:val="15"/>
        </w:numPr>
        <w:rPr>
          <w:rFonts w:asciiTheme="minorHAnsi" w:hAnsiTheme="minorHAnsi" w:cstheme="minorHAnsi"/>
          <w:sz w:val="22"/>
          <w:szCs w:val="22"/>
          <w:lang w:val="en-US" w:eastAsia="es-ES"/>
        </w:rPr>
      </w:pPr>
      <w:r w:rsidRPr="00B1026E">
        <w:rPr>
          <w:rFonts w:asciiTheme="minorHAnsi" w:hAnsiTheme="minorHAnsi" w:cstheme="minorHAnsi"/>
          <w:sz w:val="22"/>
          <w:szCs w:val="22"/>
          <w:lang w:val="en-US" w:eastAsia="es-ES"/>
        </w:rPr>
        <w:t xml:space="preserve">Peso </w:t>
      </w:r>
      <w:proofErr w:type="spellStart"/>
      <w:r w:rsidRPr="00B1026E">
        <w:rPr>
          <w:rFonts w:asciiTheme="minorHAnsi" w:hAnsiTheme="minorHAnsi" w:cstheme="minorHAnsi"/>
          <w:sz w:val="22"/>
          <w:szCs w:val="22"/>
          <w:lang w:val="en-US" w:eastAsia="es-ES"/>
        </w:rPr>
        <w:t>diario</w:t>
      </w:r>
      <w:proofErr w:type="spellEnd"/>
    </w:p>
    <w:p w:rsidR="00064FE2" w:rsidRPr="00B1026E" w:rsidRDefault="00064FE2" w:rsidP="00064FE2">
      <w:pPr>
        <w:numPr>
          <w:ilvl w:val="0"/>
          <w:numId w:val="15"/>
        </w:numPr>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Medición de la dinámica uterina.</w:t>
      </w:r>
    </w:p>
    <w:p w:rsidR="00064FE2" w:rsidRPr="00B1026E" w:rsidRDefault="00064FE2" w:rsidP="00064FE2">
      <w:pPr>
        <w:numPr>
          <w:ilvl w:val="0"/>
          <w:numId w:val="15"/>
        </w:numPr>
        <w:rPr>
          <w:rFonts w:asciiTheme="minorHAnsi" w:hAnsiTheme="minorHAnsi" w:cstheme="minorHAnsi"/>
          <w:sz w:val="22"/>
          <w:szCs w:val="22"/>
          <w:lang w:val="es-ES" w:eastAsia="es-ES"/>
        </w:rPr>
      </w:pPr>
      <w:r w:rsidRPr="00B1026E">
        <w:rPr>
          <w:rFonts w:asciiTheme="minorHAnsi" w:hAnsiTheme="minorHAnsi" w:cstheme="minorHAnsi"/>
          <w:sz w:val="22"/>
          <w:szCs w:val="22"/>
          <w:lang w:val="es-ES" w:eastAsia="es-ES"/>
        </w:rPr>
        <w:t xml:space="preserve">Valorar estado </w:t>
      </w:r>
      <w:proofErr w:type="spellStart"/>
      <w:r w:rsidRPr="00B1026E">
        <w:rPr>
          <w:rFonts w:asciiTheme="minorHAnsi" w:hAnsiTheme="minorHAnsi" w:cstheme="minorHAnsi"/>
          <w:sz w:val="22"/>
          <w:szCs w:val="22"/>
          <w:lang w:val="es-ES" w:eastAsia="es-ES"/>
        </w:rPr>
        <w:t>fetoplacentario</w:t>
      </w:r>
      <w:proofErr w:type="spellEnd"/>
    </w:p>
    <w:p w:rsidR="00064FE2" w:rsidRPr="00B1026E" w:rsidRDefault="00064FE2" w:rsidP="00064FE2">
      <w:pPr>
        <w:rPr>
          <w:rFonts w:asciiTheme="minorHAnsi" w:hAnsiTheme="minorHAnsi" w:cstheme="minorHAnsi"/>
          <w:sz w:val="22"/>
          <w:szCs w:val="22"/>
          <w:lang w:val="es-ES" w:eastAsia="es-ES"/>
        </w:rPr>
      </w:pPr>
    </w:p>
    <w:sectPr w:rsidR="00064FE2" w:rsidRPr="00B1026E" w:rsidSect="00A30F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1AD9"/>
    <w:multiLevelType w:val="hybridMultilevel"/>
    <w:tmpl w:val="3FD8AABE"/>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442EC8"/>
    <w:multiLevelType w:val="hybridMultilevel"/>
    <w:tmpl w:val="B8C853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04271D8"/>
    <w:multiLevelType w:val="multilevel"/>
    <w:tmpl w:val="79229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4D470D"/>
    <w:multiLevelType w:val="hybridMultilevel"/>
    <w:tmpl w:val="EAD22B4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58D6D6C"/>
    <w:multiLevelType w:val="hybridMultilevel"/>
    <w:tmpl w:val="23167E2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18238C6"/>
    <w:multiLevelType w:val="hybridMultilevel"/>
    <w:tmpl w:val="718EF406"/>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540"/>
        </w:tabs>
        <w:ind w:left="54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29960D69"/>
    <w:multiLevelType w:val="hybridMultilevel"/>
    <w:tmpl w:val="D8E8D8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AE52729"/>
    <w:multiLevelType w:val="hybridMultilevel"/>
    <w:tmpl w:val="F3D60C86"/>
    <w:lvl w:ilvl="0" w:tplc="FFFFFFFF">
      <w:start w:val="1"/>
      <w:numFmt w:val="lowerLetter"/>
      <w:lvlText w:val="%1)"/>
      <w:lvlJc w:val="left"/>
      <w:pPr>
        <w:tabs>
          <w:tab w:val="num" w:pos="1620"/>
        </w:tabs>
        <w:ind w:left="162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3BC2425F"/>
    <w:multiLevelType w:val="hybridMultilevel"/>
    <w:tmpl w:val="65F8650A"/>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9">
    <w:nsid w:val="3F544AF6"/>
    <w:multiLevelType w:val="hybridMultilevel"/>
    <w:tmpl w:val="884EB192"/>
    <w:lvl w:ilvl="0" w:tplc="683C2DF2">
      <w:numFmt w:val="bullet"/>
      <w:lvlText w:val="-"/>
      <w:lvlJc w:val="left"/>
      <w:pPr>
        <w:tabs>
          <w:tab w:val="num" w:pos="3240"/>
        </w:tabs>
        <w:ind w:left="3240" w:hanging="360"/>
      </w:pPr>
      <w:rPr>
        <w:rFonts w:ascii="Times New Roman" w:eastAsia="Times New Roman" w:hAnsi="Times New Roman" w:cs="Times New Roman" w:hint="default"/>
      </w:rPr>
    </w:lvl>
    <w:lvl w:ilvl="1" w:tplc="0C0A000F">
      <w:start w:val="1"/>
      <w:numFmt w:val="decimal"/>
      <w:lvlText w:val="%2."/>
      <w:lvlJc w:val="left"/>
      <w:pPr>
        <w:tabs>
          <w:tab w:val="num" w:pos="1440"/>
        </w:tabs>
        <w:ind w:left="1440" w:hanging="360"/>
      </w:pPr>
      <w:rPr>
        <w:rFonts w:hint="default"/>
      </w:rPr>
    </w:lvl>
    <w:lvl w:ilvl="2" w:tplc="E53849F8">
      <w:start w:val="1"/>
      <w:numFmt w:val="lowerLetter"/>
      <w:lvlText w:val="%3."/>
      <w:lvlJc w:val="left"/>
      <w:pPr>
        <w:tabs>
          <w:tab w:val="num" w:pos="1620"/>
        </w:tabs>
        <w:ind w:left="1620" w:hanging="360"/>
      </w:pPr>
      <w:rPr>
        <w:rFonts w:hint="default"/>
      </w:rPr>
    </w:lvl>
    <w:lvl w:ilvl="3" w:tplc="BCE08D3A">
      <w:start w:val="2"/>
      <w:numFmt w:val="upperLetter"/>
      <w:lvlText w:val="%4."/>
      <w:lvlJc w:val="left"/>
      <w:pPr>
        <w:tabs>
          <w:tab w:val="num" w:pos="3060"/>
        </w:tabs>
        <w:ind w:left="3060" w:hanging="360"/>
      </w:pPr>
      <w:rPr>
        <w:rFonts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35A6B2B"/>
    <w:multiLevelType w:val="hybridMultilevel"/>
    <w:tmpl w:val="1DEEB6C0"/>
    <w:lvl w:ilvl="0" w:tplc="0C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nsid w:val="6F875456"/>
    <w:multiLevelType w:val="hybridMultilevel"/>
    <w:tmpl w:val="4E207988"/>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77E0282E"/>
    <w:multiLevelType w:val="hybridMultilevel"/>
    <w:tmpl w:val="913647B4"/>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7C800FBA"/>
    <w:multiLevelType w:val="hybridMultilevel"/>
    <w:tmpl w:val="FA08C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E530E39"/>
    <w:multiLevelType w:val="hybridMultilevel"/>
    <w:tmpl w:val="BCA6B09E"/>
    <w:lvl w:ilvl="0" w:tplc="2C3C6D78">
      <w:start w:val="1"/>
      <w:numFmt w:val="lowerLetter"/>
      <w:lvlText w:val="%1)"/>
      <w:lvlJc w:val="left"/>
      <w:pPr>
        <w:tabs>
          <w:tab w:val="num" w:pos="540"/>
        </w:tabs>
        <w:ind w:left="540" w:hanging="360"/>
      </w:pPr>
      <w:rPr>
        <w:rFonts w:ascii="Times New Roman" w:eastAsia="Times New Roman" w:hAnsi="Times New Roman" w:cs="Times New Roman"/>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num w:numId="1">
    <w:abstractNumId w:val="10"/>
  </w:num>
  <w:num w:numId="2">
    <w:abstractNumId w:val="3"/>
  </w:num>
  <w:num w:numId="3">
    <w:abstractNumId w:val="13"/>
  </w:num>
  <w:num w:numId="4">
    <w:abstractNumId w:val="9"/>
  </w:num>
  <w:num w:numId="5">
    <w:abstractNumId w:val="4"/>
  </w:num>
  <w:num w:numId="6">
    <w:abstractNumId w:val="14"/>
  </w:num>
  <w:num w:numId="7">
    <w:abstractNumId w:val="0"/>
  </w:num>
  <w:num w:numId="8">
    <w:abstractNumId w:val="11"/>
  </w:num>
  <w:num w:numId="9">
    <w:abstractNumId w:val="12"/>
  </w:num>
  <w:num w:numId="10">
    <w:abstractNumId w:val="6"/>
  </w:num>
  <w:num w:numId="11">
    <w:abstractNumId w:val="2"/>
  </w:num>
  <w:num w:numId="12">
    <w:abstractNumId w:val="5"/>
  </w:num>
  <w:num w:numId="13">
    <w:abstractNumId w:val="1"/>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62C68"/>
    <w:rsid w:val="00044D79"/>
    <w:rsid w:val="00064FE2"/>
    <w:rsid w:val="000A0EC5"/>
    <w:rsid w:val="000D13EE"/>
    <w:rsid w:val="001612EC"/>
    <w:rsid w:val="00161666"/>
    <w:rsid w:val="0020737C"/>
    <w:rsid w:val="002B0C30"/>
    <w:rsid w:val="00322324"/>
    <w:rsid w:val="00362C68"/>
    <w:rsid w:val="0040543D"/>
    <w:rsid w:val="00437BBA"/>
    <w:rsid w:val="00565537"/>
    <w:rsid w:val="005E5595"/>
    <w:rsid w:val="00601430"/>
    <w:rsid w:val="007D531C"/>
    <w:rsid w:val="00A30F9B"/>
    <w:rsid w:val="00AA1AC0"/>
    <w:rsid w:val="00AB54D9"/>
    <w:rsid w:val="00AD66FA"/>
    <w:rsid w:val="00B1026E"/>
    <w:rsid w:val="00BA3123"/>
    <w:rsid w:val="00BE1D34"/>
    <w:rsid w:val="00D62296"/>
    <w:rsid w:val="00DB6075"/>
    <w:rsid w:val="00DF7A55"/>
    <w:rsid w:val="00E03B66"/>
    <w:rsid w:val="00E062CD"/>
    <w:rsid w:val="00E33441"/>
    <w:rsid w:val="00F52E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EC5"/>
    <w:pPr>
      <w:spacing w:after="0" w:line="240" w:lineRule="auto"/>
    </w:pPr>
    <w:rPr>
      <w:rFonts w:ascii="Times New Roman" w:eastAsia="Times New Roman" w:hAnsi="Times New Roman" w:cs="Times New Roman"/>
      <w:sz w:val="24"/>
      <w:szCs w:val="24"/>
      <w:lang w:val="es-PR" w:eastAsia="es-P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A0EC5"/>
    <w:pPr>
      <w:spacing w:before="100" w:beforeAutospacing="1" w:after="100" w:afterAutospacing="1"/>
    </w:pPr>
    <w:rPr>
      <w:lang w:val="es-ES" w:eastAsia="es-ES"/>
    </w:rPr>
  </w:style>
  <w:style w:type="paragraph" w:styleId="Prrafodelista">
    <w:name w:val="List Paragraph"/>
    <w:basedOn w:val="Normal"/>
    <w:uiPriority w:val="34"/>
    <w:qFormat/>
    <w:rsid w:val="000A0E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EC5"/>
    <w:pPr>
      <w:spacing w:after="0" w:line="240" w:lineRule="auto"/>
    </w:pPr>
    <w:rPr>
      <w:rFonts w:ascii="Times New Roman" w:eastAsia="Times New Roman" w:hAnsi="Times New Roman" w:cs="Times New Roman"/>
      <w:sz w:val="24"/>
      <w:szCs w:val="24"/>
      <w:lang w:val="es-PR" w:eastAsia="es-P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A0EC5"/>
    <w:pPr>
      <w:spacing w:before="100" w:beforeAutospacing="1" w:after="100" w:afterAutospacing="1"/>
    </w:pPr>
    <w:rPr>
      <w:lang w:val="es-ES" w:eastAsia="es-ES"/>
    </w:rPr>
  </w:style>
  <w:style w:type="paragraph" w:styleId="Prrafodelista">
    <w:name w:val="List Paragraph"/>
    <w:basedOn w:val="Normal"/>
    <w:uiPriority w:val="34"/>
    <w:qFormat/>
    <w:rsid w:val="000A0E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1424</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ogdelgado</cp:lastModifiedBy>
  <cp:revision>10</cp:revision>
  <cp:lastPrinted>2018-04-05T15:19:00Z</cp:lastPrinted>
  <dcterms:created xsi:type="dcterms:W3CDTF">2018-04-02T01:55:00Z</dcterms:created>
  <dcterms:modified xsi:type="dcterms:W3CDTF">2020-04-01T12:04:00Z</dcterms:modified>
</cp:coreProperties>
</file>