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DC" w:rsidRPr="00834F63" w:rsidRDefault="009D11DC" w:rsidP="00834F63">
      <w:pPr>
        <w:ind w:right="1134"/>
        <w:jc w:val="center"/>
        <w:rPr>
          <w:rFonts w:ascii="Calibri" w:hAnsi="Calibri" w:cs="Calibri"/>
          <w:b/>
          <w:sz w:val="22"/>
          <w:szCs w:val="22"/>
        </w:rPr>
      </w:pPr>
      <w:r w:rsidRPr="00834F63">
        <w:rPr>
          <w:rFonts w:ascii="Calibri" w:hAnsi="Calibri" w:cs="Calibri"/>
          <w:b/>
          <w:sz w:val="22"/>
          <w:szCs w:val="22"/>
        </w:rPr>
        <w:t>UNIVERSIDAD DE CIENCIAS MÉDICAS DE LA HABANA</w:t>
      </w:r>
    </w:p>
    <w:p w:rsidR="009D11DC" w:rsidRPr="00834F63" w:rsidRDefault="009D11DC" w:rsidP="00834F63">
      <w:pPr>
        <w:ind w:right="1134"/>
        <w:jc w:val="center"/>
        <w:rPr>
          <w:rFonts w:ascii="Calibri" w:hAnsi="Calibri" w:cs="Calibri"/>
          <w:b/>
          <w:sz w:val="22"/>
          <w:szCs w:val="22"/>
        </w:rPr>
      </w:pPr>
      <w:r w:rsidRPr="00834F63">
        <w:rPr>
          <w:rFonts w:ascii="Calibri" w:hAnsi="Calibri" w:cs="Calibri"/>
          <w:b/>
          <w:sz w:val="22"/>
          <w:szCs w:val="22"/>
        </w:rPr>
        <w:t>FACULTAD DE CIENCIAS MÉDICAS "</w:t>
      </w:r>
      <w:r w:rsidR="00A22878" w:rsidRPr="00834F63">
        <w:rPr>
          <w:rFonts w:ascii="Calibri" w:hAnsi="Calibri" w:cs="Calibri"/>
          <w:b/>
          <w:sz w:val="22"/>
          <w:szCs w:val="22"/>
        </w:rPr>
        <w:t>VICTORIA DE GIRON</w:t>
      </w:r>
      <w:r w:rsidRPr="00834F63">
        <w:rPr>
          <w:rFonts w:ascii="Calibri" w:hAnsi="Calibri" w:cs="Calibri"/>
          <w:b/>
          <w:sz w:val="22"/>
          <w:szCs w:val="22"/>
        </w:rPr>
        <w:t>"</w:t>
      </w:r>
    </w:p>
    <w:p w:rsidR="009D11DC" w:rsidRPr="00834F63" w:rsidRDefault="009D11DC" w:rsidP="00834F63">
      <w:pPr>
        <w:ind w:right="1134"/>
        <w:jc w:val="center"/>
        <w:rPr>
          <w:rFonts w:ascii="Calibri" w:hAnsi="Calibri" w:cs="Calibri"/>
          <w:b/>
          <w:sz w:val="22"/>
          <w:szCs w:val="22"/>
        </w:rPr>
      </w:pPr>
    </w:p>
    <w:p w:rsidR="009D11DC" w:rsidRPr="00834F63" w:rsidRDefault="009D11DC" w:rsidP="00834F63">
      <w:pPr>
        <w:ind w:right="1134"/>
        <w:jc w:val="both"/>
        <w:rPr>
          <w:rFonts w:ascii="Calibri" w:hAnsi="Calibri" w:cs="Calibri"/>
          <w:b/>
          <w:sz w:val="22"/>
          <w:szCs w:val="22"/>
        </w:rPr>
      </w:pPr>
      <w:r w:rsidRPr="00834F63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Pr="00834F63">
        <w:rPr>
          <w:rFonts w:ascii="Calibri" w:hAnsi="Calibri" w:cs="Calibri"/>
          <w:b/>
          <w:sz w:val="22"/>
          <w:szCs w:val="22"/>
        </w:rPr>
        <w:t xml:space="preserve">Guía de Estudio </w:t>
      </w:r>
    </w:p>
    <w:p w:rsidR="00A22878" w:rsidRPr="00834F63" w:rsidRDefault="00A22878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F6B30" w:rsidRPr="00834F63" w:rsidRDefault="00A22878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  <w:r w:rsidRPr="00834F63">
        <w:rPr>
          <w:rFonts w:ascii="Calibri" w:hAnsi="Calibri" w:cs="Calibri"/>
          <w:b/>
          <w:sz w:val="22"/>
          <w:szCs w:val="22"/>
          <w:u w:val="single"/>
        </w:rPr>
        <w:t>Autora:</w:t>
      </w:r>
      <w:r w:rsidRPr="00834F63">
        <w:rPr>
          <w:rFonts w:ascii="Calibri" w:hAnsi="Calibri" w:cs="Calibri"/>
          <w:sz w:val="22"/>
          <w:szCs w:val="22"/>
        </w:rPr>
        <w:t xml:space="preserve"> MSc. Grisel Rodríguez García</w:t>
      </w:r>
    </w:p>
    <w:p w:rsidR="00A22878" w:rsidRPr="00834F63" w:rsidRDefault="00A22878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9D11DC" w:rsidRPr="00834F63" w:rsidRDefault="009D11DC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  <w:r w:rsidRPr="00834F63">
        <w:rPr>
          <w:rFonts w:ascii="Calibri" w:hAnsi="Calibri" w:cs="Calibri"/>
          <w:b/>
          <w:sz w:val="22"/>
          <w:szCs w:val="22"/>
          <w:u w:val="single"/>
        </w:rPr>
        <w:t>Asignatura:</w:t>
      </w:r>
      <w:r w:rsidRPr="00834F63">
        <w:rPr>
          <w:rFonts w:ascii="Calibri" w:hAnsi="Calibri" w:cs="Calibri"/>
          <w:b/>
          <w:sz w:val="22"/>
          <w:szCs w:val="22"/>
        </w:rPr>
        <w:t xml:space="preserve"> Enfermería </w:t>
      </w:r>
      <w:r w:rsidR="00A22878" w:rsidRPr="00834F63">
        <w:rPr>
          <w:rFonts w:ascii="Calibri" w:hAnsi="Calibri" w:cs="Calibri"/>
          <w:b/>
          <w:sz w:val="22"/>
          <w:szCs w:val="22"/>
        </w:rPr>
        <w:t>Ginecobstėtrica</w:t>
      </w:r>
      <w:r w:rsidRPr="00834F63">
        <w:rPr>
          <w:rFonts w:ascii="Calibri" w:hAnsi="Calibri" w:cs="Calibri"/>
          <w:b/>
          <w:sz w:val="22"/>
          <w:szCs w:val="22"/>
        </w:rPr>
        <w:t xml:space="preserve"> y Comunitaria</w:t>
      </w:r>
      <w:r w:rsidRPr="00834F63">
        <w:rPr>
          <w:rFonts w:ascii="Calibri" w:hAnsi="Calibri" w:cs="Calibri"/>
          <w:sz w:val="22"/>
          <w:szCs w:val="22"/>
        </w:rPr>
        <w:t>.</w:t>
      </w:r>
    </w:p>
    <w:p w:rsidR="009D11DC" w:rsidRPr="00834F63" w:rsidRDefault="009D11DC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</w:p>
    <w:p w:rsidR="009D11DC" w:rsidRPr="00834F63" w:rsidRDefault="009D11DC" w:rsidP="00834F63">
      <w:pPr>
        <w:ind w:right="113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34F6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UNIDAD I</w:t>
      </w:r>
      <w:r w:rsidRPr="00834F63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 "</w:t>
      </w:r>
      <w:r w:rsidRPr="00834F63">
        <w:rPr>
          <w:rFonts w:ascii="Calibri" w:hAnsi="Calibri" w:cs="Calibri"/>
          <w:bCs/>
          <w:color w:val="000000"/>
          <w:sz w:val="22"/>
          <w:szCs w:val="22"/>
        </w:rPr>
        <w:t>Atención de Enfermería en la gestante".</w:t>
      </w:r>
    </w:p>
    <w:p w:rsidR="009D11DC" w:rsidRPr="00834F63" w:rsidRDefault="009D11DC" w:rsidP="00834F63">
      <w:pPr>
        <w:ind w:right="1134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9D11DC" w:rsidRPr="00834F63" w:rsidRDefault="009D11DC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  <w:r w:rsidRPr="00834F63">
        <w:rPr>
          <w:rFonts w:ascii="Calibri" w:hAnsi="Calibri" w:cs="Calibri"/>
          <w:b/>
          <w:sz w:val="22"/>
          <w:szCs w:val="22"/>
          <w:u w:val="single"/>
        </w:rPr>
        <w:t>Forma de Organización de la Enseñanza</w:t>
      </w:r>
      <w:r w:rsidRPr="00834F63">
        <w:rPr>
          <w:rFonts w:ascii="Calibri" w:hAnsi="Calibri" w:cs="Calibri"/>
          <w:sz w:val="22"/>
          <w:szCs w:val="22"/>
        </w:rPr>
        <w:t xml:space="preserve">  (F.O.E.): CTP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</w:p>
    <w:p w:rsidR="00766630" w:rsidRPr="00834F63" w:rsidRDefault="00766630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34F63">
        <w:rPr>
          <w:rFonts w:ascii="Calibri" w:hAnsi="Calibri" w:cs="Calibri"/>
          <w:b/>
          <w:sz w:val="22"/>
          <w:szCs w:val="22"/>
          <w:u w:val="single"/>
        </w:rPr>
        <w:t>Sumario:</w:t>
      </w:r>
    </w:p>
    <w:p w:rsidR="00766630" w:rsidRPr="00834F63" w:rsidRDefault="00766630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  <w:r w:rsidRPr="00834F63">
        <w:rPr>
          <w:rFonts w:ascii="Calibri" w:hAnsi="Calibri" w:cs="Calibri"/>
          <w:sz w:val="22"/>
          <w:szCs w:val="22"/>
        </w:rPr>
        <w:t xml:space="preserve">1.11 Rotura prematura de membranas ovulares. Etiología. Exámenes complementarios Conducta obstétrica. Atención de enfermería. </w:t>
      </w:r>
    </w:p>
    <w:p w:rsidR="00766630" w:rsidRPr="00834F63" w:rsidRDefault="00766630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66630" w:rsidRPr="00834F63" w:rsidRDefault="00766630" w:rsidP="00834F63">
      <w:pPr>
        <w:ind w:right="1134"/>
        <w:jc w:val="both"/>
        <w:rPr>
          <w:rFonts w:ascii="Calibri" w:hAnsi="Calibri" w:cs="Calibri"/>
          <w:sz w:val="22"/>
          <w:szCs w:val="22"/>
        </w:rPr>
      </w:pPr>
      <w:r w:rsidRPr="00834F63">
        <w:rPr>
          <w:rFonts w:ascii="Calibri" w:hAnsi="Calibri" w:cs="Calibri"/>
          <w:sz w:val="22"/>
          <w:szCs w:val="22"/>
        </w:rPr>
        <w:t>1.12 Enfermedad hipertensiva gravídica. Fisiopatología. Tratamiento. Conducta a seguir ante una emergencia obstétrica.</w:t>
      </w:r>
    </w:p>
    <w:p w:rsidR="003D4817" w:rsidRPr="00834F63" w:rsidRDefault="003D4817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>Objetivos</w:t>
      </w:r>
      <w:r w:rsidRPr="00834F63">
        <w:rPr>
          <w:rFonts w:ascii="Calibri" w:hAnsi="Calibri" w:cs="Calibri"/>
          <w:b/>
          <w:sz w:val="22"/>
          <w:szCs w:val="22"/>
          <w:lang w:val="es-ES"/>
        </w:rPr>
        <w:t>.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 xml:space="preserve">-Interpretar las limitaciones en las capacidades funcionales y alteraciones de los procesos vitales en las gestantes con riesgos. 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 xml:space="preserve">-Brindar atención integral de enfermería a la gestante con limitaciones de las capacidades funcionales y alteraciones de los procesos vitales en complicaciones del embarazo. 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 xml:space="preserve">-Aplicar el Proceso de Atención de Enfermería a gestantes con complicaciones del embarazo. 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>Bibliografía: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Básica:</w:t>
      </w:r>
    </w:p>
    <w:p w:rsidR="0079788C" w:rsidRPr="00834F63" w:rsidRDefault="00794E89" w:rsidP="00834F63">
      <w:pPr>
        <w:pStyle w:val="Prrafodelista"/>
        <w:numPr>
          <w:ilvl w:val="0"/>
          <w:numId w:val="1"/>
        </w:num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 xml:space="preserve">Socarrás Ibáñez N. y Col. Enfermería </w:t>
      </w:r>
      <w:proofErr w:type="spellStart"/>
      <w:r w:rsidR="0079788C" w:rsidRPr="00834F63">
        <w:rPr>
          <w:rFonts w:ascii="Calibri" w:hAnsi="Calibri" w:cs="Calibri"/>
          <w:sz w:val="22"/>
          <w:szCs w:val="22"/>
          <w:lang w:val="es-ES"/>
        </w:rPr>
        <w:t>Ginecobstètrica</w:t>
      </w:r>
      <w:proofErr w:type="spellEnd"/>
      <w:r w:rsidR="0079788C" w:rsidRPr="00834F63">
        <w:rPr>
          <w:rFonts w:ascii="Calibri" w:hAnsi="Calibri" w:cs="Calibri"/>
          <w:sz w:val="22"/>
          <w:szCs w:val="22"/>
          <w:lang w:val="es-ES"/>
        </w:rPr>
        <w:t>. La Habana. ECIMED, 2009.Capítulo 5, pág.117.</w:t>
      </w:r>
    </w:p>
    <w:p w:rsidR="00A22878" w:rsidRPr="00834F63" w:rsidRDefault="00A22878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A22878" w:rsidRPr="00834F63" w:rsidRDefault="00A22878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788C" w:rsidRPr="00834F63" w:rsidRDefault="00A22878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Complementaria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: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 xml:space="preserve">     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1.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 xml:space="preserve">Obstetricia y Ginecología capítulo 13 pág. 127 y  capitulo 15 pág165. </w:t>
      </w:r>
      <w:proofErr w:type="spellStart"/>
      <w:r w:rsidR="0079788C" w:rsidRPr="00834F63">
        <w:rPr>
          <w:rFonts w:ascii="Calibri" w:hAnsi="Calibri" w:cs="Calibri"/>
          <w:sz w:val="22"/>
          <w:szCs w:val="22"/>
          <w:lang w:val="es-ES"/>
        </w:rPr>
        <w:t>Rigol</w:t>
      </w:r>
      <w:proofErr w:type="spellEnd"/>
      <w:r w:rsidR="0079788C" w:rsidRPr="00834F63">
        <w:rPr>
          <w:rFonts w:ascii="Calibri" w:hAnsi="Calibri" w:cs="Calibri"/>
          <w:sz w:val="22"/>
          <w:szCs w:val="22"/>
          <w:lang w:val="es-ES"/>
        </w:rPr>
        <w:t xml:space="preserve"> Ricardo Orlando, 2004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b/>
          <w:sz w:val="22"/>
          <w:szCs w:val="22"/>
          <w:lang w:val="es-ES"/>
        </w:rPr>
      </w:pP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b/>
          <w:sz w:val="22"/>
          <w:szCs w:val="22"/>
          <w:lang w:val="es-ES"/>
        </w:rPr>
      </w:pP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Orientaciones  para el estudio del tema</w:t>
      </w:r>
      <w:r w:rsidRPr="00834F63">
        <w:rPr>
          <w:rFonts w:ascii="Calibri" w:hAnsi="Calibri" w:cs="Calibri"/>
          <w:b/>
          <w:sz w:val="22"/>
          <w:szCs w:val="22"/>
          <w:lang w:val="es-ES"/>
        </w:rPr>
        <w:t>:</w:t>
      </w:r>
    </w:p>
    <w:p w:rsidR="00CF6B30" w:rsidRPr="00834F63" w:rsidRDefault="00CF6B30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Para el estudio del tema el alumno deberá hacer uso de la bibliografía correspondiente</w:t>
      </w:r>
      <w:r w:rsidR="00794E89" w:rsidRPr="00834F63">
        <w:rPr>
          <w:rFonts w:ascii="Calibri" w:hAnsi="Calibri" w:cs="Calibri"/>
          <w:sz w:val="22"/>
          <w:szCs w:val="22"/>
          <w:lang w:val="es-ES"/>
        </w:rPr>
        <w:t xml:space="preserve"> respondiendo las preguntas de autopreparaci</w:t>
      </w:r>
      <w:r w:rsidR="000D2E33" w:rsidRPr="00834F63">
        <w:rPr>
          <w:rFonts w:ascii="Calibri" w:hAnsi="Calibri" w:cs="Calibri"/>
          <w:sz w:val="22"/>
          <w:szCs w:val="22"/>
          <w:lang w:val="es-ES"/>
        </w:rPr>
        <w:t>ó</w:t>
      </w:r>
      <w:r w:rsidR="00A22878" w:rsidRPr="00834F63">
        <w:rPr>
          <w:rFonts w:ascii="Calibri" w:hAnsi="Calibri" w:cs="Calibri"/>
          <w:sz w:val="22"/>
          <w:szCs w:val="22"/>
          <w:lang w:val="es-ES"/>
        </w:rPr>
        <w:t>n.</w:t>
      </w:r>
    </w:p>
    <w:p w:rsidR="00A22878" w:rsidRPr="00834F63" w:rsidRDefault="00A22878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>PREGUNTAS DE AUTO</w:t>
      </w:r>
      <w:r w:rsidR="00794E89"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>PREPARACI</w:t>
      </w:r>
      <w:r w:rsidR="00CF6B30"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>Ó</w:t>
      </w:r>
      <w:r w:rsidR="00794E89" w:rsidRPr="00834F63">
        <w:rPr>
          <w:rFonts w:ascii="Calibri" w:hAnsi="Calibri" w:cs="Calibri"/>
          <w:b/>
          <w:sz w:val="22"/>
          <w:szCs w:val="22"/>
          <w:u w:val="single"/>
          <w:lang w:val="es-ES"/>
        </w:rPr>
        <w:t>N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las membranas por las cuales está cubierto el feto dentro del útero.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2.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la composición del Líquido Amniótico.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3.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la función del Líquido Amniótico en el embarazo y en parto.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4.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¿Qué es la Rotura Prematura de Membranas?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5.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las condiciones predisponentes para que ocurra una Rotura Prematura de Membranas.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6.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los métodos diagnósticos que usted conoce para determinar este evento.</w:t>
      </w:r>
    </w:p>
    <w:p w:rsidR="00834F63" w:rsidRDefault="00834F63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34F63" w:rsidRDefault="00834F63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834F63" w:rsidRDefault="00834F63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bookmarkStart w:id="0" w:name="_GoBack"/>
      <w:bookmarkEnd w:id="0"/>
      <w:r w:rsidRPr="00834F63">
        <w:rPr>
          <w:rFonts w:ascii="Calibri" w:hAnsi="Calibri" w:cs="Calibri"/>
          <w:sz w:val="22"/>
          <w:szCs w:val="22"/>
          <w:lang w:val="es-ES"/>
        </w:rPr>
        <w:t>7.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las complicaciones maternas y fetales que trae consigo este evento.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8.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¿Cuál usted considera que sea la profilaxis para evitar este evento?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9.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5 cuidados de enfermería.</w:t>
      </w:r>
    </w:p>
    <w:p w:rsidR="00794E89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</w:t>
      </w:r>
      <w:r w:rsidR="00794E89" w:rsidRPr="00834F63">
        <w:rPr>
          <w:rFonts w:ascii="Calibri" w:hAnsi="Calibri" w:cs="Calibri"/>
          <w:sz w:val="22"/>
          <w:szCs w:val="22"/>
          <w:lang w:val="es-ES"/>
        </w:rPr>
        <w:t>0</w:t>
      </w:r>
      <w:r w:rsidRPr="00834F63">
        <w:rPr>
          <w:rFonts w:ascii="Calibri" w:hAnsi="Calibri" w:cs="Calibri"/>
          <w:sz w:val="22"/>
          <w:szCs w:val="22"/>
          <w:lang w:val="es-ES"/>
        </w:rPr>
        <w:t>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¿Qué es la Tensión Arterial?</w:t>
      </w:r>
      <w:r w:rsidR="000D2E33" w:rsidRPr="00834F63">
        <w:rPr>
          <w:rFonts w:ascii="Calibri" w:hAnsi="Calibri" w:cs="Calibri"/>
          <w:sz w:val="22"/>
          <w:szCs w:val="22"/>
          <w:lang w:val="es-ES"/>
        </w:rPr>
        <w:t xml:space="preserve"> Y cual la técnica correcta para su medición en la gestante.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11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Mencione los criterios para definir que una paciente es portadora de una enfermedad Hipertensiva de la Gestación.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12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Mencione los exámenes complementarios (con sus valores normales) que se le realizan a una paciente portadora de una enfermedad hipertensiva del embarazo.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13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Mencione los factores de riesgo relacionados con esta afección que usted conozca.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14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Mencione la clasificación de la Enfermedad Hipertensiva de la Gestación.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15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 xml:space="preserve">¿Qué es la </w:t>
      </w:r>
      <w:proofErr w:type="spellStart"/>
      <w:r w:rsidR="0079788C" w:rsidRPr="00834F63">
        <w:rPr>
          <w:rFonts w:ascii="Calibri" w:hAnsi="Calibri" w:cs="Calibri"/>
          <w:sz w:val="22"/>
          <w:szCs w:val="22"/>
          <w:lang w:val="es-ES"/>
        </w:rPr>
        <w:t>Preeclampsia</w:t>
      </w:r>
      <w:proofErr w:type="spellEnd"/>
      <w:r w:rsidR="0079788C" w:rsidRPr="00834F63">
        <w:rPr>
          <w:rFonts w:ascii="Calibri" w:hAnsi="Calibri" w:cs="Calibri"/>
          <w:sz w:val="22"/>
          <w:szCs w:val="22"/>
          <w:lang w:val="es-ES"/>
        </w:rPr>
        <w:t>?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16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 xml:space="preserve">Mencione el cuadro clínico de la </w:t>
      </w:r>
      <w:proofErr w:type="spellStart"/>
      <w:r w:rsidR="0079788C" w:rsidRPr="00834F63">
        <w:rPr>
          <w:rFonts w:ascii="Calibri" w:hAnsi="Calibri" w:cs="Calibri"/>
          <w:sz w:val="22"/>
          <w:szCs w:val="22"/>
          <w:lang w:val="es-ES"/>
        </w:rPr>
        <w:t>Preeclampsia</w:t>
      </w:r>
      <w:proofErr w:type="spellEnd"/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17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 xml:space="preserve">Mencione los signos de gravedad de la </w:t>
      </w:r>
      <w:proofErr w:type="spellStart"/>
      <w:r w:rsidR="0079788C" w:rsidRPr="00834F63">
        <w:rPr>
          <w:rFonts w:ascii="Calibri" w:hAnsi="Calibri" w:cs="Calibri"/>
          <w:sz w:val="22"/>
          <w:szCs w:val="22"/>
          <w:lang w:val="es-ES"/>
        </w:rPr>
        <w:t>Preeclampsia</w:t>
      </w:r>
      <w:proofErr w:type="spellEnd"/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18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¿Cuáles son los medicamentos más usados en esta afección?, de ellos diga: forma de presentación, vía y modo de administración, cuidados de enfermería específicos en cada uno de ellos.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1</w:t>
      </w:r>
      <w:r w:rsidR="00794E89" w:rsidRPr="00834F63">
        <w:rPr>
          <w:rFonts w:ascii="Calibri" w:hAnsi="Calibri" w:cs="Calibri"/>
          <w:sz w:val="22"/>
          <w:szCs w:val="22"/>
          <w:lang w:val="es-ES"/>
        </w:rPr>
        <w:t>9</w:t>
      </w:r>
      <w:r w:rsidRPr="00834F63">
        <w:rPr>
          <w:rFonts w:ascii="Calibri" w:hAnsi="Calibri" w:cs="Calibri"/>
          <w:sz w:val="22"/>
          <w:szCs w:val="22"/>
          <w:lang w:val="es-ES"/>
        </w:rPr>
        <w:t>.</w:t>
      </w:r>
      <w:r w:rsidRPr="00834F63">
        <w:rPr>
          <w:rFonts w:ascii="Calibri" w:hAnsi="Calibri" w:cs="Calibri"/>
          <w:sz w:val="22"/>
          <w:szCs w:val="22"/>
          <w:lang w:val="es-ES"/>
        </w:rPr>
        <w:tab/>
        <w:t>Mencione 5 cuidados de enfermería en esta afección.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20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¿Qué es el síndrome de HELLP?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2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1.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Mencione el cuadro clínico del Síndrome de HELLP?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22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Dentro de los análisis de laboratorio que se le realizan a estas pacientes, ¿cuál parece ser el indicador más confiable?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23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¿Qué es la Eclampsia?</w:t>
      </w:r>
    </w:p>
    <w:p w:rsidR="0079788C" w:rsidRPr="00834F63" w:rsidRDefault="00794E89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  <w:r w:rsidRPr="00834F63">
        <w:rPr>
          <w:rFonts w:ascii="Calibri" w:hAnsi="Calibri" w:cs="Calibri"/>
          <w:sz w:val="22"/>
          <w:szCs w:val="22"/>
          <w:lang w:val="es-ES"/>
        </w:rPr>
        <w:t>24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>.</w:t>
      </w:r>
      <w:r w:rsidR="0079788C" w:rsidRPr="00834F63">
        <w:rPr>
          <w:rFonts w:ascii="Calibri" w:hAnsi="Calibri" w:cs="Calibri"/>
          <w:sz w:val="22"/>
          <w:szCs w:val="22"/>
          <w:lang w:val="es-ES"/>
        </w:rPr>
        <w:tab/>
        <w:t>Mencione los cuidados de enfermería ante una Eclampsia.</w:t>
      </w:r>
    </w:p>
    <w:p w:rsidR="0079788C" w:rsidRPr="00834F63" w:rsidRDefault="0079788C" w:rsidP="00834F63">
      <w:pPr>
        <w:ind w:right="1134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79788C" w:rsidRPr="00834F63" w:rsidSect="000E7C73">
      <w:pgSz w:w="11907" w:h="16840" w:code="9"/>
      <w:pgMar w:top="0" w:right="0" w:bottom="2608" w:left="1418" w:header="720" w:footer="720" w:gutter="62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4CC"/>
    <w:multiLevelType w:val="hybridMultilevel"/>
    <w:tmpl w:val="5F5A7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DC"/>
    <w:rsid w:val="00057F35"/>
    <w:rsid w:val="000C4DA2"/>
    <w:rsid w:val="000D2E33"/>
    <w:rsid w:val="000E7C73"/>
    <w:rsid w:val="001D7316"/>
    <w:rsid w:val="003D4817"/>
    <w:rsid w:val="004D4F16"/>
    <w:rsid w:val="00624D16"/>
    <w:rsid w:val="00683393"/>
    <w:rsid w:val="00766630"/>
    <w:rsid w:val="00794E89"/>
    <w:rsid w:val="0079788C"/>
    <w:rsid w:val="00834F63"/>
    <w:rsid w:val="009D11DC"/>
    <w:rsid w:val="00A22878"/>
    <w:rsid w:val="00B56C38"/>
    <w:rsid w:val="00CC63B9"/>
    <w:rsid w:val="00CF6B30"/>
    <w:rsid w:val="00D20D1A"/>
    <w:rsid w:val="00F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 w:eastAsia="es-P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 w:eastAsia="es-P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</dc:creator>
  <cp:lastModifiedBy>mayte</cp:lastModifiedBy>
  <cp:revision>6</cp:revision>
  <cp:lastPrinted>2018-04-05T15:22:00Z</cp:lastPrinted>
  <dcterms:created xsi:type="dcterms:W3CDTF">2018-04-02T01:14:00Z</dcterms:created>
  <dcterms:modified xsi:type="dcterms:W3CDTF">2018-04-05T15:25:00Z</dcterms:modified>
</cp:coreProperties>
</file>