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95" w:rsidRDefault="003026DC">
      <w:pPr>
        <w:rPr>
          <w:rFonts w:ascii="Arial" w:hAnsi="Arial" w:cs="Arial"/>
          <w:b/>
          <w:sz w:val="28"/>
          <w:szCs w:val="28"/>
        </w:rPr>
      </w:pPr>
      <w:r w:rsidRPr="00657E9D">
        <w:rPr>
          <w:rFonts w:ascii="Arial" w:hAnsi="Arial" w:cs="Arial"/>
          <w:b/>
          <w:sz w:val="28"/>
          <w:szCs w:val="28"/>
        </w:rPr>
        <w:t>Guía de orientación de la asignatura de Psicología</w:t>
      </w:r>
      <w:r>
        <w:rPr>
          <w:rFonts w:ascii="Arial" w:hAnsi="Arial" w:cs="Arial"/>
          <w:b/>
          <w:sz w:val="28"/>
          <w:szCs w:val="28"/>
        </w:rPr>
        <w:t xml:space="preserve"> de la salud</w:t>
      </w:r>
      <w:r w:rsidRPr="00657E9D">
        <w:rPr>
          <w:rFonts w:ascii="Arial" w:hAnsi="Arial" w:cs="Arial"/>
          <w:b/>
          <w:sz w:val="28"/>
          <w:szCs w:val="28"/>
        </w:rPr>
        <w:t xml:space="preserve">, para los estudiantes de las carreras </w:t>
      </w:r>
      <w:r>
        <w:rPr>
          <w:rFonts w:ascii="Arial" w:hAnsi="Arial" w:cs="Arial"/>
          <w:b/>
          <w:sz w:val="28"/>
          <w:szCs w:val="28"/>
        </w:rPr>
        <w:t>Higiene y Epidemiología</w:t>
      </w:r>
    </w:p>
    <w:p w:rsidR="003026DC" w:rsidRDefault="003026DC">
      <w:pPr>
        <w:rPr>
          <w:rFonts w:ascii="Arial" w:hAnsi="Arial" w:cs="Arial"/>
          <w:b/>
          <w:sz w:val="28"/>
          <w:szCs w:val="28"/>
        </w:rPr>
      </w:pPr>
    </w:p>
    <w:p w:rsidR="003026DC" w:rsidRDefault="003026DC" w:rsidP="003026DC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Tema:</w:t>
      </w:r>
      <w:r>
        <w:rPr>
          <w:rFonts w:ascii="Arial" w:hAnsi="Arial" w:cs="Arial"/>
        </w:rPr>
        <w:t xml:space="preserve"> Infancia y Adolescencia.</w:t>
      </w:r>
    </w:p>
    <w:p w:rsidR="003026DC" w:rsidRDefault="003026DC" w:rsidP="003026DC">
      <w:pPr>
        <w:jc w:val="both"/>
        <w:rPr>
          <w:rFonts w:ascii="Arial" w:hAnsi="Arial" w:cs="Arial"/>
        </w:rPr>
      </w:pPr>
      <w:r w:rsidRPr="00657E9D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Caracterizar las diferentes etapas del desarrollo, para contribuir al mejor desempeño del tecnólogo.</w:t>
      </w:r>
    </w:p>
    <w:p w:rsidR="003026DC" w:rsidRPr="00657E9D" w:rsidRDefault="003026DC" w:rsidP="003026DC">
      <w:pPr>
        <w:jc w:val="both"/>
        <w:rPr>
          <w:rFonts w:ascii="Arial" w:hAnsi="Arial" w:cs="Arial"/>
          <w:b/>
        </w:rPr>
      </w:pPr>
      <w:r w:rsidRPr="00657E9D">
        <w:rPr>
          <w:rFonts w:ascii="Arial" w:hAnsi="Arial" w:cs="Arial"/>
          <w:b/>
        </w:rPr>
        <w:t xml:space="preserve">Contenidos: </w:t>
      </w:r>
    </w:p>
    <w:p w:rsidR="003026DC" w:rsidRDefault="003026DC" w:rsidP="003026D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Situación social del desarrollo de estas etapas</w:t>
      </w:r>
      <w:r>
        <w:rPr>
          <w:rFonts w:ascii="Arial" w:hAnsi="Arial" w:cs="Arial"/>
        </w:rPr>
        <w:t xml:space="preserve"> (SSD)</w:t>
      </w:r>
      <w:r w:rsidRPr="00AE6BDD">
        <w:rPr>
          <w:rFonts w:ascii="Arial" w:hAnsi="Arial" w:cs="Arial"/>
        </w:rPr>
        <w:t>.</w:t>
      </w:r>
    </w:p>
    <w:p w:rsidR="003026DC" w:rsidRDefault="003026DC" w:rsidP="003026D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 xml:space="preserve">Características psicológicas </w:t>
      </w:r>
      <w:r>
        <w:rPr>
          <w:rFonts w:ascii="Arial" w:hAnsi="Arial" w:cs="Arial"/>
        </w:rPr>
        <w:t xml:space="preserve">de las diferentes </w:t>
      </w:r>
      <w:proofErr w:type="spellStart"/>
      <w:r>
        <w:rPr>
          <w:rFonts w:ascii="Arial" w:hAnsi="Arial" w:cs="Arial"/>
        </w:rPr>
        <w:t>etapaso</w:t>
      </w:r>
      <w:proofErr w:type="spellEnd"/>
      <w:r>
        <w:rPr>
          <w:rFonts w:ascii="Arial" w:hAnsi="Arial" w:cs="Arial"/>
        </w:rPr>
        <w:t xml:space="preserve">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>.</w:t>
      </w:r>
    </w:p>
    <w:p w:rsidR="003026DC" w:rsidRDefault="003026DC" w:rsidP="003026D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AE6BDD">
        <w:rPr>
          <w:rFonts w:ascii="Arial" w:hAnsi="Arial" w:cs="Arial"/>
        </w:rPr>
        <w:t>Principales problemas de salud.</w:t>
      </w:r>
    </w:p>
    <w:p w:rsidR="003026DC" w:rsidRPr="00822387" w:rsidRDefault="003026DC" w:rsidP="003026DC">
      <w:pPr>
        <w:jc w:val="both"/>
        <w:rPr>
          <w:rFonts w:ascii="Arial" w:hAnsi="Arial" w:cs="Arial"/>
          <w:b/>
        </w:rPr>
      </w:pPr>
      <w:r w:rsidRPr="00822387">
        <w:rPr>
          <w:rFonts w:ascii="Arial" w:hAnsi="Arial" w:cs="Arial"/>
          <w:b/>
        </w:rPr>
        <w:t xml:space="preserve">Orientaciones metodológicas: </w:t>
      </w:r>
    </w:p>
    <w:p w:rsidR="003026DC" w:rsidRDefault="003026DC" w:rsidP="003026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estudiantes profundizarán en las diferentes etapas y realizarán un resumen, teniendo en cuenta la edad que comprende, SSD, características psicológicas o nuevas </w:t>
      </w:r>
      <w:proofErr w:type="spellStart"/>
      <w:r>
        <w:rPr>
          <w:rFonts w:ascii="Arial" w:hAnsi="Arial" w:cs="Arial"/>
        </w:rPr>
        <w:t>neoformaciones</w:t>
      </w:r>
      <w:proofErr w:type="spellEnd"/>
      <w:r>
        <w:rPr>
          <w:rFonts w:ascii="Arial" w:hAnsi="Arial" w:cs="Arial"/>
        </w:rPr>
        <w:t xml:space="preserve">, así como principales problemas de salud. </w:t>
      </w:r>
    </w:p>
    <w:p w:rsidR="003026DC" w:rsidRDefault="003026DC" w:rsidP="003026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Nota: Para Servicios farmacéuticos, se trabajará solo primera Infancia.</w:t>
      </w:r>
    </w:p>
    <w:p w:rsidR="003026DC" w:rsidRPr="00DD45E7" w:rsidRDefault="003026DC" w:rsidP="003026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2ABF">
        <w:rPr>
          <w:rFonts w:ascii="Arial" w:hAnsi="Arial" w:cs="Arial"/>
          <w:b/>
        </w:rPr>
        <w:t>Bibliografía Básica:</w:t>
      </w:r>
    </w:p>
    <w:p w:rsidR="003026DC" w:rsidRPr="003F2ABF" w:rsidRDefault="003026DC" w:rsidP="003026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2ABF">
        <w:rPr>
          <w:rFonts w:ascii="Arial" w:hAnsi="Arial" w:cs="Arial"/>
        </w:rPr>
        <w:t>-Núñez de Villavicencio, F. Psicología y Salud. ECIMED. La Habana, 2001</w:t>
      </w:r>
      <w:r>
        <w:rPr>
          <w:rFonts w:ascii="Arial" w:hAnsi="Arial" w:cs="Arial"/>
        </w:rPr>
        <w:t>.</w:t>
      </w:r>
    </w:p>
    <w:p w:rsidR="003026DC" w:rsidRDefault="003026DC"/>
    <w:sectPr w:rsidR="003026DC" w:rsidSect="00AB05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58C9"/>
    <w:multiLevelType w:val="hybridMultilevel"/>
    <w:tmpl w:val="DC486E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3026DC"/>
    <w:rsid w:val="003026DC"/>
    <w:rsid w:val="00AB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302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2020-04-01T18:18:00Z</dcterms:created>
  <dcterms:modified xsi:type="dcterms:W3CDTF">2020-04-01T18:19:00Z</dcterms:modified>
</cp:coreProperties>
</file>