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605D38">
        <w:rPr>
          <w:rFonts w:ascii="Arial" w:hAnsi="Arial" w:cs="Arial"/>
          <w:b/>
          <w:sz w:val="24"/>
          <w:szCs w:val="24"/>
        </w:rPr>
        <w:t xml:space="preserve"> Técnicos en Enfermería</w:t>
      </w:r>
      <w:r w:rsidR="00F72517">
        <w:rPr>
          <w:rFonts w:ascii="Arial" w:hAnsi="Arial" w:cs="Arial"/>
          <w:b/>
          <w:sz w:val="24"/>
          <w:szCs w:val="24"/>
        </w:rPr>
        <w:t xml:space="preserve"> (2do.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605D38">
        <w:rPr>
          <w:rFonts w:ascii="Arial" w:hAnsi="Arial" w:cs="Arial"/>
          <w:b/>
          <w:sz w:val="24"/>
          <w:szCs w:val="24"/>
        </w:rPr>
        <w:t xml:space="preserve"> Farmacología.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r w:rsidR="00605D38">
        <w:rPr>
          <w:rFonts w:ascii="Arial" w:hAnsi="Arial" w:cs="Arial"/>
          <w:b/>
          <w:sz w:val="24"/>
          <w:szCs w:val="24"/>
        </w:rPr>
        <w:t>MSc. María Ayala Viamontes.</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605D38" w:rsidRPr="004A58FD">
        <w:rPr>
          <w:rFonts w:ascii="Arial" w:hAnsi="Arial" w:cs="Arial"/>
          <w:b/>
          <w:sz w:val="24"/>
          <w:szCs w:val="24"/>
        </w:rPr>
        <w:t>Farmacología</w:t>
      </w:r>
      <w:r w:rsidRPr="004A58FD">
        <w:rPr>
          <w:rFonts w:ascii="Arial" w:hAnsi="Arial" w:cs="Arial"/>
          <w:b/>
          <w:sz w:val="24"/>
          <w:szCs w:val="24"/>
        </w:rPr>
        <w:t>,</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 xml:space="preserve">Este tipo de enseñanza exige de usted la utilización de  estrategias de aprendizaje que faciliten el estudio y hagan más eficiente el proceso de interiorización de la información que debe asimilar. Por ello, le proponemos </w:t>
      </w:r>
      <w:r w:rsidR="00F72517">
        <w:rPr>
          <w:rFonts w:ascii="Arial" w:hAnsi="Arial" w:cs="Arial"/>
          <w:sz w:val="24"/>
          <w:szCs w:val="24"/>
        </w:rPr>
        <w:t>l</w:t>
      </w:r>
      <w:r w:rsidRPr="00137867">
        <w:rPr>
          <w:rFonts w:ascii="Arial" w:hAnsi="Arial" w:cs="Arial"/>
          <w:sz w:val="24"/>
          <w:szCs w:val="24"/>
        </w:rPr>
        <w:t>a estrategia de estudio que se describe a continuación:</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F72517">
        <w:rPr>
          <w:rFonts w:ascii="Arial" w:hAnsi="Arial" w:cs="Arial"/>
          <w:b/>
          <w:sz w:val="24"/>
          <w:szCs w:val="24"/>
        </w:rPr>
        <w:t xml:space="preserve">Básica </w:t>
      </w:r>
      <w:r w:rsidR="0021116F" w:rsidRPr="0021116F">
        <w:rPr>
          <w:rFonts w:ascii="Arial" w:hAnsi="Arial" w:cs="Arial"/>
          <w:sz w:val="24"/>
          <w:szCs w:val="24"/>
        </w:rPr>
        <w:t xml:space="preserve">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w:t>
      </w:r>
      <w:r w:rsidR="00F72517">
        <w:rPr>
          <w:rFonts w:ascii="Arial" w:hAnsi="Arial" w:cs="Arial"/>
          <w:sz w:val="24"/>
          <w:szCs w:val="24"/>
        </w:rPr>
        <w:t xml:space="preserve"> y sus</w:t>
      </w:r>
      <w:r w:rsidR="0021116F">
        <w:rPr>
          <w:rFonts w:ascii="Arial" w:hAnsi="Arial" w:cs="Arial"/>
          <w:sz w:val="24"/>
          <w:szCs w:val="24"/>
        </w:rPr>
        <w:t xml:space="preserve"> autores.</w:t>
      </w:r>
    </w:p>
    <w:p w:rsidR="00137867" w:rsidRPr="00137867" w:rsidRDefault="00137867" w:rsidP="006E3992">
      <w:pPr>
        <w:overflowPunct w:val="0"/>
        <w:autoSpaceDE w:val="0"/>
        <w:autoSpaceDN w:val="0"/>
        <w:adjustRightInd w:val="0"/>
        <w:spacing w:after="0"/>
        <w:jc w:val="both"/>
        <w:textAlignment w:val="baseline"/>
        <w:rPr>
          <w:rFonts w:ascii="Arial" w:hAnsi="Arial" w:cs="Arial"/>
          <w:b/>
          <w:sz w:val="24"/>
          <w:szCs w:val="24"/>
        </w:rPr>
      </w:pPr>
    </w:p>
    <w:p w:rsidR="00471E1C" w:rsidRPr="00F72517" w:rsidRDefault="00BA185C" w:rsidP="006E3992">
      <w:pPr>
        <w:pStyle w:val="texto"/>
        <w:spacing w:before="0" w:beforeAutospacing="0" w:after="0" w:afterAutospacing="0"/>
        <w:jc w:val="both"/>
        <w:rPr>
          <w:rFonts w:ascii="Arial" w:hAnsi="Arial" w:cs="Arial"/>
          <w:b/>
          <w:sz w:val="24"/>
          <w:szCs w:val="24"/>
          <w:lang w:val="es-MX"/>
        </w:rPr>
      </w:pPr>
      <w:r>
        <w:rPr>
          <w:rFonts w:ascii="Arial" w:hAnsi="Arial" w:cs="Arial"/>
          <w:b/>
          <w:sz w:val="24"/>
          <w:szCs w:val="24"/>
          <w:u w:val="single"/>
        </w:rPr>
        <w:t>Tema 7</w:t>
      </w:r>
      <w:r w:rsidR="00471E1C" w:rsidRPr="004704CB">
        <w:rPr>
          <w:rFonts w:ascii="Arial" w:hAnsi="Arial" w:cs="Arial"/>
          <w:b/>
          <w:sz w:val="24"/>
          <w:szCs w:val="24"/>
          <w:u w:val="single"/>
        </w:rPr>
        <w:t>:</w:t>
      </w:r>
      <w:r w:rsidR="004704CB">
        <w:rPr>
          <w:rFonts w:ascii="Arial" w:hAnsi="Arial" w:cs="Arial"/>
          <w:b/>
          <w:sz w:val="24"/>
          <w:szCs w:val="24"/>
        </w:rPr>
        <w:t xml:space="preserve"> </w:t>
      </w:r>
      <w:r w:rsidR="00C02A1A" w:rsidRPr="00C02A1A">
        <w:rPr>
          <w:rFonts w:ascii="Arial" w:hAnsi="Arial" w:cs="Arial"/>
          <w:b/>
          <w:sz w:val="24"/>
          <w:szCs w:val="24"/>
          <w:lang w:val="es-MX"/>
        </w:rPr>
        <w:t>Fármacos utilizados en el tratamiento de las Enfermedades del Sistema Endocrino</w:t>
      </w:r>
      <w:r w:rsidR="004704CB" w:rsidRPr="00F72517">
        <w:rPr>
          <w:rFonts w:ascii="Arial" w:hAnsi="Arial" w:cs="Arial"/>
          <w:b/>
          <w:sz w:val="24"/>
          <w:szCs w:val="24"/>
          <w:lang w:val="es-MX"/>
        </w:rPr>
        <w:t>.</w:t>
      </w:r>
    </w:p>
    <w:p w:rsidR="004704CB" w:rsidRDefault="00471E1C" w:rsidP="004704CB">
      <w:pPr>
        <w:pStyle w:val="texto"/>
        <w:rPr>
          <w:rFonts w:ascii="Arial" w:hAnsi="Arial" w:cs="Arial"/>
          <w:b/>
          <w:sz w:val="24"/>
          <w:szCs w:val="24"/>
          <w:u w:val="single"/>
        </w:rPr>
      </w:pPr>
      <w:r w:rsidRPr="004704CB">
        <w:rPr>
          <w:rFonts w:ascii="Arial" w:hAnsi="Arial" w:cs="Arial"/>
          <w:b/>
          <w:sz w:val="24"/>
          <w:szCs w:val="24"/>
          <w:u w:val="single"/>
        </w:rPr>
        <w:t>Objetivos del tema:</w:t>
      </w:r>
    </w:p>
    <w:p w:rsidR="00C02A1A" w:rsidRPr="00C02A1A" w:rsidRDefault="007C5F94" w:rsidP="00C02A1A">
      <w:pPr>
        <w:widowControl w:val="0"/>
        <w:spacing w:after="0" w:line="24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-Describir lo</w:t>
      </w:r>
      <w:r w:rsidR="00C02A1A" w:rsidRPr="00C02A1A">
        <w:rPr>
          <w:rFonts w:ascii="Arial" w:eastAsia="Times New Roman" w:hAnsi="Arial" w:cs="Arial"/>
          <w:sz w:val="24"/>
          <w:szCs w:val="24"/>
          <w:lang w:val="es-ES_tradnl" w:eastAsia="es-ES"/>
        </w:rPr>
        <w:t>s principales objetivos del tratamiento de  la Diabetes Mellitus y del Hipo e Hipertiroidismo, teniendo en cuenta sus  características fisiopatológicas  esenciales y aplicándolos a cada  situación  en particular.</w:t>
      </w:r>
    </w:p>
    <w:p w:rsidR="00C02A1A" w:rsidRPr="00C02A1A" w:rsidRDefault="007C5F94" w:rsidP="00C02A1A">
      <w:pPr>
        <w:widowControl w:val="0"/>
        <w:spacing w:after="0" w:line="24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w:t>
      </w:r>
      <w:r w:rsidR="00C02A1A">
        <w:rPr>
          <w:rFonts w:ascii="Arial" w:eastAsia="Times New Roman" w:hAnsi="Arial" w:cs="Arial"/>
          <w:sz w:val="24"/>
          <w:szCs w:val="24"/>
          <w:lang w:val="es-ES_tradnl" w:eastAsia="es-ES"/>
        </w:rPr>
        <w:t>I</w:t>
      </w:r>
      <w:r w:rsidR="00C02A1A" w:rsidRPr="00C02A1A">
        <w:rPr>
          <w:rFonts w:ascii="Arial" w:eastAsia="Times New Roman" w:hAnsi="Arial" w:cs="Arial"/>
          <w:sz w:val="24"/>
          <w:szCs w:val="24"/>
          <w:lang w:val="es-ES_tradnl" w:eastAsia="es-ES"/>
        </w:rPr>
        <w:t xml:space="preserve">dentificar  las principales reacciones indeseables,  contraindicaciones e interacciones basándose en la interpretación de las acciones  farmacológicas  y  las vías de administración de los  diferentes grupos  de medicamentos a utilizar  en las </w:t>
      </w:r>
      <w:r w:rsidR="00C02A1A" w:rsidRPr="00C02A1A">
        <w:rPr>
          <w:rFonts w:ascii="Arial" w:eastAsia="Times New Roman" w:hAnsi="Arial" w:cs="Arial"/>
          <w:sz w:val="24"/>
          <w:szCs w:val="24"/>
          <w:lang w:val="es-ES_tradnl" w:eastAsia="es-ES"/>
        </w:rPr>
        <w:lastRenderedPageBreak/>
        <w:t>enfermedades endocrinas.</w:t>
      </w:r>
    </w:p>
    <w:p w:rsidR="00C02A1A" w:rsidRPr="00C02A1A" w:rsidRDefault="00C02A1A" w:rsidP="00C02A1A">
      <w:pPr>
        <w:widowControl w:val="0"/>
        <w:spacing w:after="0" w:line="240" w:lineRule="auto"/>
        <w:jc w:val="both"/>
        <w:rPr>
          <w:rFonts w:ascii="Arial" w:eastAsia="Times New Roman" w:hAnsi="Arial" w:cs="Arial"/>
          <w:sz w:val="24"/>
          <w:szCs w:val="24"/>
          <w:lang w:val="es-ES_tradnl" w:eastAsia="es-ES"/>
        </w:rPr>
      </w:pPr>
    </w:p>
    <w:p w:rsidR="004704CB" w:rsidRPr="004704CB" w:rsidRDefault="00471E1C" w:rsidP="004704CB">
      <w:pPr>
        <w:pStyle w:val="texto"/>
        <w:spacing w:after="0"/>
        <w:rPr>
          <w:rFonts w:ascii="Times New Roman" w:hAnsi="Times New Roman"/>
          <w:sz w:val="24"/>
          <w:szCs w:val="24"/>
          <w:u w:val="single"/>
          <w:lang w:eastAsia="es-ES"/>
        </w:rPr>
      </w:pPr>
      <w:r w:rsidRPr="004704CB">
        <w:rPr>
          <w:rFonts w:ascii="Arial" w:hAnsi="Arial" w:cs="Arial"/>
          <w:b/>
          <w:sz w:val="24"/>
          <w:szCs w:val="24"/>
          <w:u w:val="single"/>
        </w:rPr>
        <w:t>Contenido:</w:t>
      </w:r>
      <w:r w:rsidR="004704CB" w:rsidRPr="004704CB">
        <w:rPr>
          <w:rFonts w:ascii="Times New Roman" w:hAnsi="Times New Roman"/>
          <w:sz w:val="24"/>
          <w:szCs w:val="24"/>
          <w:u w:val="single"/>
          <w:lang w:eastAsia="es-ES"/>
        </w:rPr>
        <w:t xml:space="preserve"> </w:t>
      </w:r>
    </w:p>
    <w:p w:rsidR="00BE5208" w:rsidRPr="00C02A1A" w:rsidRDefault="00C02A1A" w:rsidP="00C02A1A">
      <w:pPr>
        <w:widowControl w:val="0"/>
        <w:spacing w:after="0" w:line="240" w:lineRule="auto"/>
        <w:jc w:val="both"/>
        <w:rPr>
          <w:rFonts w:ascii="Arial" w:eastAsia="Times New Roman" w:hAnsi="Arial" w:cs="Arial"/>
          <w:sz w:val="24"/>
          <w:szCs w:val="24"/>
          <w:lang w:val="es-ES_tradnl" w:eastAsia="es-ES"/>
        </w:rPr>
      </w:pPr>
      <w:r w:rsidRPr="00C02A1A">
        <w:rPr>
          <w:rFonts w:ascii="Arial" w:eastAsia="Times New Roman" w:hAnsi="Arial" w:cs="Arial"/>
          <w:b/>
          <w:sz w:val="24"/>
          <w:szCs w:val="24"/>
          <w:lang w:val="es-ES_tradnl" w:eastAsia="es-ES"/>
        </w:rPr>
        <w:t>Diabetes mellitus</w:t>
      </w:r>
      <w:r w:rsidRPr="00C02A1A">
        <w:rPr>
          <w:rFonts w:ascii="Arial" w:eastAsia="Times New Roman" w:hAnsi="Arial" w:cs="Arial"/>
          <w:sz w:val="24"/>
          <w:szCs w:val="24"/>
          <w:lang w:val="es-ES_tradnl" w:eastAsia="es-ES"/>
        </w:rPr>
        <w:t>. Clasificación. Insulinas. Sulfonilureas. Biguanidas.</w:t>
      </w:r>
    </w:p>
    <w:p w:rsidR="00C02A1A" w:rsidRPr="00C02A1A" w:rsidRDefault="00C02A1A" w:rsidP="00C02A1A">
      <w:pPr>
        <w:widowControl w:val="0"/>
        <w:spacing w:after="0" w:line="240" w:lineRule="auto"/>
        <w:jc w:val="both"/>
        <w:rPr>
          <w:rFonts w:ascii="Arial" w:eastAsia="Times New Roman" w:hAnsi="Arial" w:cs="Arial"/>
          <w:sz w:val="24"/>
          <w:szCs w:val="24"/>
          <w:lang w:val="es-ES_tradnl" w:eastAsia="es-ES"/>
        </w:rPr>
      </w:pPr>
      <w:r w:rsidRPr="00C02A1A">
        <w:rPr>
          <w:rFonts w:ascii="Arial" w:eastAsia="Times New Roman" w:hAnsi="Arial" w:cs="Arial"/>
          <w:sz w:val="24"/>
          <w:szCs w:val="24"/>
          <w:lang w:val="es-ES_tradnl" w:eastAsia="es-ES"/>
        </w:rPr>
        <w:t xml:space="preserve">Acciones farmacológicas. Aspectos farmacocinéticos relevantes. Reacciones  indeseables. Interacciones.  Contraindicaciones. Preparados y vías de administración.  </w:t>
      </w:r>
    </w:p>
    <w:p w:rsidR="00C02A1A" w:rsidRPr="00C02A1A" w:rsidRDefault="00C02A1A" w:rsidP="00C02A1A">
      <w:pPr>
        <w:widowControl w:val="0"/>
        <w:spacing w:after="0" w:line="240" w:lineRule="auto"/>
        <w:jc w:val="both"/>
        <w:rPr>
          <w:rFonts w:ascii="Arial" w:eastAsia="Times New Roman" w:hAnsi="Arial" w:cs="Arial"/>
          <w:sz w:val="24"/>
          <w:szCs w:val="24"/>
          <w:lang w:val="es-ES_tradnl" w:eastAsia="es-ES"/>
        </w:rPr>
      </w:pPr>
      <w:r w:rsidRPr="00C02A1A">
        <w:rPr>
          <w:rFonts w:ascii="Arial" w:eastAsia="Times New Roman" w:hAnsi="Arial" w:cs="Arial"/>
          <w:sz w:val="24"/>
          <w:szCs w:val="24"/>
          <w:lang w:val="es-ES_tradnl" w:eastAsia="es-ES"/>
        </w:rPr>
        <w:t>Mencionar otros como: Inhibidores de la alfa glucosidasa. Glitazonas. Meglitinidas.</w:t>
      </w:r>
    </w:p>
    <w:p w:rsidR="00C02A1A" w:rsidRPr="00C02A1A" w:rsidRDefault="00C02A1A" w:rsidP="00C02A1A">
      <w:pPr>
        <w:widowControl w:val="0"/>
        <w:spacing w:after="0" w:line="240" w:lineRule="auto"/>
        <w:jc w:val="both"/>
        <w:rPr>
          <w:rFonts w:ascii="Arial" w:eastAsia="Times New Roman" w:hAnsi="Arial" w:cs="Arial"/>
          <w:sz w:val="24"/>
          <w:szCs w:val="24"/>
          <w:lang w:val="es-ES_tradnl" w:eastAsia="es-ES"/>
        </w:rPr>
      </w:pPr>
      <w:r w:rsidRPr="00C02A1A">
        <w:rPr>
          <w:rFonts w:ascii="Arial" w:eastAsia="Times New Roman" w:hAnsi="Arial" w:cs="Arial"/>
          <w:sz w:val="24"/>
          <w:szCs w:val="24"/>
          <w:lang w:val="es-ES_tradnl" w:eastAsia="es-ES"/>
        </w:rPr>
        <w:t>Fitofármacos: Albahaca Morada, Anamú.</w:t>
      </w:r>
    </w:p>
    <w:p w:rsidR="00C02A1A" w:rsidRDefault="00C02A1A" w:rsidP="00F72517">
      <w:pPr>
        <w:pStyle w:val="texto"/>
        <w:spacing w:before="0" w:beforeAutospacing="0" w:after="0" w:afterAutospacing="0"/>
        <w:jc w:val="both"/>
        <w:rPr>
          <w:rFonts w:ascii="Arial" w:hAnsi="Arial" w:cs="Arial"/>
          <w:b/>
          <w:sz w:val="24"/>
          <w:szCs w:val="24"/>
        </w:rPr>
      </w:pPr>
    </w:p>
    <w:p w:rsidR="00612CED" w:rsidRDefault="00D844E9" w:rsidP="00F72517">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612CED" w:rsidRPr="00471E1C" w:rsidRDefault="00612CED" w:rsidP="00F72517">
      <w:pPr>
        <w:pStyle w:val="texto"/>
        <w:spacing w:before="0" w:beforeAutospacing="0" w:after="0" w:afterAutospacing="0"/>
        <w:jc w:val="both"/>
        <w:rPr>
          <w:rFonts w:ascii="Arial" w:hAnsi="Arial" w:cs="Arial"/>
          <w:b/>
          <w:sz w:val="24"/>
          <w:szCs w:val="24"/>
        </w:rPr>
      </w:pPr>
    </w:p>
    <w:p w:rsidR="00D844E9" w:rsidRPr="00137867" w:rsidRDefault="00D844E9" w:rsidP="00F72517">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de la bibliografía básica </w:t>
      </w:r>
      <w:r w:rsidR="00612CED">
        <w:rPr>
          <w:rFonts w:ascii="Arial" w:hAnsi="Arial" w:cs="Arial"/>
          <w:sz w:val="24"/>
          <w:szCs w:val="24"/>
        </w:rPr>
        <w:t>orientada</w:t>
      </w:r>
      <w:r w:rsidRPr="00137867">
        <w:rPr>
          <w:rFonts w:ascii="Arial" w:hAnsi="Arial" w:cs="Arial"/>
          <w:sz w:val="24"/>
          <w:szCs w:val="24"/>
        </w:rPr>
        <w:t xml:space="preserve">, estarás en disposición de iniciar el trabajo independiente relacionado con este tema: </w:t>
      </w:r>
    </w:p>
    <w:p w:rsidR="00471E1C" w:rsidRDefault="00D844E9" w:rsidP="00F72517">
      <w:pPr>
        <w:numPr>
          <w:ilvl w:val="0"/>
          <w:numId w:val="4"/>
        </w:numPr>
        <w:spacing w:after="0" w:line="240" w:lineRule="auto"/>
        <w:jc w:val="both"/>
        <w:rPr>
          <w:rFonts w:ascii="Arial" w:hAnsi="Arial" w:cs="Arial"/>
          <w:sz w:val="24"/>
          <w:szCs w:val="24"/>
        </w:rPr>
      </w:pPr>
      <w:r w:rsidRPr="00471E1C">
        <w:rPr>
          <w:rFonts w:ascii="Arial" w:hAnsi="Arial" w:cs="Arial"/>
          <w:sz w:val="24"/>
          <w:szCs w:val="24"/>
        </w:rPr>
        <w:t>Lee detenidamente la Bibliografía Básica</w:t>
      </w:r>
      <w:r w:rsidR="00F72517">
        <w:rPr>
          <w:rFonts w:ascii="Arial" w:hAnsi="Arial" w:cs="Arial"/>
          <w:sz w:val="24"/>
          <w:szCs w:val="24"/>
        </w:rPr>
        <w:t>.</w:t>
      </w:r>
    </w:p>
    <w:p w:rsidR="00D844E9" w:rsidRPr="00137867" w:rsidRDefault="00D844E9" w:rsidP="00F72517">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Default="00D844E9" w:rsidP="00F72517">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0561DE" w:rsidRDefault="000561DE" w:rsidP="00F72517">
      <w:pPr>
        <w:spacing w:after="0" w:line="240" w:lineRule="auto"/>
        <w:jc w:val="both"/>
        <w:rPr>
          <w:rFonts w:ascii="Arial" w:hAnsi="Arial" w:cs="Arial"/>
          <w:sz w:val="24"/>
          <w:szCs w:val="24"/>
        </w:rPr>
      </w:pPr>
    </w:p>
    <w:p w:rsidR="00B26990" w:rsidRPr="00B26990" w:rsidRDefault="00D844E9" w:rsidP="00F72517">
      <w:pPr>
        <w:spacing w:line="240" w:lineRule="auto"/>
        <w:jc w:val="both"/>
        <w:rPr>
          <w:rFonts w:ascii="Arial" w:hAnsi="Arial" w:cs="Arial"/>
          <w:b/>
          <w:bCs/>
          <w:sz w:val="24"/>
          <w:szCs w:val="24"/>
          <w:lang w:val="es-ES"/>
        </w:rPr>
      </w:pPr>
      <w:r w:rsidRPr="00137867">
        <w:rPr>
          <w:rFonts w:ascii="Arial" w:hAnsi="Arial" w:cs="Arial"/>
          <w:b/>
          <w:bCs/>
          <w:sz w:val="24"/>
          <w:szCs w:val="24"/>
        </w:rPr>
        <w:t>Bibliografía:</w:t>
      </w:r>
      <w:r w:rsidR="00B26990" w:rsidRPr="00B26990">
        <w:rPr>
          <w:rFonts w:ascii="Times New Roman" w:eastAsia="Times New Roman" w:hAnsi="Times New Roman" w:cs="Times New Roman"/>
          <w:b/>
          <w:bCs/>
          <w:sz w:val="24"/>
          <w:szCs w:val="24"/>
          <w:lang w:val="es-ES" w:eastAsia="es-ES"/>
        </w:rPr>
        <w:t xml:space="preserve"> </w:t>
      </w:r>
      <w:r w:rsidR="004A58FD">
        <w:rPr>
          <w:rFonts w:ascii="Arial" w:hAnsi="Arial" w:cs="Arial"/>
          <w:b/>
          <w:bCs/>
          <w:sz w:val="24"/>
          <w:szCs w:val="24"/>
          <w:lang w:val="es-ES"/>
        </w:rPr>
        <w:t>Texto básico.</w:t>
      </w:r>
    </w:p>
    <w:p w:rsidR="000561DE" w:rsidRPr="000561DE" w:rsidRDefault="000561DE" w:rsidP="00F72517">
      <w:pPr>
        <w:spacing w:line="240" w:lineRule="auto"/>
        <w:jc w:val="both"/>
        <w:rPr>
          <w:rFonts w:ascii="Arial" w:hAnsi="Arial" w:cs="Arial"/>
          <w:b/>
          <w:bCs/>
          <w:sz w:val="24"/>
          <w:szCs w:val="24"/>
          <w:lang w:val="es-ES"/>
        </w:rPr>
      </w:pPr>
      <w:r w:rsidRPr="000561DE">
        <w:rPr>
          <w:rFonts w:ascii="Arial" w:hAnsi="Arial" w:cs="Arial"/>
          <w:b/>
          <w:bCs/>
          <w:sz w:val="24"/>
          <w:szCs w:val="24"/>
          <w:lang w:val="es-ES"/>
        </w:rPr>
        <w:t>Texto básico:</w:t>
      </w:r>
    </w:p>
    <w:p w:rsidR="000561DE" w:rsidRPr="000561DE" w:rsidRDefault="000561DE" w:rsidP="00F72517">
      <w:pPr>
        <w:numPr>
          <w:ilvl w:val="0"/>
          <w:numId w:val="12"/>
        </w:numPr>
        <w:spacing w:after="0" w:line="240" w:lineRule="auto"/>
        <w:jc w:val="both"/>
        <w:rPr>
          <w:rFonts w:ascii="Arial" w:hAnsi="Arial" w:cs="Arial"/>
          <w:bCs/>
          <w:sz w:val="24"/>
          <w:szCs w:val="24"/>
          <w:lang w:val="es-ES"/>
        </w:rPr>
      </w:pPr>
      <w:r w:rsidRPr="000561DE">
        <w:rPr>
          <w:rFonts w:ascii="Arial" w:hAnsi="Arial" w:cs="Arial"/>
          <w:bCs/>
          <w:sz w:val="24"/>
          <w:szCs w:val="24"/>
          <w:lang w:val="es-ES"/>
        </w:rPr>
        <w:t>Farmacología en el Proceso de Atención de Enfermería. Colectivo de autores. ECIMED. La Habana, 2009.Colectivo de autores. Temas de farmacología para estudiantes de enfermería.</w:t>
      </w:r>
    </w:p>
    <w:p w:rsidR="000561DE" w:rsidRPr="000561DE" w:rsidRDefault="000561DE" w:rsidP="00F72517">
      <w:pPr>
        <w:spacing w:after="0" w:line="240" w:lineRule="auto"/>
        <w:jc w:val="both"/>
        <w:rPr>
          <w:rFonts w:ascii="Arial" w:hAnsi="Arial" w:cs="Arial"/>
          <w:bCs/>
          <w:sz w:val="24"/>
          <w:szCs w:val="24"/>
          <w:lang w:val="es-ES"/>
        </w:rPr>
      </w:pPr>
    </w:p>
    <w:p w:rsidR="00C02A1A" w:rsidRDefault="00C02A1A" w:rsidP="00C02A1A">
      <w:pPr>
        <w:pStyle w:val="Prrafodelista"/>
        <w:numPr>
          <w:ilvl w:val="0"/>
          <w:numId w:val="4"/>
        </w:numPr>
        <w:jc w:val="both"/>
        <w:rPr>
          <w:rFonts w:cs="Arial"/>
          <w:bCs/>
          <w:szCs w:val="24"/>
          <w:lang w:val="pt-BR"/>
        </w:rPr>
      </w:pPr>
      <w:r w:rsidRPr="00C02A1A">
        <w:rPr>
          <w:rFonts w:cs="Arial"/>
          <w:bCs/>
          <w:szCs w:val="24"/>
          <w:lang w:val="pt-BR"/>
        </w:rPr>
        <w:t xml:space="preserve">Diabetes mellitus. Clasificación. Preparados y vías de administración. </w:t>
      </w:r>
      <w:r>
        <w:rPr>
          <w:rFonts w:cs="Arial"/>
          <w:bCs/>
          <w:szCs w:val="24"/>
          <w:lang w:val="pt-BR"/>
        </w:rPr>
        <w:t>(Pág. 332).</w:t>
      </w:r>
    </w:p>
    <w:p w:rsidR="00C02A1A" w:rsidRDefault="00C02A1A" w:rsidP="00C02A1A">
      <w:pPr>
        <w:pStyle w:val="Prrafodelista"/>
        <w:numPr>
          <w:ilvl w:val="0"/>
          <w:numId w:val="4"/>
        </w:numPr>
        <w:jc w:val="both"/>
        <w:rPr>
          <w:rFonts w:cs="Arial"/>
          <w:bCs/>
          <w:szCs w:val="24"/>
          <w:lang w:val="pt-BR"/>
        </w:rPr>
      </w:pPr>
      <w:proofErr w:type="spellStart"/>
      <w:r w:rsidRPr="00C02A1A">
        <w:rPr>
          <w:rFonts w:cs="Arial"/>
          <w:bCs/>
          <w:szCs w:val="24"/>
          <w:lang w:val="pt-BR"/>
        </w:rPr>
        <w:t>Acciones</w:t>
      </w:r>
      <w:proofErr w:type="spellEnd"/>
      <w:r w:rsidRPr="00C02A1A">
        <w:rPr>
          <w:rFonts w:cs="Arial"/>
          <w:bCs/>
          <w:szCs w:val="24"/>
          <w:lang w:val="pt-BR"/>
        </w:rPr>
        <w:t xml:space="preserve"> farmacológicas. Aspectos farmacocinéticos relevantes. Reacciones indeseables. Interacciones.  Contraindicaciones</w:t>
      </w:r>
      <w:r>
        <w:rPr>
          <w:rFonts w:cs="Arial"/>
          <w:bCs/>
          <w:szCs w:val="24"/>
          <w:lang w:val="pt-BR"/>
        </w:rPr>
        <w:t xml:space="preserve"> de la insulina (Pág. 332-334)</w:t>
      </w:r>
      <w:r w:rsidRPr="00C02A1A">
        <w:rPr>
          <w:rFonts w:cs="Arial"/>
          <w:bCs/>
          <w:szCs w:val="24"/>
          <w:lang w:val="pt-BR"/>
        </w:rPr>
        <w:t xml:space="preserve">. </w:t>
      </w:r>
    </w:p>
    <w:p w:rsidR="00C02A1A" w:rsidRPr="00C02A1A" w:rsidRDefault="00C02A1A" w:rsidP="00C02A1A">
      <w:pPr>
        <w:pStyle w:val="Prrafodelista"/>
        <w:rPr>
          <w:rFonts w:cs="Arial"/>
          <w:bCs/>
          <w:szCs w:val="24"/>
          <w:lang w:val="pt-BR"/>
        </w:rPr>
      </w:pPr>
    </w:p>
    <w:p w:rsidR="00C02A1A" w:rsidRDefault="00C02A1A" w:rsidP="00C02A1A">
      <w:pPr>
        <w:pStyle w:val="Prrafodelista"/>
        <w:numPr>
          <w:ilvl w:val="0"/>
          <w:numId w:val="4"/>
        </w:numPr>
        <w:jc w:val="both"/>
        <w:rPr>
          <w:rFonts w:cs="Arial"/>
          <w:bCs/>
          <w:szCs w:val="24"/>
          <w:lang w:val="pt-BR"/>
        </w:rPr>
      </w:pPr>
      <w:r>
        <w:rPr>
          <w:rFonts w:cs="Arial"/>
          <w:bCs/>
          <w:szCs w:val="24"/>
          <w:lang w:val="pt-BR"/>
        </w:rPr>
        <w:t xml:space="preserve">Hipoglicemiante </w:t>
      </w:r>
      <w:proofErr w:type="spellStart"/>
      <w:r>
        <w:rPr>
          <w:rFonts w:cs="Arial"/>
          <w:bCs/>
          <w:szCs w:val="24"/>
          <w:lang w:val="pt-BR"/>
        </w:rPr>
        <w:t>orales</w:t>
      </w:r>
      <w:proofErr w:type="spellEnd"/>
      <w:r>
        <w:rPr>
          <w:rFonts w:cs="Arial"/>
          <w:bCs/>
          <w:szCs w:val="24"/>
          <w:lang w:val="pt-BR"/>
        </w:rPr>
        <w:t xml:space="preserve">: </w:t>
      </w:r>
      <w:proofErr w:type="spellStart"/>
      <w:r w:rsidRPr="00C02A1A">
        <w:rPr>
          <w:rFonts w:cs="Arial"/>
          <w:bCs/>
          <w:szCs w:val="24"/>
          <w:lang w:val="pt-BR"/>
        </w:rPr>
        <w:t>Sulfonilureas</w:t>
      </w:r>
      <w:proofErr w:type="spellEnd"/>
      <w:r w:rsidRPr="00C02A1A">
        <w:rPr>
          <w:rFonts w:cs="Arial"/>
          <w:bCs/>
          <w:szCs w:val="24"/>
          <w:lang w:val="pt-BR"/>
        </w:rPr>
        <w:t>. Biguanidas Aspectos farmacocinéticos relevantes. Reacciones indeseables. Interacciones.  Contraindicaciones</w:t>
      </w:r>
      <w:r>
        <w:rPr>
          <w:rFonts w:cs="Arial"/>
          <w:bCs/>
          <w:szCs w:val="24"/>
          <w:lang w:val="pt-BR"/>
        </w:rPr>
        <w:t xml:space="preserve"> de la insulina (Pág. 335</w:t>
      </w:r>
      <w:r w:rsidRPr="00C02A1A">
        <w:rPr>
          <w:rFonts w:cs="Arial"/>
          <w:bCs/>
          <w:szCs w:val="24"/>
          <w:lang w:val="pt-BR"/>
        </w:rPr>
        <w:t xml:space="preserve">). </w:t>
      </w:r>
    </w:p>
    <w:p w:rsidR="00BE5208" w:rsidRPr="00C02A1A" w:rsidRDefault="00BE5208" w:rsidP="00C02A1A">
      <w:pPr>
        <w:pStyle w:val="Prrafodelista"/>
        <w:numPr>
          <w:ilvl w:val="0"/>
          <w:numId w:val="4"/>
        </w:numPr>
        <w:jc w:val="both"/>
        <w:rPr>
          <w:rFonts w:cs="Arial"/>
          <w:bCs/>
          <w:szCs w:val="24"/>
          <w:lang w:val="pt-BR"/>
        </w:rPr>
      </w:pPr>
      <w:r>
        <w:rPr>
          <w:rFonts w:cs="Arial"/>
          <w:bCs/>
          <w:szCs w:val="24"/>
          <w:lang w:val="pt-BR"/>
        </w:rPr>
        <w:t xml:space="preserve">Hipoglicemiantes orales, Sulfonilureas, Biguanidas, mecanismo de acción, reacciones adversas. </w:t>
      </w:r>
      <w:r w:rsidR="00D46268">
        <w:rPr>
          <w:rFonts w:cs="Arial"/>
          <w:bCs/>
          <w:szCs w:val="24"/>
          <w:lang w:val="pt-BR"/>
        </w:rPr>
        <w:t>(Pag</w:t>
      </w:r>
      <w:r>
        <w:rPr>
          <w:rFonts w:cs="Arial"/>
          <w:bCs/>
          <w:szCs w:val="24"/>
          <w:lang w:val="pt-BR"/>
        </w:rPr>
        <w:t>-335).</w:t>
      </w:r>
    </w:p>
    <w:p w:rsidR="00C02A1A" w:rsidRPr="00C02A1A" w:rsidRDefault="00C02A1A" w:rsidP="00C02A1A">
      <w:pPr>
        <w:ind w:left="360"/>
        <w:jc w:val="both"/>
        <w:rPr>
          <w:rFonts w:cs="Arial"/>
          <w:bCs/>
          <w:szCs w:val="24"/>
          <w:lang w:val="pt-BR"/>
        </w:rPr>
      </w:pPr>
      <w:r w:rsidRPr="00C02A1A">
        <w:rPr>
          <w:rFonts w:cs="Arial"/>
          <w:bCs/>
          <w:szCs w:val="24"/>
          <w:lang w:val="pt-BR"/>
        </w:rPr>
        <w:t xml:space="preserve"> .</w:t>
      </w:r>
    </w:p>
    <w:p w:rsidR="000561DE" w:rsidRPr="004A58FD" w:rsidRDefault="000561DE" w:rsidP="000561DE">
      <w:pPr>
        <w:spacing w:after="0" w:line="240" w:lineRule="auto"/>
        <w:jc w:val="both"/>
        <w:rPr>
          <w:rFonts w:ascii="Arial" w:hAnsi="Arial" w:cs="Arial"/>
          <w:bCs/>
          <w:sz w:val="24"/>
          <w:szCs w:val="24"/>
          <w:lang w:val="es-ES"/>
        </w:rPr>
      </w:pPr>
      <w:r w:rsidRPr="000561DE">
        <w:rPr>
          <w:rFonts w:ascii="Arial" w:hAnsi="Arial" w:cs="Arial"/>
          <w:bCs/>
          <w:sz w:val="24"/>
          <w:szCs w:val="24"/>
          <w:lang w:val="pt-BR"/>
        </w:rPr>
        <w:t xml:space="preserve">               </w:t>
      </w:r>
    </w:p>
    <w:p w:rsidR="000561DE" w:rsidRDefault="000561DE" w:rsidP="000561DE">
      <w:pPr>
        <w:spacing w:after="0" w:line="240" w:lineRule="auto"/>
        <w:jc w:val="both"/>
        <w:rPr>
          <w:rFonts w:ascii="Arial" w:hAnsi="Arial" w:cs="Arial"/>
          <w:b/>
          <w:bCs/>
          <w:sz w:val="24"/>
          <w:szCs w:val="24"/>
          <w:lang w:val="es-ES"/>
        </w:rPr>
      </w:pPr>
      <w:r w:rsidRPr="000561DE">
        <w:rPr>
          <w:rFonts w:ascii="Arial" w:hAnsi="Arial" w:cs="Arial"/>
          <w:b/>
          <w:bCs/>
          <w:sz w:val="24"/>
          <w:szCs w:val="24"/>
          <w:lang w:val="es-ES"/>
        </w:rPr>
        <w:t>Texto complementario</w:t>
      </w:r>
      <w:r>
        <w:rPr>
          <w:rFonts w:ascii="Arial" w:hAnsi="Arial" w:cs="Arial"/>
          <w:b/>
          <w:bCs/>
          <w:sz w:val="24"/>
          <w:szCs w:val="24"/>
          <w:lang w:val="es-ES"/>
        </w:rPr>
        <w:t>.</w:t>
      </w:r>
    </w:p>
    <w:p w:rsidR="000561DE" w:rsidRPr="000561DE" w:rsidRDefault="000561DE" w:rsidP="000561DE">
      <w:pPr>
        <w:spacing w:after="0" w:line="240" w:lineRule="auto"/>
        <w:jc w:val="both"/>
        <w:rPr>
          <w:rFonts w:ascii="Arial" w:hAnsi="Arial" w:cs="Arial"/>
          <w:b/>
          <w:bCs/>
          <w:sz w:val="24"/>
          <w:szCs w:val="24"/>
          <w:lang w:val="es-ES"/>
        </w:rPr>
      </w:pPr>
    </w:p>
    <w:p w:rsidR="000561DE" w:rsidRPr="000561DE" w:rsidRDefault="000561DE" w:rsidP="000561DE">
      <w:pPr>
        <w:numPr>
          <w:ilvl w:val="0"/>
          <w:numId w:val="12"/>
        </w:numPr>
        <w:spacing w:after="0" w:line="240" w:lineRule="auto"/>
        <w:jc w:val="both"/>
        <w:rPr>
          <w:rFonts w:ascii="Arial" w:hAnsi="Arial" w:cs="Arial"/>
          <w:bCs/>
          <w:sz w:val="24"/>
          <w:szCs w:val="24"/>
          <w:lang w:val="es-ES"/>
        </w:rPr>
      </w:pPr>
      <w:r w:rsidRPr="000561DE">
        <w:rPr>
          <w:rFonts w:ascii="Arial" w:hAnsi="Arial" w:cs="Arial"/>
          <w:bCs/>
          <w:sz w:val="24"/>
          <w:szCs w:val="24"/>
          <w:lang w:val="es-ES_tradnl"/>
        </w:rPr>
        <w:t xml:space="preserve">Formulario Nacional de Medicamentos. Centro Para el Desarrollo de la </w:t>
      </w:r>
      <w:proofErr w:type="spellStart"/>
      <w:r w:rsidRPr="000561DE">
        <w:rPr>
          <w:rFonts w:ascii="Arial" w:hAnsi="Arial" w:cs="Arial"/>
          <w:bCs/>
          <w:sz w:val="24"/>
          <w:szCs w:val="24"/>
          <w:lang w:val="es-ES_tradnl"/>
        </w:rPr>
        <w:t>Farmacoepidemiología</w:t>
      </w:r>
      <w:proofErr w:type="spellEnd"/>
      <w:r w:rsidRPr="000561DE">
        <w:rPr>
          <w:rFonts w:ascii="Arial" w:hAnsi="Arial" w:cs="Arial"/>
          <w:bCs/>
          <w:sz w:val="24"/>
          <w:szCs w:val="24"/>
          <w:lang w:val="es-ES_tradnl"/>
        </w:rPr>
        <w:t>/MINSAP. Editorial de Ciencias Médicas. 2014.</w:t>
      </w:r>
    </w:p>
    <w:p w:rsidR="000561DE" w:rsidRPr="000561DE" w:rsidRDefault="000561DE" w:rsidP="000561DE">
      <w:pPr>
        <w:spacing w:after="0" w:line="240" w:lineRule="auto"/>
        <w:jc w:val="both"/>
        <w:rPr>
          <w:rFonts w:ascii="Arial" w:hAnsi="Arial" w:cs="Arial"/>
          <w:bCs/>
          <w:sz w:val="24"/>
          <w:szCs w:val="24"/>
          <w:lang w:val="es-ES"/>
        </w:rPr>
      </w:pPr>
    </w:p>
    <w:p w:rsidR="00471E1C" w:rsidRPr="00605D38" w:rsidRDefault="00471E1C" w:rsidP="00471E1C">
      <w:pPr>
        <w:overflowPunct w:val="0"/>
        <w:autoSpaceDE w:val="0"/>
        <w:autoSpaceDN w:val="0"/>
        <w:adjustRightInd w:val="0"/>
        <w:jc w:val="both"/>
        <w:textAlignment w:val="baseline"/>
        <w:rPr>
          <w:rFonts w:ascii="Arial" w:hAnsi="Arial" w:cs="Arial"/>
          <w:b/>
          <w:color w:val="FF0000"/>
          <w:sz w:val="24"/>
          <w:szCs w:val="24"/>
        </w:rPr>
      </w:pPr>
      <w:r w:rsidRPr="00471E1C">
        <w:rPr>
          <w:rFonts w:ascii="Arial" w:hAnsi="Arial" w:cs="Arial"/>
          <w:b/>
          <w:color w:val="000000"/>
          <w:sz w:val="24"/>
          <w:szCs w:val="24"/>
        </w:rPr>
        <w:t>Tareas de trabajo independiente</w:t>
      </w:r>
      <w:r w:rsidR="00B26990">
        <w:rPr>
          <w:rFonts w:ascii="Arial" w:hAnsi="Arial" w:cs="Arial"/>
          <w:b/>
          <w:color w:val="000000"/>
          <w:sz w:val="24"/>
          <w:szCs w:val="24"/>
        </w:rPr>
        <w:t>.</w:t>
      </w:r>
      <w:r w:rsidR="00605D38">
        <w:rPr>
          <w:rFonts w:ascii="Arial" w:hAnsi="Arial" w:cs="Arial"/>
          <w:b/>
          <w:color w:val="000000"/>
          <w:sz w:val="24"/>
          <w:szCs w:val="24"/>
        </w:rPr>
        <w:t xml:space="preserve"> </w:t>
      </w:r>
    </w:p>
    <w:p w:rsidR="009B2BB5" w:rsidRDefault="00C02A1A" w:rsidP="00C02A1A">
      <w:pPr>
        <w:overflowPunct w:val="0"/>
        <w:autoSpaceDE w:val="0"/>
        <w:autoSpaceDN w:val="0"/>
        <w:adjustRightInd w:val="0"/>
        <w:spacing w:after="0"/>
        <w:jc w:val="both"/>
        <w:textAlignment w:val="baseline"/>
        <w:rPr>
          <w:rFonts w:cs="Arial"/>
          <w:color w:val="000000"/>
          <w:szCs w:val="24"/>
          <w:lang w:val="es-ES_tradnl"/>
        </w:rPr>
      </w:pPr>
      <w:r>
        <w:rPr>
          <w:rFonts w:ascii="Arial" w:hAnsi="Arial" w:cs="Arial"/>
          <w:color w:val="000000"/>
          <w:sz w:val="24"/>
          <w:szCs w:val="24"/>
        </w:rPr>
        <w:t>1.- Explique la clasificación de la Diabetes mellitus.</w:t>
      </w:r>
    </w:p>
    <w:p w:rsidR="00DD2BC3" w:rsidRPr="00DD2BC3" w:rsidRDefault="00DD2BC3" w:rsidP="00DD2BC3">
      <w:pPr>
        <w:pStyle w:val="Prrafodelista"/>
        <w:overflowPunct w:val="0"/>
        <w:autoSpaceDE w:val="0"/>
        <w:autoSpaceDN w:val="0"/>
        <w:adjustRightInd w:val="0"/>
        <w:jc w:val="both"/>
        <w:textAlignment w:val="baseline"/>
        <w:rPr>
          <w:rFonts w:cs="Arial"/>
          <w:color w:val="000000"/>
          <w:szCs w:val="24"/>
          <w:lang w:val="es-ES_tradnl"/>
        </w:rPr>
      </w:pPr>
    </w:p>
    <w:p w:rsidR="00B26990" w:rsidRDefault="00C02A1A" w:rsidP="00B26990">
      <w:pPr>
        <w:overflowPunct w:val="0"/>
        <w:autoSpaceDE w:val="0"/>
        <w:autoSpaceDN w:val="0"/>
        <w:adjustRightInd w:val="0"/>
        <w:jc w:val="both"/>
        <w:textAlignment w:val="baseline"/>
        <w:rPr>
          <w:rFonts w:ascii="Arial" w:hAnsi="Arial" w:cs="Arial"/>
          <w:color w:val="000000"/>
          <w:sz w:val="24"/>
          <w:szCs w:val="24"/>
          <w:lang w:val="es-ES_tradnl"/>
        </w:rPr>
      </w:pPr>
      <w:r>
        <w:rPr>
          <w:rFonts w:ascii="Arial" w:hAnsi="Arial" w:cs="Arial"/>
          <w:color w:val="000000"/>
          <w:sz w:val="24"/>
          <w:szCs w:val="24"/>
          <w:lang w:val="es-ES_tradnl"/>
        </w:rPr>
        <w:t>2.-Mencione tres (3) efectos indeseables de la insulina.</w:t>
      </w:r>
    </w:p>
    <w:p w:rsidR="00EE0F8D" w:rsidRDefault="009B2BB5" w:rsidP="00B26990">
      <w:pPr>
        <w:overflowPunct w:val="0"/>
        <w:autoSpaceDE w:val="0"/>
        <w:autoSpaceDN w:val="0"/>
        <w:adjustRightInd w:val="0"/>
        <w:jc w:val="both"/>
        <w:textAlignment w:val="baseline"/>
        <w:rPr>
          <w:rFonts w:ascii="Arial" w:hAnsi="Arial" w:cs="Arial"/>
          <w:color w:val="000000"/>
          <w:sz w:val="24"/>
          <w:szCs w:val="24"/>
          <w:lang w:val="es-ES_tradnl"/>
        </w:rPr>
      </w:pPr>
      <w:r>
        <w:rPr>
          <w:rFonts w:ascii="Arial" w:hAnsi="Arial" w:cs="Arial"/>
          <w:color w:val="000000"/>
          <w:sz w:val="24"/>
          <w:szCs w:val="24"/>
          <w:lang w:val="es-ES_tradnl"/>
        </w:rPr>
        <w:t>3.-Enuncie cuatro (4) precauciones que usted como enfermero debe tener en cuenta</w:t>
      </w:r>
      <w:r w:rsidR="00EE0F8D">
        <w:rPr>
          <w:rFonts w:ascii="Arial" w:hAnsi="Arial" w:cs="Arial"/>
          <w:color w:val="000000"/>
          <w:sz w:val="24"/>
          <w:szCs w:val="24"/>
          <w:lang w:val="es-ES_tradnl"/>
        </w:rPr>
        <w:t xml:space="preserve"> en la administración </w:t>
      </w:r>
      <w:r w:rsidR="00C02A1A">
        <w:rPr>
          <w:rFonts w:ascii="Arial" w:hAnsi="Arial" w:cs="Arial"/>
          <w:color w:val="000000"/>
          <w:sz w:val="24"/>
          <w:szCs w:val="24"/>
          <w:lang w:val="es-ES_tradnl"/>
        </w:rPr>
        <w:t xml:space="preserve"> de la Insulina</w:t>
      </w:r>
      <w:r w:rsidR="00EE0F8D">
        <w:rPr>
          <w:rFonts w:ascii="Arial" w:hAnsi="Arial" w:cs="Arial"/>
          <w:color w:val="000000"/>
          <w:sz w:val="24"/>
          <w:szCs w:val="24"/>
          <w:lang w:val="es-ES_tradnl"/>
        </w:rPr>
        <w:t>.</w:t>
      </w:r>
    </w:p>
    <w:p w:rsidR="005A2F10" w:rsidRPr="007C5F94" w:rsidRDefault="00EE0F8D" w:rsidP="00C02A1A">
      <w:pPr>
        <w:overflowPunct w:val="0"/>
        <w:autoSpaceDE w:val="0"/>
        <w:autoSpaceDN w:val="0"/>
        <w:adjustRightInd w:val="0"/>
        <w:spacing w:after="0"/>
        <w:jc w:val="both"/>
        <w:textAlignment w:val="baseline"/>
        <w:rPr>
          <w:rFonts w:ascii="Arial" w:hAnsi="Arial" w:cs="Arial"/>
          <w:color w:val="000000"/>
          <w:sz w:val="24"/>
          <w:szCs w:val="24"/>
          <w:lang w:val="es-ES_tradnl"/>
        </w:rPr>
      </w:pPr>
      <w:r>
        <w:rPr>
          <w:rFonts w:ascii="Arial" w:hAnsi="Arial" w:cs="Arial"/>
          <w:color w:val="000000"/>
          <w:sz w:val="24"/>
          <w:szCs w:val="24"/>
          <w:lang w:val="es-ES_tradnl"/>
        </w:rPr>
        <w:lastRenderedPageBreak/>
        <w:t>4</w:t>
      </w:r>
      <w:r w:rsidRPr="007C5F94">
        <w:rPr>
          <w:rFonts w:ascii="Arial" w:hAnsi="Arial" w:cs="Arial"/>
          <w:color w:val="000000"/>
          <w:sz w:val="24"/>
          <w:szCs w:val="24"/>
          <w:lang w:val="es-ES_tradnl"/>
        </w:rPr>
        <w:t xml:space="preserve">.- </w:t>
      </w:r>
      <w:r w:rsidR="00C02A1A" w:rsidRPr="007C5F94">
        <w:rPr>
          <w:rFonts w:ascii="Arial" w:hAnsi="Arial" w:cs="Arial"/>
          <w:color w:val="000000"/>
          <w:sz w:val="24"/>
          <w:szCs w:val="24"/>
          <w:lang w:val="es-ES_tradnl"/>
        </w:rPr>
        <w:t xml:space="preserve">Paciente YHH que acude al </w:t>
      </w:r>
      <w:r w:rsidR="005A2F10" w:rsidRPr="007C5F94">
        <w:rPr>
          <w:rFonts w:ascii="Arial" w:hAnsi="Arial" w:cs="Arial"/>
          <w:color w:val="000000"/>
          <w:sz w:val="24"/>
          <w:szCs w:val="24"/>
          <w:lang w:val="es-ES_tradnl"/>
        </w:rPr>
        <w:t>consultorio</w:t>
      </w:r>
      <w:r w:rsidR="00C02A1A" w:rsidRPr="007C5F94">
        <w:rPr>
          <w:rFonts w:ascii="Arial" w:hAnsi="Arial" w:cs="Arial"/>
          <w:color w:val="000000"/>
          <w:sz w:val="24"/>
          <w:szCs w:val="24"/>
          <w:lang w:val="es-ES_tradnl"/>
        </w:rPr>
        <w:t xml:space="preserve"> de familia al que pertenece y l</w:t>
      </w:r>
      <w:r w:rsidR="005A2F10" w:rsidRPr="007C5F94">
        <w:rPr>
          <w:rFonts w:ascii="Arial" w:hAnsi="Arial" w:cs="Arial"/>
          <w:color w:val="000000"/>
          <w:sz w:val="24"/>
          <w:szCs w:val="24"/>
          <w:lang w:val="es-ES_tradnl"/>
        </w:rPr>
        <w:t xml:space="preserve">e comenta a su doctora </w:t>
      </w:r>
      <w:r w:rsidR="007C5F94" w:rsidRPr="007C5F94">
        <w:rPr>
          <w:rFonts w:ascii="Arial" w:hAnsi="Arial" w:cs="Arial"/>
          <w:color w:val="000000"/>
          <w:sz w:val="24"/>
          <w:szCs w:val="24"/>
          <w:lang w:val="es-ES_tradnl"/>
        </w:rPr>
        <w:t>que</w:t>
      </w:r>
      <w:r w:rsidR="00C02A1A" w:rsidRPr="007C5F94">
        <w:rPr>
          <w:rFonts w:ascii="Arial" w:hAnsi="Arial" w:cs="Arial"/>
          <w:color w:val="000000"/>
          <w:sz w:val="24"/>
          <w:szCs w:val="24"/>
          <w:lang w:val="es-ES_tradnl"/>
        </w:rPr>
        <w:t xml:space="preserve"> hace 4 </w:t>
      </w:r>
      <w:r w:rsidR="005A2F10" w:rsidRPr="007C5F94">
        <w:rPr>
          <w:rFonts w:ascii="Arial" w:hAnsi="Arial" w:cs="Arial"/>
          <w:color w:val="000000"/>
          <w:sz w:val="24"/>
          <w:szCs w:val="24"/>
          <w:lang w:val="es-ES_tradnl"/>
        </w:rPr>
        <w:t>días</w:t>
      </w:r>
      <w:r w:rsidR="00C02A1A" w:rsidRPr="007C5F94">
        <w:rPr>
          <w:rFonts w:ascii="Arial" w:hAnsi="Arial" w:cs="Arial"/>
          <w:color w:val="000000"/>
          <w:sz w:val="24"/>
          <w:szCs w:val="24"/>
          <w:lang w:val="es-ES_tradnl"/>
        </w:rPr>
        <w:t xml:space="preserve"> </w:t>
      </w:r>
      <w:r w:rsidR="005A2F10" w:rsidRPr="007C5F94">
        <w:rPr>
          <w:rFonts w:ascii="Arial" w:hAnsi="Arial" w:cs="Arial"/>
          <w:color w:val="000000"/>
          <w:sz w:val="24"/>
          <w:szCs w:val="24"/>
          <w:lang w:val="es-ES_tradnl"/>
        </w:rPr>
        <w:t>comenzó a tener los niveles de azúcar alto, al ser entrevistado por la doctora le comenta que es diabético y como tratamiento consume 10 unidades de insulina al día, pero hace una semana se le diagnosticó una hipertensión arterial y su médico le indico  1tableta de amlodipino 10mg al día.</w:t>
      </w:r>
    </w:p>
    <w:p w:rsidR="00EE0F8D" w:rsidRDefault="00BE5208" w:rsidP="00C02A1A">
      <w:pPr>
        <w:overflowPunct w:val="0"/>
        <w:autoSpaceDE w:val="0"/>
        <w:autoSpaceDN w:val="0"/>
        <w:adjustRightInd w:val="0"/>
        <w:spacing w:after="0"/>
        <w:jc w:val="both"/>
        <w:textAlignment w:val="baseline"/>
        <w:rPr>
          <w:rFonts w:cs="Arial"/>
          <w:color w:val="000000"/>
          <w:szCs w:val="24"/>
          <w:lang w:val="es-ES_tradnl"/>
        </w:rPr>
      </w:pPr>
      <w:r w:rsidRPr="007C5F94">
        <w:rPr>
          <w:rFonts w:ascii="Arial" w:hAnsi="Arial" w:cs="Arial"/>
          <w:color w:val="000000"/>
          <w:sz w:val="24"/>
          <w:szCs w:val="24"/>
          <w:lang w:val="es-ES_tradnl"/>
        </w:rPr>
        <w:t>a.- Explique</w:t>
      </w:r>
      <w:r w:rsidR="005A2F10" w:rsidRPr="007C5F94">
        <w:rPr>
          <w:rFonts w:ascii="Arial" w:hAnsi="Arial" w:cs="Arial"/>
          <w:color w:val="000000"/>
          <w:sz w:val="24"/>
          <w:szCs w:val="24"/>
          <w:lang w:val="es-ES_tradnl"/>
        </w:rPr>
        <w:t xml:space="preserve"> que le está ocurriendo a este paciente teniendo </w:t>
      </w:r>
      <w:r w:rsidRPr="007C5F94">
        <w:rPr>
          <w:rFonts w:ascii="Arial" w:hAnsi="Arial" w:cs="Arial"/>
          <w:color w:val="000000"/>
          <w:sz w:val="24"/>
          <w:szCs w:val="24"/>
          <w:lang w:val="es-ES_tradnl"/>
        </w:rPr>
        <w:t>en cuenta</w:t>
      </w:r>
      <w:r w:rsidR="005A2F10" w:rsidRPr="007C5F94">
        <w:rPr>
          <w:rFonts w:ascii="Arial" w:hAnsi="Arial" w:cs="Arial"/>
          <w:color w:val="000000"/>
          <w:sz w:val="24"/>
          <w:szCs w:val="24"/>
          <w:lang w:val="es-ES_tradnl"/>
        </w:rPr>
        <w:t xml:space="preserve"> los grupos farmacológicos de los medicamentos que </w:t>
      </w:r>
      <w:r w:rsidRPr="007C5F94">
        <w:rPr>
          <w:rFonts w:ascii="Arial" w:hAnsi="Arial" w:cs="Arial"/>
          <w:color w:val="000000"/>
          <w:sz w:val="24"/>
          <w:szCs w:val="24"/>
          <w:lang w:val="es-ES_tradnl"/>
        </w:rPr>
        <w:t>está</w:t>
      </w:r>
      <w:r w:rsidR="005A2F10" w:rsidRPr="007C5F94">
        <w:rPr>
          <w:rFonts w:ascii="Arial" w:hAnsi="Arial" w:cs="Arial"/>
          <w:color w:val="000000"/>
          <w:sz w:val="24"/>
          <w:szCs w:val="24"/>
          <w:lang w:val="es-ES_tradnl"/>
        </w:rPr>
        <w:t xml:space="preserve"> consumiendo este paciente.</w:t>
      </w:r>
      <w:r w:rsidR="005A2F10">
        <w:rPr>
          <w:rFonts w:ascii="Arial" w:hAnsi="Arial" w:cs="Arial"/>
          <w:color w:val="000000"/>
          <w:sz w:val="24"/>
          <w:szCs w:val="24"/>
          <w:lang w:val="es-ES_tradnl"/>
        </w:rPr>
        <w:t xml:space="preserve"> </w:t>
      </w:r>
    </w:p>
    <w:p w:rsidR="00DD2BC3" w:rsidRPr="00DD2BC3" w:rsidRDefault="00DD2BC3" w:rsidP="00DD2BC3">
      <w:pPr>
        <w:pStyle w:val="Prrafodelista"/>
        <w:overflowPunct w:val="0"/>
        <w:autoSpaceDE w:val="0"/>
        <w:autoSpaceDN w:val="0"/>
        <w:adjustRightInd w:val="0"/>
        <w:jc w:val="both"/>
        <w:textAlignment w:val="baseline"/>
        <w:rPr>
          <w:rFonts w:cs="Arial"/>
          <w:color w:val="000000"/>
          <w:szCs w:val="24"/>
          <w:lang w:val="es-ES_tradnl"/>
        </w:rPr>
      </w:pPr>
    </w:p>
    <w:p w:rsidR="00B26990" w:rsidRPr="009B2BB5" w:rsidRDefault="00B26990" w:rsidP="00B26990">
      <w:pPr>
        <w:overflowPunct w:val="0"/>
        <w:autoSpaceDE w:val="0"/>
        <w:autoSpaceDN w:val="0"/>
        <w:adjustRightInd w:val="0"/>
        <w:jc w:val="both"/>
        <w:textAlignment w:val="baseline"/>
        <w:rPr>
          <w:rFonts w:ascii="Arial" w:hAnsi="Arial" w:cs="Arial"/>
          <w:color w:val="000000"/>
          <w:sz w:val="24"/>
          <w:szCs w:val="24"/>
          <w:lang w:val="es-ES_tradnl"/>
        </w:rPr>
      </w:pPr>
      <w:r w:rsidRPr="009B2BB5">
        <w:rPr>
          <w:rFonts w:ascii="Arial" w:hAnsi="Arial" w:cs="Arial"/>
          <w:color w:val="000000"/>
          <w:sz w:val="24"/>
          <w:szCs w:val="24"/>
          <w:lang w:val="es-ES_tradnl"/>
        </w:rPr>
        <w:t xml:space="preserve">                                                 </w:t>
      </w:r>
    </w:p>
    <w:p w:rsidR="00E1089F" w:rsidRDefault="00E1089F" w:rsidP="00E1089F">
      <w:pPr>
        <w:spacing w:after="0" w:line="240" w:lineRule="auto"/>
        <w:rPr>
          <w:rFonts w:ascii="Arial" w:hAnsi="Arial" w:cs="Arial"/>
          <w:b/>
          <w:sz w:val="24"/>
          <w:szCs w:val="24"/>
        </w:rPr>
      </w:pPr>
      <w:r w:rsidRPr="006E3992">
        <w:rPr>
          <w:rFonts w:ascii="Arial" w:hAnsi="Arial" w:cs="Arial"/>
          <w:b/>
          <w:sz w:val="24"/>
          <w:szCs w:val="24"/>
        </w:rPr>
        <w:t>Para entregar por escrito</w:t>
      </w:r>
      <w:r w:rsidR="00844676">
        <w:rPr>
          <w:rFonts w:ascii="Arial" w:hAnsi="Arial" w:cs="Arial"/>
          <w:b/>
          <w:sz w:val="24"/>
          <w:szCs w:val="24"/>
        </w:rPr>
        <w:t xml:space="preserve"> o en formato individual</w:t>
      </w:r>
      <w:r w:rsidRPr="006E3992">
        <w:rPr>
          <w:rFonts w:ascii="Arial" w:hAnsi="Arial" w:cs="Arial"/>
          <w:b/>
          <w:sz w:val="24"/>
          <w:szCs w:val="24"/>
        </w:rPr>
        <w:t xml:space="preserve">: </w:t>
      </w:r>
    </w:p>
    <w:p w:rsidR="00E1089F" w:rsidRPr="00137867" w:rsidRDefault="00E1089F" w:rsidP="00E1089F">
      <w:pPr>
        <w:spacing w:after="0" w:line="240" w:lineRule="auto"/>
        <w:rPr>
          <w:rFonts w:ascii="Arial" w:hAnsi="Arial" w:cs="Arial"/>
          <w:sz w:val="24"/>
          <w:szCs w:val="24"/>
        </w:rPr>
      </w:pPr>
    </w:p>
    <w:p w:rsidR="00BE5208" w:rsidRDefault="00BE5208" w:rsidP="006A2BAD">
      <w:pPr>
        <w:spacing w:after="0"/>
        <w:jc w:val="both"/>
        <w:rPr>
          <w:rFonts w:ascii="Arial" w:hAnsi="Arial" w:cs="Arial"/>
          <w:sz w:val="24"/>
          <w:szCs w:val="24"/>
          <w:lang w:val="es-ES_tradnl"/>
        </w:rPr>
      </w:pPr>
      <w:r>
        <w:rPr>
          <w:rFonts w:ascii="Arial" w:hAnsi="Arial" w:cs="Arial"/>
          <w:sz w:val="24"/>
          <w:szCs w:val="24"/>
          <w:lang w:val="es-ES_tradnl"/>
        </w:rPr>
        <w:t xml:space="preserve">Responda las siguientes preguntas relacionadas con su conocimiento, sobre la administración de la insulina y los hipoglicemiantes orales. </w:t>
      </w:r>
    </w:p>
    <w:p w:rsidR="00BE5208" w:rsidRDefault="00BE5208" w:rsidP="006A2BAD">
      <w:pPr>
        <w:spacing w:after="0"/>
        <w:jc w:val="both"/>
        <w:rPr>
          <w:rFonts w:ascii="Arial" w:hAnsi="Arial" w:cs="Arial"/>
          <w:sz w:val="24"/>
          <w:szCs w:val="24"/>
          <w:lang w:val="es-ES_tradnl"/>
        </w:rPr>
      </w:pPr>
    </w:p>
    <w:p w:rsidR="00BE5208" w:rsidRDefault="00BE5208" w:rsidP="006A2BAD">
      <w:pPr>
        <w:spacing w:after="0"/>
        <w:jc w:val="both"/>
        <w:rPr>
          <w:rFonts w:ascii="Arial" w:hAnsi="Arial" w:cs="Arial"/>
          <w:sz w:val="24"/>
          <w:szCs w:val="24"/>
          <w:lang w:val="es-ES_tradnl"/>
        </w:rPr>
      </w:pPr>
      <w:r>
        <w:rPr>
          <w:rFonts w:ascii="Arial" w:hAnsi="Arial" w:cs="Arial"/>
          <w:sz w:val="24"/>
          <w:szCs w:val="24"/>
          <w:lang w:val="es-ES_tradnl"/>
        </w:rPr>
        <w:t>1.- Mencione la acción farmacológica de la Insulina.</w:t>
      </w:r>
    </w:p>
    <w:p w:rsidR="00BE5208" w:rsidRDefault="00BE5208" w:rsidP="006A2BAD">
      <w:pPr>
        <w:spacing w:after="0"/>
        <w:jc w:val="both"/>
        <w:rPr>
          <w:rFonts w:ascii="Arial" w:hAnsi="Arial" w:cs="Arial"/>
          <w:sz w:val="24"/>
          <w:szCs w:val="24"/>
          <w:lang w:val="es-ES_tradnl"/>
        </w:rPr>
      </w:pPr>
      <w:r>
        <w:rPr>
          <w:rFonts w:ascii="Arial" w:hAnsi="Arial" w:cs="Arial"/>
          <w:sz w:val="24"/>
          <w:szCs w:val="24"/>
          <w:lang w:val="es-ES_tradnl"/>
        </w:rPr>
        <w:t xml:space="preserve">2.-Mencione </w:t>
      </w:r>
      <w:r w:rsidR="00C937C8">
        <w:rPr>
          <w:rFonts w:ascii="Arial" w:hAnsi="Arial" w:cs="Arial"/>
          <w:sz w:val="24"/>
          <w:szCs w:val="24"/>
          <w:lang w:val="es-ES_tradnl"/>
        </w:rPr>
        <w:t>el grupo farmacológico al que pertenece  la Glibenclamida y Metformina.</w:t>
      </w:r>
    </w:p>
    <w:p w:rsidR="00C937C8" w:rsidRDefault="00C937C8" w:rsidP="006A2BAD">
      <w:pPr>
        <w:spacing w:after="0"/>
        <w:jc w:val="both"/>
        <w:rPr>
          <w:rFonts w:ascii="Arial" w:hAnsi="Arial" w:cs="Arial"/>
          <w:sz w:val="24"/>
          <w:szCs w:val="24"/>
          <w:lang w:val="es-ES_tradnl"/>
        </w:rPr>
      </w:pPr>
      <w:r>
        <w:rPr>
          <w:rFonts w:ascii="Arial" w:hAnsi="Arial" w:cs="Arial"/>
          <w:sz w:val="24"/>
          <w:szCs w:val="24"/>
          <w:lang w:val="es-ES_tradnl"/>
        </w:rPr>
        <w:t>3.-M</w:t>
      </w:r>
      <w:r w:rsidR="00BE5208">
        <w:rPr>
          <w:rFonts w:ascii="Arial" w:hAnsi="Arial" w:cs="Arial"/>
          <w:sz w:val="24"/>
          <w:szCs w:val="24"/>
          <w:lang w:val="es-ES_tradnl"/>
        </w:rPr>
        <w:t xml:space="preserve">encione </w:t>
      </w:r>
      <w:r>
        <w:rPr>
          <w:rFonts w:ascii="Arial" w:hAnsi="Arial" w:cs="Arial"/>
          <w:sz w:val="24"/>
          <w:szCs w:val="24"/>
          <w:lang w:val="es-ES_tradnl"/>
        </w:rPr>
        <w:t>tres (3) interacciones medicamentosas con la administración de la Metformina.</w:t>
      </w:r>
    </w:p>
    <w:p w:rsidR="00C937C8" w:rsidRPr="007C5F94" w:rsidRDefault="00C937C8" w:rsidP="006A2BAD">
      <w:pPr>
        <w:spacing w:after="0"/>
        <w:jc w:val="both"/>
        <w:rPr>
          <w:rFonts w:ascii="Arial" w:hAnsi="Arial" w:cs="Arial"/>
          <w:sz w:val="24"/>
          <w:szCs w:val="24"/>
          <w:lang w:val="es-ES_tradnl"/>
        </w:rPr>
      </w:pPr>
      <w:r w:rsidRPr="007C5F94">
        <w:rPr>
          <w:rFonts w:ascii="Arial" w:hAnsi="Arial" w:cs="Arial"/>
          <w:sz w:val="24"/>
          <w:szCs w:val="24"/>
          <w:lang w:val="es-ES_tradnl"/>
        </w:rPr>
        <w:t>4.-Paciente YYY que le refiere a la doctora de su consulta médica que desde que esta consumiendo el medicamento Metformina se encuentra con diarreas, sequedad de la boca, sabor metálico y  molestias abdominales.</w:t>
      </w:r>
    </w:p>
    <w:p w:rsidR="001E3AF7" w:rsidRDefault="00C937C8" w:rsidP="006A2BAD">
      <w:pPr>
        <w:spacing w:after="0"/>
        <w:jc w:val="both"/>
        <w:rPr>
          <w:rFonts w:ascii="Arial" w:hAnsi="Arial" w:cs="Arial"/>
          <w:sz w:val="24"/>
          <w:szCs w:val="24"/>
          <w:lang w:val="es-ES_tradnl"/>
        </w:rPr>
      </w:pPr>
      <w:r w:rsidRPr="007C5F94">
        <w:rPr>
          <w:rFonts w:ascii="Arial" w:hAnsi="Arial" w:cs="Arial"/>
          <w:sz w:val="24"/>
          <w:szCs w:val="24"/>
          <w:lang w:val="es-ES_tradnl"/>
        </w:rPr>
        <w:t>a.- Identifique tres (3) reacciones adversas que se encuentran descrita por el paciente y que pert</w:t>
      </w:r>
      <w:r w:rsidR="007C5F94">
        <w:rPr>
          <w:rFonts w:ascii="Arial" w:hAnsi="Arial" w:cs="Arial"/>
          <w:sz w:val="24"/>
          <w:szCs w:val="24"/>
          <w:lang w:val="es-ES_tradnl"/>
        </w:rPr>
        <w:t>enecen al medicamento indicado</w:t>
      </w:r>
      <w:r w:rsidRPr="007C5F94">
        <w:rPr>
          <w:rFonts w:ascii="Arial" w:hAnsi="Arial" w:cs="Arial"/>
          <w:sz w:val="24"/>
          <w:szCs w:val="24"/>
          <w:lang w:val="es-ES_tradnl"/>
        </w:rPr>
        <w:t>.</w:t>
      </w:r>
      <w:r>
        <w:rPr>
          <w:rFonts w:ascii="Arial" w:hAnsi="Arial" w:cs="Arial"/>
          <w:sz w:val="24"/>
          <w:szCs w:val="24"/>
          <w:lang w:val="es-ES_tradnl"/>
        </w:rPr>
        <w:t xml:space="preserve"> </w:t>
      </w:r>
    </w:p>
    <w:p w:rsidR="001E3AF7" w:rsidRDefault="001E3AF7" w:rsidP="006A2BAD">
      <w:pPr>
        <w:spacing w:after="0"/>
        <w:jc w:val="both"/>
        <w:rPr>
          <w:rFonts w:ascii="Arial" w:hAnsi="Arial" w:cs="Arial"/>
          <w:sz w:val="24"/>
          <w:szCs w:val="24"/>
          <w:lang w:val="es-ES_tradnl"/>
        </w:rPr>
      </w:pPr>
    </w:p>
    <w:p w:rsidR="00B85420" w:rsidRDefault="00B85420" w:rsidP="00605D38">
      <w:pPr>
        <w:spacing w:after="0"/>
        <w:rPr>
          <w:rFonts w:ascii="Arial" w:hAnsi="Arial" w:cs="Arial"/>
          <w:sz w:val="24"/>
          <w:szCs w:val="24"/>
          <w:lang w:val="es-ES_tradnl"/>
        </w:rPr>
      </w:pPr>
    </w:p>
    <w:p w:rsidR="00B85420" w:rsidRDefault="00B85420" w:rsidP="00605D38">
      <w:pPr>
        <w:spacing w:after="0"/>
        <w:rPr>
          <w:rFonts w:ascii="Arial" w:hAnsi="Arial" w:cs="Arial"/>
          <w:sz w:val="24"/>
          <w:szCs w:val="24"/>
          <w:lang w:val="es-ES_tradnl"/>
        </w:rPr>
      </w:pPr>
      <w:bookmarkStart w:id="0" w:name="_GoBack"/>
      <w:bookmarkEnd w:id="0"/>
    </w:p>
    <w:sectPr w:rsidR="00B85420"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BE5"/>
    <w:multiLevelType w:val="hybridMultilevel"/>
    <w:tmpl w:val="10DC0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694E09"/>
    <w:multiLevelType w:val="hybridMultilevel"/>
    <w:tmpl w:val="08AE658E"/>
    <w:lvl w:ilvl="0" w:tplc="0C0A0001">
      <w:start w:val="1"/>
      <w:numFmt w:val="bullet"/>
      <w:lvlText w:val=""/>
      <w:lvlJc w:val="left"/>
      <w:pPr>
        <w:ind w:left="1860" w:hanging="360"/>
      </w:pPr>
      <w:rPr>
        <w:rFonts w:ascii="Symbol" w:hAnsi="Symbol" w:hint="default"/>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2">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DB101E"/>
    <w:multiLevelType w:val="hybridMultilevel"/>
    <w:tmpl w:val="EBC8F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E015F2"/>
    <w:multiLevelType w:val="hybridMultilevel"/>
    <w:tmpl w:val="3EB4EBD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3E725E0B"/>
    <w:multiLevelType w:val="hybridMultilevel"/>
    <w:tmpl w:val="0B9A4E64"/>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7">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44221C3C"/>
    <w:multiLevelType w:val="hybridMultilevel"/>
    <w:tmpl w:val="DBDAF104"/>
    <w:lvl w:ilvl="0" w:tplc="E4C059FA">
      <w:start w:val="1"/>
      <w:numFmt w:val="bullet"/>
      <w:lvlText w:val=""/>
      <w:lvlJc w:val="left"/>
      <w:pPr>
        <w:tabs>
          <w:tab w:val="num" w:pos="720"/>
        </w:tabs>
        <w:ind w:left="720" w:hanging="360"/>
      </w:pPr>
      <w:rPr>
        <w:rFonts w:ascii="Wingdings" w:hAnsi="Wingdings" w:hint="default"/>
      </w:rPr>
    </w:lvl>
    <w:lvl w:ilvl="1" w:tplc="26B69232" w:tentative="1">
      <w:start w:val="1"/>
      <w:numFmt w:val="bullet"/>
      <w:lvlText w:val=""/>
      <w:lvlJc w:val="left"/>
      <w:pPr>
        <w:tabs>
          <w:tab w:val="num" w:pos="1440"/>
        </w:tabs>
        <w:ind w:left="1440" w:hanging="360"/>
      </w:pPr>
      <w:rPr>
        <w:rFonts w:ascii="Wingdings" w:hAnsi="Wingdings" w:hint="default"/>
      </w:rPr>
    </w:lvl>
    <w:lvl w:ilvl="2" w:tplc="33C67C2E" w:tentative="1">
      <w:start w:val="1"/>
      <w:numFmt w:val="bullet"/>
      <w:lvlText w:val=""/>
      <w:lvlJc w:val="left"/>
      <w:pPr>
        <w:tabs>
          <w:tab w:val="num" w:pos="2160"/>
        </w:tabs>
        <w:ind w:left="2160" w:hanging="360"/>
      </w:pPr>
      <w:rPr>
        <w:rFonts w:ascii="Wingdings" w:hAnsi="Wingdings" w:hint="default"/>
      </w:rPr>
    </w:lvl>
    <w:lvl w:ilvl="3" w:tplc="4C2235EC" w:tentative="1">
      <w:start w:val="1"/>
      <w:numFmt w:val="bullet"/>
      <w:lvlText w:val=""/>
      <w:lvlJc w:val="left"/>
      <w:pPr>
        <w:tabs>
          <w:tab w:val="num" w:pos="2880"/>
        </w:tabs>
        <w:ind w:left="2880" w:hanging="360"/>
      </w:pPr>
      <w:rPr>
        <w:rFonts w:ascii="Wingdings" w:hAnsi="Wingdings" w:hint="default"/>
      </w:rPr>
    </w:lvl>
    <w:lvl w:ilvl="4" w:tplc="01C09B08" w:tentative="1">
      <w:start w:val="1"/>
      <w:numFmt w:val="bullet"/>
      <w:lvlText w:val=""/>
      <w:lvlJc w:val="left"/>
      <w:pPr>
        <w:tabs>
          <w:tab w:val="num" w:pos="3600"/>
        </w:tabs>
        <w:ind w:left="3600" w:hanging="360"/>
      </w:pPr>
      <w:rPr>
        <w:rFonts w:ascii="Wingdings" w:hAnsi="Wingdings" w:hint="default"/>
      </w:rPr>
    </w:lvl>
    <w:lvl w:ilvl="5" w:tplc="FB489460" w:tentative="1">
      <w:start w:val="1"/>
      <w:numFmt w:val="bullet"/>
      <w:lvlText w:val=""/>
      <w:lvlJc w:val="left"/>
      <w:pPr>
        <w:tabs>
          <w:tab w:val="num" w:pos="4320"/>
        </w:tabs>
        <w:ind w:left="4320" w:hanging="360"/>
      </w:pPr>
      <w:rPr>
        <w:rFonts w:ascii="Wingdings" w:hAnsi="Wingdings" w:hint="default"/>
      </w:rPr>
    </w:lvl>
    <w:lvl w:ilvl="6" w:tplc="B0621D02" w:tentative="1">
      <w:start w:val="1"/>
      <w:numFmt w:val="bullet"/>
      <w:lvlText w:val=""/>
      <w:lvlJc w:val="left"/>
      <w:pPr>
        <w:tabs>
          <w:tab w:val="num" w:pos="5040"/>
        </w:tabs>
        <w:ind w:left="5040" w:hanging="360"/>
      </w:pPr>
      <w:rPr>
        <w:rFonts w:ascii="Wingdings" w:hAnsi="Wingdings" w:hint="default"/>
      </w:rPr>
    </w:lvl>
    <w:lvl w:ilvl="7" w:tplc="34B432E0" w:tentative="1">
      <w:start w:val="1"/>
      <w:numFmt w:val="bullet"/>
      <w:lvlText w:val=""/>
      <w:lvlJc w:val="left"/>
      <w:pPr>
        <w:tabs>
          <w:tab w:val="num" w:pos="5760"/>
        </w:tabs>
        <w:ind w:left="5760" w:hanging="360"/>
      </w:pPr>
      <w:rPr>
        <w:rFonts w:ascii="Wingdings" w:hAnsi="Wingdings" w:hint="default"/>
      </w:rPr>
    </w:lvl>
    <w:lvl w:ilvl="8" w:tplc="17C8DA88" w:tentative="1">
      <w:start w:val="1"/>
      <w:numFmt w:val="bullet"/>
      <w:lvlText w:val=""/>
      <w:lvlJc w:val="left"/>
      <w:pPr>
        <w:tabs>
          <w:tab w:val="num" w:pos="6480"/>
        </w:tabs>
        <w:ind w:left="6480" w:hanging="360"/>
      </w:pPr>
      <w:rPr>
        <w:rFonts w:ascii="Wingdings" w:hAnsi="Wingdings" w:hint="default"/>
      </w:rPr>
    </w:lvl>
  </w:abstractNum>
  <w:abstractNum w:abstractNumId="9">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0A05C9"/>
    <w:multiLevelType w:val="hybridMultilevel"/>
    <w:tmpl w:val="653AEDD8"/>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3">
    <w:nsid w:val="64526577"/>
    <w:multiLevelType w:val="hybridMultilevel"/>
    <w:tmpl w:val="98D22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5802BB5"/>
    <w:multiLevelType w:val="hybridMultilevel"/>
    <w:tmpl w:val="7A0A4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nsid w:val="72AB5BF1"/>
    <w:multiLevelType w:val="hybridMultilevel"/>
    <w:tmpl w:val="55AE5EC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nsid w:val="781631CD"/>
    <w:multiLevelType w:val="hybridMultilevel"/>
    <w:tmpl w:val="D840A3A6"/>
    <w:lvl w:ilvl="0" w:tplc="0C0A0001">
      <w:start w:val="1"/>
      <w:numFmt w:val="bullet"/>
      <w:lvlText w:val=""/>
      <w:lvlJc w:val="left"/>
      <w:pPr>
        <w:tabs>
          <w:tab w:val="num" w:pos="540"/>
        </w:tabs>
        <w:ind w:left="540" w:hanging="360"/>
      </w:pPr>
      <w:rPr>
        <w:rFonts w:ascii="Symbol" w:hAnsi="Symbol"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19">
    <w:nsid w:val="7A72308B"/>
    <w:multiLevelType w:val="hybridMultilevel"/>
    <w:tmpl w:val="29D8C314"/>
    <w:lvl w:ilvl="0" w:tplc="0C0A000D">
      <w:start w:val="1"/>
      <w:numFmt w:val="bullet"/>
      <w:lvlText w:val=""/>
      <w:lvlJc w:val="left"/>
      <w:pPr>
        <w:tabs>
          <w:tab w:val="num" w:pos="720"/>
        </w:tabs>
        <w:ind w:left="720" w:hanging="360"/>
      </w:pPr>
      <w:rPr>
        <w:rFonts w:ascii="Wingdings" w:hAnsi="Wingdings" w:hint="default"/>
      </w:rPr>
    </w:lvl>
    <w:lvl w:ilvl="1" w:tplc="89E49144">
      <w:start w:val="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15"/>
  </w:num>
  <w:num w:numId="4">
    <w:abstractNumId w:val="9"/>
  </w:num>
  <w:num w:numId="5">
    <w:abstractNumId w:val="10"/>
  </w:num>
  <w:num w:numId="6">
    <w:abstractNumId w:val="7"/>
  </w:num>
  <w:num w:numId="7">
    <w:abstractNumId w:val="12"/>
  </w:num>
  <w:num w:numId="8">
    <w:abstractNumId w:val="2"/>
  </w:num>
  <w:num w:numId="9">
    <w:abstractNumId w:val="17"/>
  </w:num>
  <w:num w:numId="10">
    <w:abstractNumId w:val="3"/>
  </w:num>
  <w:num w:numId="11">
    <w:abstractNumId w:val="4"/>
  </w:num>
  <w:num w:numId="12">
    <w:abstractNumId w:val="11"/>
  </w:num>
  <w:num w:numId="13">
    <w:abstractNumId w:val="18"/>
  </w:num>
  <w:num w:numId="14">
    <w:abstractNumId w:val="8"/>
  </w:num>
  <w:num w:numId="15">
    <w:abstractNumId w:val="19"/>
  </w:num>
  <w:num w:numId="16">
    <w:abstractNumId w:val="1"/>
  </w:num>
  <w:num w:numId="17">
    <w:abstractNumId w:val="0"/>
  </w:num>
  <w:num w:numId="18">
    <w:abstractNumId w:val="6"/>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compat>
    <w:useFELayout/>
    <w:compatSetting w:name="compatibilityMode" w:uri="http://schemas.microsoft.com/office/word" w:val="12"/>
  </w:compat>
  <w:rsids>
    <w:rsidRoot w:val="00154F34"/>
    <w:rsid w:val="000508C9"/>
    <w:rsid w:val="000561DE"/>
    <w:rsid w:val="0008422A"/>
    <w:rsid w:val="000D500D"/>
    <w:rsid w:val="00137867"/>
    <w:rsid w:val="00154F34"/>
    <w:rsid w:val="001906CB"/>
    <w:rsid w:val="001E3AF7"/>
    <w:rsid w:val="0021116F"/>
    <w:rsid w:val="00212048"/>
    <w:rsid w:val="002D1324"/>
    <w:rsid w:val="00362CE9"/>
    <w:rsid w:val="003D33C0"/>
    <w:rsid w:val="003F22B7"/>
    <w:rsid w:val="004704CB"/>
    <w:rsid w:val="00471E1C"/>
    <w:rsid w:val="004A58FD"/>
    <w:rsid w:val="00505BE2"/>
    <w:rsid w:val="005A2F10"/>
    <w:rsid w:val="00605D38"/>
    <w:rsid w:val="00612CED"/>
    <w:rsid w:val="00687297"/>
    <w:rsid w:val="006A2BAD"/>
    <w:rsid w:val="006E3992"/>
    <w:rsid w:val="006E3DBE"/>
    <w:rsid w:val="007C5F94"/>
    <w:rsid w:val="00844676"/>
    <w:rsid w:val="009163AA"/>
    <w:rsid w:val="009B2BB5"/>
    <w:rsid w:val="009E7F2C"/>
    <w:rsid w:val="00A7777D"/>
    <w:rsid w:val="00B26990"/>
    <w:rsid w:val="00B32E9F"/>
    <w:rsid w:val="00B85420"/>
    <w:rsid w:val="00BA180B"/>
    <w:rsid w:val="00BA185C"/>
    <w:rsid w:val="00BE5208"/>
    <w:rsid w:val="00BF634A"/>
    <w:rsid w:val="00C02A1A"/>
    <w:rsid w:val="00C8264B"/>
    <w:rsid w:val="00C937C8"/>
    <w:rsid w:val="00CB639A"/>
    <w:rsid w:val="00CD4394"/>
    <w:rsid w:val="00D46268"/>
    <w:rsid w:val="00D844E9"/>
    <w:rsid w:val="00DD2BC3"/>
    <w:rsid w:val="00E1089F"/>
    <w:rsid w:val="00E457D1"/>
    <w:rsid w:val="00EE0F8D"/>
    <w:rsid w:val="00F725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7D1"/>
  </w:style>
  <w:style w:type="paragraph" w:styleId="Ttulo1">
    <w:name w:val="heading 1"/>
    <w:basedOn w:val="Normal"/>
    <w:next w:val="Normal"/>
    <w:link w:val="Ttulo1Car"/>
    <w:uiPriority w:val="9"/>
    <w:qFormat/>
    <w:rsid w:val="00B269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B2699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561DE"/>
    <w:rPr>
      <w:rFonts w:ascii="Times New Roman" w:hAnsi="Times New Roman" w:cs="Times New Roman"/>
      <w:sz w:val="24"/>
      <w:szCs w:val="24"/>
    </w:rPr>
  </w:style>
  <w:style w:type="table" w:styleId="Tablaconcuadrcula">
    <w:name w:val="Table Grid"/>
    <w:basedOn w:val="Tablanormal"/>
    <w:uiPriority w:val="59"/>
    <w:rsid w:val="001E3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A58FD"/>
    <w:rPr>
      <w:sz w:val="16"/>
      <w:szCs w:val="16"/>
    </w:rPr>
  </w:style>
  <w:style w:type="paragraph" w:styleId="Textocomentario">
    <w:name w:val="annotation text"/>
    <w:basedOn w:val="Normal"/>
    <w:link w:val="TextocomentarioCar"/>
    <w:uiPriority w:val="99"/>
    <w:semiHidden/>
    <w:unhideWhenUsed/>
    <w:rsid w:val="004A58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58FD"/>
    <w:rPr>
      <w:sz w:val="20"/>
      <w:szCs w:val="20"/>
    </w:rPr>
  </w:style>
  <w:style w:type="paragraph" w:styleId="Asuntodelcomentario">
    <w:name w:val="annotation subject"/>
    <w:basedOn w:val="Textocomentario"/>
    <w:next w:val="Textocomentario"/>
    <w:link w:val="AsuntodelcomentarioCar"/>
    <w:uiPriority w:val="99"/>
    <w:semiHidden/>
    <w:unhideWhenUsed/>
    <w:rsid w:val="004A58FD"/>
    <w:rPr>
      <w:b/>
      <w:bCs/>
    </w:rPr>
  </w:style>
  <w:style w:type="character" w:customStyle="1" w:styleId="AsuntodelcomentarioCar">
    <w:name w:val="Asunto del comentario Car"/>
    <w:basedOn w:val="TextocomentarioCar"/>
    <w:link w:val="Asuntodelcomentario"/>
    <w:uiPriority w:val="99"/>
    <w:semiHidden/>
    <w:rsid w:val="004A58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4204">
      <w:bodyDiv w:val="1"/>
      <w:marLeft w:val="0"/>
      <w:marRight w:val="0"/>
      <w:marTop w:val="0"/>
      <w:marBottom w:val="0"/>
      <w:divBdr>
        <w:top w:val="none" w:sz="0" w:space="0" w:color="auto"/>
        <w:left w:val="none" w:sz="0" w:space="0" w:color="auto"/>
        <w:bottom w:val="none" w:sz="0" w:space="0" w:color="auto"/>
        <w:right w:val="none" w:sz="0" w:space="0" w:color="auto"/>
      </w:divBdr>
    </w:div>
    <w:div w:id="833450566">
      <w:bodyDiv w:val="1"/>
      <w:marLeft w:val="0"/>
      <w:marRight w:val="0"/>
      <w:marTop w:val="0"/>
      <w:marBottom w:val="0"/>
      <w:divBdr>
        <w:top w:val="none" w:sz="0" w:space="0" w:color="auto"/>
        <w:left w:val="none" w:sz="0" w:space="0" w:color="auto"/>
        <w:bottom w:val="none" w:sz="0" w:space="0" w:color="auto"/>
        <w:right w:val="none" w:sz="0" w:space="0" w:color="auto"/>
      </w:divBdr>
    </w:div>
    <w:div w:id="130993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C7853-B214-4893-9D7E-46840B1C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899</Words>
  <Characters>4946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17</cp:revision>
  <dcterms:created xsi:type="dcterms:W3CDTF">2020-03-27T10:46:00Z</dcterms:created>
  <dcterms:modified xsi:type="dcterms:W3CDTF">2020-03-30T15:37:00Z</dcterms:modified>
</cp:coreProperties>
</file>