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7B" w:rsidRPr="00AA2657" w:rsidRDefault="0045277B" w:rsidP="004527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TEMA II: Planeación  estratégica y dirección por objetivos.</w:t>
      </w:r>
    </w:p>
    <w:p w:rsidR="0045277B" w:rsidRPr="00AA2657" w:rsidRDefault="0045277B" w:rsidP="004527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Contenidos:</w:t>
      </w:r>
    </w:p>
    <w:p w:rsidR="0045277B" w:rsidRPr="00AA2657" w:rsidRDefault="0045277B" w:rsidP="0045277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Planeación. Planeación estratégica, Implantación de la estrategia. Herramientas  y técnicas para toma de decisiones.</w:t>
      </w:r>
    </w:p>
    <w:p w:rsidR="0045277B" w:rsidRPr="00AA2657" w:rsidRDefault="0045277B" w:rsidP="0045277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Organización. Diseño organizacional y administración de recursos humanos.</w:t>
      </w:r>
    </w:p>
    <w:p w:rsidR="0045277B" w:rsidRPr="00AA2657" w:rsidRDefault="0045277B" w:rsidP="0045277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Autoridad, delegación y descentralización.</w:t>
      </w:r>
    </w:p>
    <w:p w:rsidR="0045277B" w:rsidRPr="00AA2657" w:rsidRDefault="0045277B" w:rsidP="0045277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Liderazgo. Motivación, comunicación y negociación.</w:t>
      </w:r>
    </w:p>
    <w:p w:rsidR="0045277B" w:rsidRPr="00AA2657" w:rsidRDefault="0045277B" w:rsidP="0045277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Control. Control de gestión. Sistemas de información.</w:t>
      </w:r>
    </w:p>
    <w:p w:rsidR="0045277B" w:rsidRPr="00AA2657" w:rsidRDefault="0045277B" w:rsidP="004527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Habilidades:</w:t>
      </w:r>
    </w:p>
    <w:p w:rsidR="0045277B" w:rsidRPr="00AA2657" w:rsidRDefault="0045277B" w:rsidP="0045277B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Describir los elementos generales para la planeación e implantación estratégica.</w:t>
      </w:r>
    </w:p>
    <w:p w:rsidR="0045277B" w:rsidRPr="00AA2657" w:rsidRDefault="0045277B" w:rsidP="0045277B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2657">
        <w:rPr>
          <w:rFonts w:ascii="Arial" w:hAnsi="Arial" w:cs="Arial"/>
          <w:sz w:val="24"/>
          <w:szCs w:val="24"/>
        </w:rPr>
        <w:t>Explicar los elementos que definen a la dirección por objetivos.</w:t>
      </w:r>
    </w:p>
    <w:p w:rsidR="00B55720" w:rsidRPr="0032214B" w:rsidRDefault="00B55720" w:rsidP="00B5572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2214B">
        <w:rPr>
          <w:rFonts w:ascii="Arial" w:hAnsi="Arial" w:cs="Arial"/>
          <w:b/>
          <w:sz w:val="24"/>
          <w:szCs w:val="24"/>
        </w:rPr>
        <w:t>Textos básicos y otras fuentes bibliográficas.</w:t>
      </w:r>
    </w:p>
    <w:p w:rsidR="00B55720" w:rsidRPr="00DD77ED" w:rsidRDefault="00B55720" w:rsidP="00B55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>Administración Primera y Segunda parte V Edición. Editorial Félix Varela. La Habana, 2007.</w:t>
      </w:r>
    </w:p>
    <w:p w:rsidR="00B55720" w:rsidRPr="00DD77ED" w:rsidRDefault="00B55720" w:rsidP="00B55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 xml:space="preserve">William, </w:t>
      </w:r>
      <w:proofErr w:type="spellStart"/>
      <w:r w:rsidRPr="00DD77ED">
        <w:rPr>
          <w:rFonts w:ascii="Arial" w:hAnsi="Arial" w:cs="Arial"/>
          <w:sz w:val="24"/>
          <w:szCs w:val="24"/>
        </w:rPr>
        <w:t>E.J.R.y.L.</w:t>
      </w:r>
      <w:proofErr w:type="spellEnd"/>
      <w:r w:rsidRPr="00DD77ED">
        <w:rPr>
          <w:rFonts w:ascii="Arial" w:hAnsi="Arial" w:cs="Arial"/>
          <w:sz w:val="24"/>
          <w:szCs w:val="24"/>
        </w:rPr>
        <w:t>, Administración y control de la calidad. . 4ta edición. Ed. ed. 1999.</w:t>
      </w:r>
    </w:p>
    <w:p w:rsidR="00B55720" w:rsidRPr="00DD77ED" w:rsidRDefault="00B55720" w:rsidP="00B55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>Cuestas Santos, A., Tecnología de Gestión de los Recursos Humanos. Edición 3 ed. 2008, La Habana Cuba.</w:t>
      </w:r>
    </w:p>
    <w:p w:rsidR="00B55720" w:rsidRPr="00DD77ED" w:rsidRDefault="00B55720" w:rsidP="00B55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>García Fernández, Nazario. Curso de Logística de Aprovisionamiento. Curso 2002. Universidad de Oviedo</w:t>
      </w:r>
    </w:p>
    <w:p w:rsidR="00B55720" w:rsidRPr="00DD77ED" w:rsidRDefault="00B55720" w:rsidP="00B55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 xml:space="preserve">Hernández Torres, M. García, Juan. Estrategia y Gestión del cambio. CETDIR, Habana, 2001. Presentación </w:t>
      </w:r>
      <w:proofErr w:type="spellStart"/>
      <w:r w:rsidRPr="00DD77ED">
        <w:rPr>
          <w:rFonts w:ascii="Arial" w:hAnsi="Arial" w:cs="Arial"/>
          <w:sz w:val="24"/>
          <w:szCs w:val="24"/>
        </w:rPr>
        <w:t>PowerPoint.Hernández</w:t>
      </w:r>
      <w:proofErr w:type="spellEnd"/>
      <w:r w:rsidRPr="00DD77ED">
        <w:rPr>
          <w:rFonts w:ascii="Arial" w:hAnsi="Arial" w:cs="Arial"/>
          <w:sz w:val="24"/>
          <w:szCs w:val="24"/>
        </w:rPr>
        <w:t xml:space="preserve"> Torres, M. Implantación de la Estrategia. CETDIR, CUJAE. La Habana, 2001.</w:t>
      </w:r>
    </w:p>
    <w:p w:rsidR="00B55720" w:rsidRPr="00DD77ED" w:rsidRDefault="00B55720" w:rsidP="00B55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lastRenderedPageBreak/>
        <w:t>Hernández Torres, M. (2001): Planeación Estratégica. CETDIR, CUJAE. La Habana</w:t>
      </w:r>
    </w:p>
    <w:p w:rsidR="00B55720" w:rsidRPr="00DD77ED" w:rsidRDefault="00B55720" w:rsidP="00B55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>Dirección Estratégica. Dr. Wilde Flores Delgado. C. Habana, diciembre 2001.</w:t>
      </w:r>
    </w:p>
    <w:p w:rsidR="00B55720" w:rsidRPr="00DD77ED" w:rsidRDefault="00B55720" w:rsidP="00B55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77ED">
        <w:rPr>
          <w:rFonts w:ascii="Arial" w:hAnsi="Arial" w:cs="Arial"/>
          <w:sz w:val="24"/>
          <w:szCs w:val="24"/>
        </w:rPr>
        <w:t>Barquin</w:t>
      </w:r>
      <w:proofErr w:type="spellEnd"/>
      <w:r w:rsidRPr="00DD77ED">
        <w:rPr>
          <w:rFonts w:ascii="Arial" w:hAnsi="Arial" w:cs="Arial"/>
          <w:sz w:val="24"/>
          <w:szCs w:val="24"/>
        </w:rPr>
        <w:t xml:space="preserve"> Morales. </w:t>
      </w:r>
      <w:proofErr w:type="spellStart"/>
      <w:r w:rsidRPr="00DD77ED">
        <w:rPr>
          <w:rFonts w:ascii="Arial" w:hAnsi="Arial" w:cs="Arial"/>
          <w:sz w:val="24"/>
          <w:szCs w:val="24"/>
        </w:rPr>
        <w:t>Janelly</w:t>
      </w:r>
      <w:proofErr w:type="spellEnd"/>
      <w:r w:rsidRPr="00DD77ED">
        <w:rPr>
          <w:rFonts w:ascii="Arial" w:hAnsi="Arial" w:cs="Arial"/>
          <w:sz w:val="24"/>
          <w:szCs w:val="24"/>
        </w:rPr>
        <w:t>: Canales de Distribución y administración logística. Julio 2008.</w:t>
      </w:r>
    </w:p>
    <w:p w:rsidR="00B55720" w:rsidRPr="00DD77ED" w:rsidRDefault="00B55720" w:rsidP="00B55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77ED">
        <w:rPr>
          <w:rFonts w:ascii="Arial" w:hAnsi="Arial" w:cs="Arial"/>
          <w:sz w:val="24"/>
          <w:szCs w:val="24"/>
        </w:rPr>
        <w:t>Ballou</w:t>
      </w:r>
      <w:proofErr w:type="spellEnd"/>
      <w:r w:rsidRPr="00DD77ED">
        <w:rPr>
          <w:rFonts w:ascii="Arial" w:hAnsi="Arial" w:cs="Arial"/>
          <w:sz w:val="24"/>
          <w:szCs w:val="24"/>
        </w:rPr>
        <w:t>, Ronald H. Logística Empresarial. Control y planificación. Ed. Díaz de Santos; S:A, Madrid, 1991</w:t>
      </w:r>
    </w:p>
    <w:p w:rsidR="00B55720" w:rsidRPr="00DD77ED" w:rsidRDefault="00B55720" w:rsidP="00B55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77ED">
        <w:rPr>
          <w:rFonts w:ascii="Arial" w:hAnsi="Arial" w:cs="Arial"/>
          <w:sz w:val="24"/>
          <w:szCs w:val="24"/>
        </w:rPr>
        <w:t>Andersen</w:t>
      </w:r>
      <w:proofErr w:type="spellEnd"/>
      <w:r w:rsidRPr="00DD77ED">
        <w:rPr>
          <w:rFonts w:ascii="Arial" w:hAnsi="Arial" w:cs="Arial"/>
          <w:sz w:val="24"/>
          <w:szCs w:val="24"/>
        </w:rPr>
        <w:t>: "Como Generar Valor en las Cadenas de Suministro". Mejores Prácticas. Manual de la PILOT. 2007</w:t>
      </w:r>
    </w:p>
    <w:p w:rsidR="00B55720" w:rsidRPr="00DD77ED" w:rsidRDefault="00B55720" w:rsidP="00B55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 xml:space="preserve">Acevedo, J. A.; </w:t>
      </w:r>
      <w:proofErr w:type="spellStart"/>
      <w:r w:rsidRPr="00DD77ED">
        <w:rPr>
          <w:rFonts w:ascii="Arial" w:hAnsi="Arial" w:cs="Arial"/>
          <w:sz w:val="24"/>
          <w:szCs w:val="24"/>
        </w:rPr>
        <w:t>Urquiaga</w:t>
      </w:r>
      <w:proofErr w:type="spellEnd"/>
      <w:r w:rsidRPr="00DD77ED">
        <w:rPr>
          <w:rFonts w:ascii="Arial" w:hAnsi="Arial" w:cs="Arial"/>
          <w:sz w:val="24"/>
          <w:szCs w:val="24"/>
        </w:rPr>
        <w:t xml:space="preserve"> Rodríguez, A. J. y Martha Gómez.: Gestión de la Cadena de Suministro. Editora ISPJAE. Ciudad de la Habana.2001</w:t>
      </w:r>
    </w:p>
    <w:p w:rsidR="00B55720" w:rsidRPr="00DD77ED" w:rsidRDefault="00B55720" w:rsidP="00B55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7ED">
        <w:rPr>
          <w:rFonts w:ascii="Arial" w:hAnsi="Arial" w:cs="Arial"/>
          <w:sz w:val="24"/>
          <w:szCs w:val="24"/>
        </w:rPr>
        <w:t xml:space="preserve">Acevedo, J. A. y Martha Gómez.: Logística del Aprovisionamiento. </w:t>
      </w:r>
      <w:proofErr w:type="spellStart"/>
      <w:r w:rsidRPr="00DD77ED">
        <w:rPr>
          <w:rFonts w:ascii="Arial" w:hAnsi="Arial" w:cs="Arial"/>
          <w:sz w:val="24"/>
          <w:szCs w:val="24"/>
        </w:rPr>
        <w:t>Bogota</w:t>
      </w:r>
      <w:proofErr w:type="spellEnd"/>
      <w:r w:rsidRPr="00DD77ED">
        <w:rPr>
          <w:rFonts w:ascii="Arial" w:hAnsi="Arial" w:cs="Arial"/>
          <w:sz w:val="24"/>
          <w:szCs w:val="24"/>
        </w:rPr>
        <w:t>. 2001</w:t>
      </w:r>
      <w:bookmarkStart w:id="0" w:name="_GoBack"/>
      <w:bookmarkEnd w:id="0"/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EE1"/>
    <w:multiLevelType w:val="hybridMultilevel"/>
    <w:tmpl w:val="8A5C7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81B77"/>
    <w:multiLevelType w:val="hybridMultilevel"/>
    <w:tmpl w:val="CEB6C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3F04"/>
    <w:multiLevelType w:val="hybridMultilevel"/>
    <w:tmpl w:val="7722D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45277B"/>
    <w:rsid w:val="0045277B"/>
    <w:rsid w:val="00AB34C4"/>
    <w:rsid w:val="00B55720"/>
    <w:rsid w:val="00CD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2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2</cp:revision>
  <dcterms:created xsi:type="dcterms:W3CDTF">2020-04-07T16:07:00Z</dcterms:created>
  <dcterms:modified xsi:type="dcterms:W3CDTF">2020-04-07T16:11:00Z</dcterms:modified>
</cp:coreProperties>
</file>