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20" w:rsidRPr="00AA2657" w:rsidRDefault="00974420" w:rsidP="00974420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A2657">
        <w:rPr>
          <w:rFonts w:ascii="Arial" w:hAnsi="Arial" w:cs="Arial"/>
          <w:sz w:val="24"/>
          <w:szCs w:val="24"/>
        </w:rPr>
        <w:t>TEMA III: Gestión orientada al servicio.</w:t>
      </w:r>
    </w:p>
    <w:p w:rsidR="00974420" w:rsidRPr="00AA2657" w:rsidRDefault="00974420" w:rsidP="00974420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A2657">
        <w:rPr>
          <w:rFonts w:ascii="Arial" w:hAnsi="Arial" w:cs="Arial"/>
          <w:sz w:val="24"/>
          <w:szCs w:val="24"/>
        </w:rPr>
        <w:t>Contenidos:</w:t>
      </w:r>
    </w:p>
    <w:p w:rsidR="00974420" w:rsidRPr="00AA2657" w:rsidRDefault="00974420" w:rsidP="00974420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A2657">
        <w:rPr>
          <w:rFonts w:ascii="Arial" w:hAnsi="Arial" w:cs="Arial"/>
          <w:sz w:val="24"/>
          <w:szCs w:val="24"/>
        </w:rPr>
        <w:t>Organización producto-mercado.</w:t>
      </w:r>
    </w:p>
    <w:p w:rsidR="00974420" w:rsidRPr="00AA2657" w:rsidRDefault="00974420" w:rsidP="00974420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A2657">
        <w:rPr>
          <w:rFonts w:ascii="Arial" w:hAnsi="Arial" w:cs="Arial"/>
          <w:sz w:val="24"/>
          <w:szCs w:val="24"/>
        </w:rPr>
        <w:t>Enfoques para el diseño del trabajo y satisfacción del cliente con el servicio a brindar.</w:t>
      </w:r>
    </w:p>
    <w:p w:rsidR="00974420" w:rsidRPr="00AA2657" w:rsidRDefault="00974420" w:rsidP="00974420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A2657">
        <w:rPr>
          <w:rFonts w:ascii="Arial" w:hAnsi="Arial" w:cs="Arial"/>
          <w:sz w:val="24"/>
          <w:szCs w:val="24"/>
        </w:rPr>
        <w:t>Planeación y diseño del producto/servicio.</w:t>
      </w:r>
    </w:p>
    <w:p w:rsidR="00974420" w:rsidRPr="00AA2657" w:rsidRDefault="00974420" w:rsidP="00974420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A2657">
        <w:rPr>
          <w:rFonts w:ascii="Arial" w:hAnsi="Arial" w:cs="Arial"/>
          <w:sz w:val="24"/>
          <w:szCs w:val="24"/>
        </w:rPr>
        <w:t>Medidas de eficiencia para mejorar la productividad.</w:t>
      </w:r>
    </w:p>
    <w:p w:rsidR="00974420" w:rsidRPr="00AA2657" w:rsidRDefault="00974420" w:rsidP="00974420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A2657">
        <w:rPr>
          <w:rFonts w:ascii="Arial" w:hAnsi="Arial" w:cs="Arial"/>
          <w:sz w:val="24"/>
          <w:szCs w:val="24"/>
        </w:rPr>
        <w:t>Satisfacer las prioridades competitivas: claves para la eficiencia.</w:t>
      </w:r>
    </w:p>
    <w:p w:rsidR="00974420" w:rsidRPr="00AA2657" w:rsidRDefault="00974420" w:rsidP="00974420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A2657">
        <w:rPr>
          <w:rFonts w:ascii="Arial" w:hAnsi="Arial" w:cs="Arial"/>
          <w:sz w:val="24"/>
          <w:szCs w:val="24"/>
        </w:rPr>
        <w:t>Habilidades:</w:t>
      </w:r>
    </w:p>
    <w:p w:rsidR="00974420" w:rsidRPr="00AA2657" w:rsidRDefault="00974420" w:rsidP="00974420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A2657">
        <w:rPr>
          <w:rFonts w:ascii="Arial" w:hAnsi="Arial" w:cs="Arial"/>
          <w:sz w:val="24"/>
          <w:szCs w:val="24"/>
        </w:rPr>
        <w:t>Describir  la organización producto mercado.</w:t>
      </w:r>
    </w:p>
    <w:p w:rsidR="00974420" w:rsidRPr="00AA2657" w:rsidRDefault="00974420" w:rsidP="00974420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A2657">
        <w:rPr>
          <w:rFonts w:ascii="Arial" w:hAnsi="Arial" w:cs="Arial"/>
          <w:sz w:val="24"/>
          <w:szCs w:val="24"/>
        </w:rPr>
        <w:t xml:space="preserve">Explicar las medidas para el diseño y planeación del producto servicio para lograr la satisfacción del cliente. </w:t>
      </w:r>
    </w:p>
    <w:p w:rsidR="00974420" w:rsidRPr="00AA2657" w:rsidRDefault="00974420" w:rsidP="00974420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A2657">
        <w:rPr>
          <w:rFonts w:ascii="Arial" w:hAnsi="Arial" w:cs="Arial"/>
          <w:sz w:val="24"/>
          <w:szCs w:val="24"/>
        </w:rPr>
        <w:t>Mencionar las medidas y claves de eficiencia para mejorar la productividad y las prioridades competitivas.</w:t>
      </w:r>
    </w:p>
    <w:p w:rsidR="009F53BF" w:rsidRPr="0032214B" w:rsidRDefault="009F53BF" w:rsidP="009F53B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2214B">
        <w:rPr>
          <w:rFonts w:ascii="Arial" w:hAnsi="Arial" w:cs="Arial"/>
          <w:b/>
          <w:sz w:val="24"/>
          <w:szCs w:val="24"/>
        </w:rPr>
        <w:t>Textos básicos y otras fuentes bibliográficas.</w:t>
      </w:r>
    </w:p>
    <w:p w:rsidR="009F53BF" w:rsidRPr="00DD77ED" w:rsidRDefault="009F53BF" w:rsidP="009F53BF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77ED">
        <w:rPr>
          <w:rFonts w:ascii="Arial" w:hAnsi="Arial" w:cs="Arial"/>
          <w:sz w:val="24"/>
          <w:szCs w:val="24"/>
        </w:rPr>
        <w:t>Administración Primera y Segunda parte V Edición. Editorial Félix Varela. La Habana, 2007.</w:t>
      </w:r>
    </w:p>
    <w:p w:rsidR="009F53BF" w:rsidRPr="00DD77ED" w:rsidRDefault="009F53BF" w:rsidP="009F53BF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77ED">
        <w:rPr>
          <w:rFonts w:ascii="Arial" w:hAnsi="Arial" w:cs="Arial"/>
          <w:sz w:val="24"/>
          <w:szCs w:val="24"/>
        </w:rPr>
        <w:t xml:space="preserve">William, </w:t>
      </w:r>
      <w:proofErr w:type="spellStart"/>
      <w:r w:rsidRPr="00DD77ED">
        <w:rPr>
          <w:rFonts w:ascii="Arial" w:hAnsi="Arial" w:cs="Arial"/>
          <w:sz w:val="24"/>
          <w:szCs w:val="24"/>
        </w:rPr>
        <w:t>E.J.R.y.L.</w:t>
      </w:r>
      <w:proofErr w:type="spellEnd"/>
      <w:r w:rsidRPr="00DD77ED">
        <w:rPr>
          <w:rFonts w:ascii="Arial" w:hAnsi="Arial" w:cs="Arial"/>
          <w:sz w:val="24"/>
          <w:szCs w:val="24"/>
        </w:rPr>
        <w:t>, Administración y control de la calidad. . 4ta edición. Ed. ed. 1999.</w:t>
      </w:r>
    </w:p>
    <w:p w:rsidR="009F53BF" w:rsidRPr="00DD77ED" w:rsidRDefault="009F53BF" w:rsidP="009F53BF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77ED">
        <w:rPr>
          <w:rFonts w:ascii="Arial" w:hAnsi="Arial" w:cs="Arial"/>
          <w:sz w:val="24"/>
          <w:szCs w:val="24"/>
        </w:rPr>
        <w:t>Cuestas Santos, A., Tecnología de Gestión de los Recursos Humanos. Edición 3 ed. 2008, La Habana Cuba.</w:t>
      </w:r>
    </w:p>
    <w:p w:rsidR="009F53BF" w:rsidRPr="00DD77ED" w:rsidRDefault="009F53BF" w:rsidP="009F53BF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77ED">
        <w:rPr>
          <w:rFonts w:ascii="Arial" w:hAnsi="Arial" w:cs="Arial"/>
          <w:sz w:val="24"/>
          <w:szCs w:val="24"/>
        </w:rPr>
        <w:t>García Fernández, Nazario. Curso de Logística de Aprovisionamiento. Curso 2002. Universidad de Oviedo</w:t>
      </w:r>
    </w:p>
    <w:p w:rsidR="009F53BF" w:rsidRPr="00DD77ED" w:rsidRDefault="009F53BF" w:rsidP="009F53BF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77ED">
        <w:rPr>
          <w:rFonts w:ascii="Arial" w:hAnsi="Arial" w:cs="Arial"/>
          <w:sz w:val="24"/>
          <w:szCs w:val="24"/>
        </w:rPr>
        <w:t xml:space="preserve">Hernández Torres, M. García, Juan. Estrategia y Gestión del cambio. CETDIR, Habana, 2001. Presentación </w:t>
      </w:r>
      <w:proofErr w:type="spellStart"/>
      <w:r w:rsidRPr="00DD77ED">
        <w:rPr>
          <w:rFonts w:ascii="Arial" w:hAnsi="Arial" w:cs="Arial"/>
          <w:sz w:val="24"/>
          <w:szCs w:val="24"/>
        </w:rPr>
        <w:t>PowerPoint.Hernández</w:t>
      </w:r>
      <w:proofErr w:type="spellEnd"/>
      <w:r w:rsidRPr="00DD77ED">
        <w:rPr>
          <w:rFonts w:ascii="Arial" w:hAnsi="Arial" w:cs="Arial"/>
          <w:sz w:val="24"/>
          <w:szCs w:val="24"/>
        </w:rPr>
        <w:t xml:space="preserve"> Torres, M. Implantación de la Estrategia. CETDIR, CUJAE. La Habana, 2001.</w:t>
      </w:r>
    </w:p>
    <w:p w:rsidR="009F53BF" w:rsidRPr="00DD77ED" w:rsidRDefault="009F53BF" w:rsidP="009F53BF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77ED">
        <w:rPr>
          <w:rFonts w:ascii="Arial" w:hAnsi="Arial" w:cs="Arial"/>
          <w:sz w:val="24"/>
          <w:szCs w:val="24"/>
        </w:rPr>
        <w:lastRenderedPageBreak/>
        <w:t>Hernández Torres, M. (2001): Planeación Estratégica. CETDIR, CUJAE. La Habana</w:t>
      </w:r>
    </w:p>
    <w:p w:rsidR="009F53BF" w:rsidRPr="00DD77ED" w:rsidRDefault="009F53BF" w:rsidP="009F53BF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77ED">
        <w:rPr>
          <w:rFonts w:ascii="Arial" w:hAnsi="Arial" w:cs="Arial"/>
          <w:sz w:val="24"/>
          <w:szCs w:val="24"/>
        </w:rPr>
        <w:t>Dirección Estratégica. Dr. Wilde Flores Delgado. C. Habana, diciembre 2001.</w:t>
      </w:r>
    </w:p>
    <w:p w:rsidR="009F53BF" w:rsidRPr="00DD77ED" w:rsidRDefault="009F53BF" w:rsidP="009F53BF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D77ED">
        <w:rPr>
          <w:rFonts w:ascii="Arial" w:hAnsi="Arial" w:cs="Arial"/>
          <w:sz w:val="24"/>
          <w:szCs w:val="24"/>
        </w:rPr>
        <w:t>Barquin</w:t>
      </w:r>
      <w:proofErr w:type="spellEnd"/>
      <w:r w:rsidRPr="00DD77ED">
        <w:rPr>
          <w:rFonts w:ascii="Arial" w:hAnsi="Arial" w:cs="Arial"/>
          <w:sz w:val="24"/>
          <w:szCs w:val="24"/>
        </w:rPr>
        <w:t xml:space="preserve"> Morales. </w:t>
      </w:r>
      <w:proofErr w:type="spellStart"/>
      <w:r w:rsidRPr="00DD77ED">
        <w:rPr>
          <w:rFonts w:ascii="Arial" w:hAnsi="Arial" w:cs="Arial"/>
          <w:sz w:val="24"/>
          <w:szCs w:val="24"/>
        </w:rPr>
        <w:t>Janelly</w:t>
      </w:r>
      <w:proofErr w:type="spellEnd"/>
      <w:r w:rsidRPr="00DD77ED">
        <w:rPr>
          <w:rFonts w:ascii="Arial" w:hAnsi="Arial" w:cs="Arial"/>
          <w:sz w:val="24"/>
          <w:szCs w:val="24"/>
        </w:rPr>
        <w:t>: Canales de Distribución y administración logística. Julio 2008.</w:t>
      </w:r>
    </w:p>
    <w:p w:rsidR="009F53BF" w:rsidRPr="00DD77ED" w:rsidRDefault="009F53BF" w:rsidP="009F53BF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D77ED">
        <w:rPr>
          <w:rFonts w:ascii="Arial" w:hAnsi="Arial" w:cs="Arial"/>
          <w:sz w:val="24"/>
          <w:szCs w:val="24"/>
        </w:rPr>
        <w:t>Ballou</w:t>
      </w:r>
      <w:proofErr w:type="spellEnd"/>
      <w:r w:rsidRPr="00DD77ED">
        <w:rPr>
          <w:rFonts w:ascii="Arial" w:hAnsi="Arial" w:cs="Arial"/>
          <w:sz w:val="24"/>
          <w:szCs w:val="24"/>
        </w:rPr>
        <w:t>, Ronald H. Logística Empresarial. Control y planificación. Ed. Díaz de Santos; S:A, Madrid, 1991</w:t>
      </w:r>
    </w:p>
    <w:p w:rsidR="009F53BF" w:rsidRPr="00DD77ED" w:rsidRDefault="009F53BF" w:rsidP="009F53BF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D77ED">
        <w:rPr>
          <w:rFonts w:ascii="Arial" w:hAnsi="Arial" w:cs="Arial"/>
          <w:sz w:val="24"/>
          <w:szCs w:val="24"/>
        </w:rPr>
        <w:t>Andersen</w:t>
      </w:r>
      <w:proofErr w:type="spellEnd"/>
      <w:r w:rsidRPr="00DD77ED">
        <w:rPr>
          <w:rFonts w:ascii="Arial" w:hAnsi="Arial" w:cs="Arial"/>
          <w:sz w:val="24"/>
          <w:szCs w:val="24"/>
        </w:rPr>
        <w:t>: "Como Generar Valor en las Cadenas de Suministro". Mejores Prácticas. Manual de la PILOT. 2007</w:t>
      </w:r>
    </w:p>
    <w:p w:rsidR="009F53BF" w:rsidRPr="00DD77ED" w:rsidRDefault="009F53BF" w:rsidP="009F53BF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77ED">
        <w:rPr>
          <w:rFonts w:ascii="Arial" w:hAnsi="Arial" w:cs="Arial"/>
          <w:sz w:val="24"/>
          <w:szCs w:val="24"/>
        </w:rPr>
        <w:t xml:space="preserve">Acevedo, J. A.; </w:t>
      </w:r>
      <w:proofErr w:type="spellStart"/>
      <w:r w:rsidRPr="00DD77ED">
        <w:rPr>
          <w:rFonts w:ascii="Arial" w:hAnsi="Arial" w:cs="Arial"/>
          <w:sz w:val="24"/>
          <w:szCs w:val="24"/>
        </w:rPr>
        <w:t>Urquiaga</w:t>
      </w:r>
      <w:proofErr w:type="spellEnd"/>
      <w:r w:rsidRPr="00DD77ED">
        <w:rPr>
          <w:rFonts w:ascii="Arial" w:hAnsi="Arial" w:cs="Arial"/>
          <w:sz w:val="24"/>
          <w:szCs w:val="24"/>
        </w:rPr>
        <w:t xml:space="preserve"> Rodríguez, A. J. y Martha Gómez.: Gestión de la Cadena de Suministro. Editora ISPJAE. Ciudad de la Habana.2001</w:t>
      </w:r>
    </w:p>
    <w:p w:rsidR="009F53BF" w:rsidRPr="00DD77ED" w:rsidRDefault="009F53BF" w:rsidP="009F53BF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77ED">
        <w:rPr>
          <w:rFonts w:ascii="Arial" w:hAnsi="Arial" w:cs="Arial"/>
          <w:sz w:val="24"/>
          <w:szCs w:val="24"/>
        </w:rPr>
        <w:t xml:space="preserve">Acevedo, J. A. y Martha Gómez.: Logística del Aprovisionamiento. </w:t>
      </w:r>
      <w:proofErr w:type="spellStart"/>
      <w:r w:rsidRPr="00DD77ED">
        <w:rPr>
          <w:rFonts w:ascii="Arial" w:hAnsi="Arial" w:cs="Arial"/>
          <w:sz w:val="24"/>
          <w:szCs w:val="24"/>
        </w:rPr>
        <w:t>Bogota</w:t>
      </w:r>
      <w:proofErr w:type="spellEnd"/>
      <w:r w:rsidRPr="00DD77ED">
        <w:rPr>
          <w:rFonts w:ascii="Arial" w:hAnsi="Arial" w:cs="Arial"/>
          <w:sz w:val="24"/>
          <w:szCs w:val="24"/>
        </w:rPr>
        <w:t>. 2001</w:t>
      </w:r>
      <w:bookmarkStart w:id="0" w:name="_GoBack"/>
      <w:bookmarkEnd w:id="0"/>
    </w:p>
    <w:p w:rsidR="00AB34C4" w:rsidRDefault="00AB34C4"/>
    <w:sectPr w:rsidR="00AB34C4" w:rsidSect="00AB34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1EE1"/>
    <w:multiLevelType w:val="hybridMultilevel"/>
    <w:tmpl w:val="8A5C73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A4B91"/>
    <w:multiLevelType w:val="hybridMultilevel"/>
    <w:tmpl w:val="6B0418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24EFF"/>
    <w:multiLevelType w:val="hybridMultilevel"/>
    <w:tmpl w:val="8D9067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974420"/>
    <w:rsid w:val="0085779E"/>
    <w:rsid w:val="00974420"/>
    <w:rsid w:val="009F53BF"/>
    <w:rsid w:val="00AB3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4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4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ldiaz</dc:creator>
  <cp:lastModifiedBy>ldiaz</cp:lastModifiedBy>
  <cp:revision>2</cp:revision>
  <dcterms:created xsi:type="dcterms:W3CDTF">2020-04-07T16:08:00Z</dcterms:created>
  <dcterms:modified xsi:type="dcterms:W3CDTF">2020-04-07T16:11:00Z</dcterms:modified>
</cp:coreProperties>
</file>