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E" w:rsidRPr="00C8351B" w:rsidRDefault="00F8122E" w:rsidP="00F8122E">
      <w:pPr>
        <w:tabs>
          <w:tab w:val="left" w:pos="36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C8351B">
        <w:rPr>
          <w:rFonts w:ascii="Arial" w:hAnsi="Arial" w:cs="Arial"/>
          <w:b/>
          <w:sz w:val="24"/>
          <w:szCs w:val="24"/>
          <w:lang w:eastAsia="es-ES"/>
        </w:rPr>
        <w:t>SISTEMA DE CONTENIDOS Y HABILIDADES</w:t>
      </w:r>
    </w:p>
    <w:p w:rsidR="00F8122E" w:rsidRPr="00C8351B" w:rsidRDefault="00F8122E" w:rsidP="00F8122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351B">
        <w:rPr>
          <w:rFonts w:ascii="Arial" w:hAnsi="Arial" w:cs="Arial"/>
          <w:b/>
          <w:sz w:val="24"/>
          <w:szCs w:val="24"/>
        </w:rPr>
        <w:t>TEMA I. INTRODUCCIÓN A LA ÓPTICA FISIOLÓGICA</w:t>
      </w:r>
    </w:p>
    <w:p w:rsidR="00F8122E" w:rsidRPr="00C8351B" w:rsidRDefault="00F8122E" w:rsidP="00F8122E">
      <w:pPr>
        <w:tabs>
          <w:tab w:val="left" w:pos="360"/>
        </w:tabs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351B">
        <w:rPr>
          <w:rFonts w:ascii="Arial" w:hAnsi="Arial" w:cs="Arial"/>
          <w:b/>
          <w:sz w:val="24"/>
          <w:szCs w:val="24"/>
        </w:rPr>
        <w:t xml:space="preserve">Objetivo: </w:t>
      </w:r>
      <w:r w:rsidRPr="00C8351B">
        <w:rPr>
          <w:rFonts w:ascii="Arial" w:hAnsi="Arial" w:cs="Arial"/>
          <w:sz w:val="24"/>
          <w:szCs w:val="24"/>
        </w:rPr>
        <w:t xml:space="preserve">Interpretar los fenómenos, principios y conceptos fundamentales de la Óptica </w:t>
      </w:r>
      <w:r>
        <w:rPr>
          <w:rFonts w:ascii="Arial" w:hAnsi="Arial" w:cs="Arial"/>
          <w:sz w:val="24"/>
          <w:szCs w:val="24"/>
        </w:rPr>
        <w:t>G</w:t>
      </w:r>
      <w:r w:rsidRPr="00C8351B">
        <w:rPr>
          <w:rFonts w:ascii="Arial" w:hAnsi="Arial" w:cs="Arial"/>
          <w:sz w:val="24"/>
          <w:szCs w:val="24"/>
        </w:rPr>
        <w:t>eométrica y Física, relacionados con el proceso visual, su modelación y la calidad de la visión.</w:t>
      </w:r>
    </w:p>
    <w:p w:rsidR="00F8122E" w:rsidRPr="00C8351B" w:rsidRDefault="00F8122E" w:rsidP="00F8122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351B">
        <w:rPr>
          <w:rFonts w:ascii="Arial" w:hAnsi="Arial" w:cs="Arial"/>
          <w:b/>
          <w:sz w:val="24"/>
          <w:szCs w:val="24"/>
        </w:rPr>
        <w:t>Contenidos</w:t>
      </w:r>
    </w:p>
    <w:p w:rsidR="00F8122E" w:rsidRPr="00C8351B" w:rsidRDefault="00F8122E" w:rsidP="00F812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 xml:space="preserve">Introducción a la Óptica </w:t>
      </w:r>
      <w:proofErr w:type="spellStart"/>
      <w:r w:rsidRPr="00C8351B">
        <w:rPr>
          <w:rFonts w:ascii="Arial" w:hAnsi="Arial" w:cs="Arial"/>
          <w:sz w:val="24"/>
          <w:szCs w:val="24"/>
        </w:rPr>
        <w:t>Fisiológica.Campo</w:t>
      </w:r>
      <w:proofErr w:type="spellEnd"/>
      <w:r w:rsidRPr="00C8351B">
        <w:rPr>
          <w:rFonts w:ascii="Arial" w:hAnsi="Arial" w:cs="Arial"/>
          <w:sz w:val="24"/>
          <w:szCs w:val="24"/>
        </w:rPr>
        <w:t xml:space="preserve"> de estudio de la Óptica Fisiológica. Óptica ocular. Psicofísica de </w:t>
      </w:r>
      <w:smartTag w:uri="urn:schemas-microsoft-com:office:smarttags" w:element="PersonName">
        <w:smartTagPr>
          <w:attr w:name="ProductID" w:val="la Visi￳n. Proceso"/>
        </w:smartTagPr>
        <w:r w:rsidRPr="00C8351B">
          <w:rPr>
            <w:rFonts w:ascii="Arial" w:hAnsi="Arial" w:cs="Arial"/>
            <w:sz w:val="24"/>
            <w:szCs w:val="24"/>
          </w:rPr>
          <w:t xml:space="preserve">la </w:t>
        </w:r>
        <w:proofErr w:type="spellStart"/>
        <w:r w:rsidRPr="00C8351B">
          <w:rPr>
            <w:rFonts w:ascii="Arial" w:hAnsi="Arial" w:cs="Arial"/>
            <w:sz w:val="24"/>
            <w:szCs w:val="24"/>
          </w:rPr>
          <w:t>Visión.Proceso</w:t>
        </w:r>
      </w:smartTag>
      <w:proofErr w:type="spellEnd"/>
      <w:r w:rsidRPr="00C8351B">
        <w:rPr>
          <w:rFonts w:ascii="Arial" w:hAnsi="Arial" w:cs="Arial"/>
          <w:sz w:val="24"/>
          <w:szCs w:val="24"/>
        </w:rPr>
        <w:t xml:space="preserve"> visual.</w:t>
      </w:r>
    </w:p>
    <w:p w:rsidR="00F8122E" w:rsidRPr="00C8351B" w:rsidRDefault="00F8122E" w:rsidP="00F812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 xml:space="preserve">Luz. Longitud de onda, frecuencia, velocidad de propagación y energía. Fenómenos de reflexión, refracción </w:t>
      </w:r>
      <w:r>
        <w:rPr>
          <w:rFonts w:ascii="Arial" w:hAnsi="Arial" w:cs="Arial"/>
          <w:sz w:val="24"/>
          <w:szCs w:val="24"/>
        </w:rPr>
        <w:t xml:space="preserve">difusión </w:t>
      </w:r>
      <w:r w:rsidRPr="00C8351B">
        <w:rPr>
          <w:rFonts w:ascii="Arial" w:hAnsi="Arial" w:cs="Arial"/>
          <w:sz w:val="24"/>
          <w:szCs w:val="24"/>
        </w:rPr>
        <w:t>y dispersión.</w:t>
      </w:r>
    </w:p>
    <w:p w:rsidR="00F8122E" w:rsidRPr="00C8351B" w:rsidRDefault="00F8122E" w:rsidP="00F812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 xml:space="preserve">Magnitudes radiométricas: Energía radiante, flujo radiante, </w:t>
      </w:r>
      <w:proofErr w:type="spellStart"/>
      <w:r w:rsidRPr="00C8351B">
        <w:rPr>
          <w:rFonts w:ascii="Arial" w:hAnsi="Arial" w:cs="Arial"/>
          <w:sz w:val="24"/>
          <w:szCs w:val="24"/>
        </w:rPr>
        <w:t>irradiancia</w:t>
      </w:r>
      <w:proofErr w:type="spellEnd"/>
      <w:r w:rsidRPr="00C8351B">
        <w:rPr>
          <w:rFonts w:ascii="Arial" w:hAnsi="Arial" w:cs="Arial"/>
          <w:sz w:val="24"/>
          <w:szCs w:val="24"/>
        </w:rPr>
        <w:t xml:space="preserve">, intensidad radiante y </w:t>
      </w:r>
      <w:proofErr w:type="spellStart"/>
      <w:r w:rsidRPr="00C8351B">
        <w:rPr>
          <w:rFonts w:ascii="Arial" w:hAnsi="Arial" w:cs="Arial"/>
          <w:sz w:val="24"/>
          <w:szCs w:val="24"/>
        </w:rPr>
        <w:t>radiancia</w:t>
      </w:r>
      <w:proofErr w:type="spellEnd"/>
      <w:r w:rsidRPr="00C8351B">
        <w:rPr>
          <w:rFonts w:ascii="Arial" w:hAnsi="Arial" w:cs="Arial"/>
          <w:sz w:val="24"/>
          <w:szCs w:val="24"/>
        </w:rPr>
        <w:t>.</w:t>
      </w:r>
    </w:p>
    <w:p w:rsidR="00F8122E" w:rsidRPr="00C8351B" w:rsidRDefault="00F8122E" w:rsidP="00F812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Fuentes de luz. Materiales transparentes y opacos.</w:t>
      </w:r>
    </w:p>
    <w:p w:rsidR="00F8122E" w:rsidRPr="00C8351B" w:rsidRDefault="00F8122E" w:rsidP="00F812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Elementos cardinales de un sistema óptico (una lente gruesa y un sistema de dos lentes separadas por una distancia finita): focos y planos focales, puntos y planos principales, puntos nodales, distancias focales, potencia óptica, poder refractor y aumento.</w:t>
      </w:r>
    </w:p>
    <w:p w:rsidR="00F8122E" w:rsidRPr="00C8351B" w:rsidRDefault="00F8122E" w:rsidP="00F8122E">
      <w:pPr>
        <w:numPr>
          <w:ilvl w:val="0"/>
          <w:numId w:val="1"/>
        </w:numPr>
        <w:tabs>
          <w:tab w:val="left" w:pos="360"/>
        </w:tabs>
        <w:spacing w:after="24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Aberraciones de los sistemas ópticos: esférica, cromática y astigmatismo.</w:t>
      </w:r>
    </w:p>
    <w:p w:rsidR="00F8122E" w:rsidRPr="00C8351B" w:rsidRDefault="00F8122E" w:rsidP="00F8122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351B">
        <w:rPr>
          <w:rFonts w:ascii="Arial" w:hAnsi="Arial" w:cs="Arial"/>
          <w:b/>
          <w:sz w:val="24"/>
          <w:szCs w:val="24"/>
        </w:rPr>
        <w:t>Habilidades</w:t>
      </w:r>
    </w:p>
    <w:p w:rsidR="00F8122E" w:rsidRPr="004C181D" w:rsidRDefault="00F8122E" w:rsidP="00F812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C181D">
        <w:rPr>
          <w:rFonts w:ascii="Arial" w:hAnsi="Arial" w:cs="Arial"/>
          <w:sz w:val="24"/>
          <w:szCs w:val="24"/>
        </w:rPr>
        <w:t xml:space="preserve">Definir el objeto de estudio de la Óptica Fisiológica y Psicofísica de </w:t>
      </w:r>
      <w:smartTag w:uri="urn:schemas-microsoft-com:office:smarttags" w:element="PersonName">
        <w:smartTagPr>
          <w:attr w:name="ProductID" w:val="la Visi￳n."/>
        </w:smartTagPr>
        <w:r w:rsidRPr="004C181D">
          <w:rPr>
            <w:rFonts w:ascii="Arial" w:hAnsi="Arial" w:cs="Arial"/>
            <w:sz w:val="24"/>
            <w:szCs w:val="24"/>
          </w:rPr>
          <w:t>la Visión.</w:t>
        </w:r>
      </w:smartTag>
    </w:p>
    <w:p w:rsidR="00F8122E" w:rsidRPr="00C8351B" w:rsidRDefault="00F8122E" w:rsidP="00F812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Identificar el campo de estudio de la Óptica Fisiológica y Psicofísica de la visión, así como su relación con otras ciencias.</w:t>
      </w:r>
    </w:p>
    <w:p w:rsidR="00F8122E" w:rsidRPr="00C8351B" w:rsidRDefault="00F8122E" w:rsidP="00F812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Describir el proceso visual.</w:t>
      </w:r>
    </w:p>
    <w:p w:rsidR="00F8122E" w:rsidRPr="00C8351B" w:rsidRDefault="00F8122E" w:rsidP="00F812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Identificar los elementos del ojo humano que permiten su estudio desde el punto de vista fisiológico y psicofísico.</w:t>
      </w:r>
    </w:p>
    <w:p w:rsidR="00F8122E" w:rsidRPr="00C8351B" w:rsidRDefault="00F8122E" w:rsidP="00F812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Identificar las expresiones de óptica geométrica que permiten construir un modelo de ojo esquemático.</w:t>
      </w:r>
    </w:p>
    <w:p w:rsidR="00F8122E" w:rsidRPr="00C8351B" w:rsidRDefault="00F8122E" w:rsidP="00F812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 xml:space="preserve">Identificar los fenómenos de reflexión, </w:t>
      </w:r>
      <w:proofErr w:type="spellStart"/>
      <w:r w:rsidRPr="00C8351B">
        <w:rPr>
          <w:rFonts w:ascii="Arial" w:hAnsi="Arial" w:cs="Arial"/>
          <w:sz w:val="24"/>
          <w:szCs w:val="24"/>
        </w:rPr>
        <w:t>refracción</w:t>
      </w:r>
      <w:proofErr w:type="gramStart"/>
      <w:r>
        <w:rPr>
          <w:rFonts w:ascii="Arial" w:hAnsi="Arial" w:cs="Arial"/>
          <w:sz w:val="24"/>
          <w:szCs w:val="24"/>
        </w:rPr>
        <w:t>,difusión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8351B">
        <w:rPr>
          <w:rFonts w:ascii="Arial" w:hAnsi="Arial" w:cs="Arial"/>
          <w:sz w:val="24"/>
          <w:szCs w:val="24"/>
        </w:rPr>
        <w:t>y dispersión de la luz, así como su relación con la calidad de la imagen retiniana y la visión de color.</w:t>
      </w:r>
    </w:p>
    <w:p w:rsidR="00F8122E" w:rsidRPr="00C8351B" w:rsidRDefault="00F8122E" w:rsidP="00F812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Identificar las aberraciones esférica, cromática y el astigmatismo, así como su relación con la calidad de la imagen retiniana.</w:t>
      </w:r>
    </w:p>
    <w:p w:rsidR="00F8122E" w:rsidRPr="00C8351B" w:rsidRDefault="00F8122E" w:rsidP="00F812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Identificar los conceptos de luz, longitud de onda y frecuencia, así como su relación con la visión de color, las condiciones en que se realizan los test psicofísicos y su interpretación.</w:t>
      </w:r>
    </w:p>
    <w:p w:rsidR="00F8122E" w:rsidRPr="00C8351B" w:rsidRDefault="00F8122E" w:rsidP="00F8122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Identificar los conceptos fotométricos y su relación con las condiciones en que se realizan los test psicofísicos y su interpretación.</w:t>
      </w:r>
    </w:p>
    <w:p w:rsidR="00AB34C4" w:rsidRDefault="00F8122E" w:rsidP="00F8122E">
      <w:pPr>
        <w:numPr>
          <w:ilvl w:val="0"/>
          <w:numId w:val="1"/>
        </w:numPr>
        <w:tabs>
          <w:tab w:val="left" w:pos="360"/>
        </w:tabs>
        <w:spacing w:after="240" w:line="240" w:lineRule="auto"/>
        <w:ind w:left="0" w:firstLine="0"/>
        <w:jc w:val="both"/>
      </w:pPr>
      <w:r w:rsidRPr="00F8122E">
        <w:rPr>
          <w:rFonts w:ascii="Arial" w:hAnsi="Arial" w:cs="Arial"/>
          <w:sz w:val="24"/>
          <w:szCs w:val="24"/>
        </w:rPr>
        <w:t>Clasificar las fuentes de luz.</w:t>
      </w:r>
      <w:r>
        <w:t xml:space="preserve"> </w:t>
      </w:r>
    </w:p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77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F8122E"/>
    <w:rsid w:val="00AB34C4"/>
    <w:rsid w:val="00F8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2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2020-04-07T16:37:00Z</dcterms:created>
  <dcterms:modified xsi:type="dcterms:W3CDTF">2020-04-07T16:38:00Z</dcterms:modified>
</cp:coreProperties>
</file>