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1D" w:rsidRPr="006A331D" w:rsidRDefault="006A331D" w:rsidP="006A331D">
      <w:pPr>
        <w:spacing w:after="0" w:line="360" w:lineRule="auto"/>
        <w:jc w:val="center"/>
        <w:rPr>
          <w:bCs/>
          <w:lang w:val="es-ES"/>
        </w:rPr>
      </w:pPr>
      <w:bookmarkStart w:id="0" w:name="_GoBack"/>
      <w:bookmarkEnd w:id="0"/>
      <w:r w:rsidRPr="006A331D">
        <w:rPr>
          <w:bCs/>
          <w:lang w:val="es-ES"/>
        </w:rPr>
        <w:t xml:space="preserve">Universidad </w:t>
      </w:r>
      <w:r w:rsidRPr="006A331D">
        <w:rPr>
          <w:bCs/>
          <w:lang w:val="es-ES_tradnl"/>
        </w:rPr>
        <w:t>de Ciencias Médicas de La Habana</w:t>
      </w:r>
    </w:p>
    <w:p w:rsidR="006A331D" w:rsidRPr="006A331D" w:rsidRDefault="006A331D" w:rsidP="006A331D">
      <w:pPr>
        <w:spacing w:after="0" w:line="360" w:lineRule="auto"/>
        <w:jc w:val="center"/>
        <w:rPr>
          <w:bCs/>
          <w:lang w:val="es-ES"/>
        </w:rPr>
      </w:pPr>
      <w:r w:rsidRPr="006A331D">
        <w:rPr>
          <w:bCs/>
          <w:lang w:val="es-ES"/>
        </w:rPr>
        <w:t>Facultad de Ciencias Médicas “General Calixto García”</w:t>
      </w:r>
    </w:p>
    <w:p w:rsidR="006A331D" w:rsidRDefault="006A331D" w:rsidP="006A331D">
      <w:pPr>
        <w:spacing w:after="0" w:line="360" w:lineRule="auto"/>
        <w:rPr>
          <w:bCs/>
          <w:lang w:val="es-ES"/>
        </w:rPr>
      </w:pPr>
    </w:p>
    <w:p w:rsidR="00D73C4A" w:rsidRPr="006A331D" w:rsidRDefault="00975865" w:rsidP="006A331D">
      <w:pPr>
        <w:spacing w:after="0" w:line="360" w:lineRule="auto"/>
        <w:rPr>
          <w:b/>
          <w:lang w:val="es-ES"/>
        </w:rPr>
      </w:pPr>
      <w:r w:rsidRPr="006A331D">
        <w:rPr>
          <w:bCs/>
          <w:lang w:val="es-ES"/>
        </w:rPr>
        <w:t>Conferencia</w:t>
      </w:r>
      <w:r w:rsidR="00152877" w:rsidRPr="006A331D">
        <w:rPr>
          <w:bCs/>
          <w:lang w:val="es-ES"/>
        </w:rPr>
        <w:t xml:space="preserve">: </w:t>
      </w:r>
      <w:r w:rsidR="00E02704" w:rsidRPr="00E02704">
        <w:rPr>
          <w:b/>
          <w:bCs/>
          <w:smallCaps/>
          <w:lang w:val="es-ES"/>
        </w:rPr>
        <w:t>Trastorno por Déficit de Atención e Hiperactividad (</w:t>
      </w:r>
      <w:proofErr w:type="spellStart"/>
      <w:r w:rsidR="00E02704" w:rsidRPr="00E02704">
        <w:rPr>
          <w:b/>
          <w:bCs/>
          <w:smallCaps/>
          <w:lang w:val="es-ES"/>
        </w:rPr>
        <w:t>Tdah</w:t>
      </w:r>
      <w:proofErr w:type="spellEnd"/>
      <w:r w:rsidR="00E02704" w:rsidRPr="00E02704">
        <w:rPr>
          <w:b/>
          <w:bCs/>
          <w:smallCaps/>
          <w:lang w:val="es-ES"/>
        </w:rPr>
        <w:t>)</w:t>
      </w:r>
    </w:p>
    <w:p w:rsidR="00975865" w:rsidRDefault="00975865" w:rsidP="00672F18">
      <w:pPr>
        <w:spacing w:after="0" w:line="240" w:lineRule="auto"/>
        <w:jc w:val="both"/>
        <w:rPr>
          <w:lang w:val="es-ES"/>
        </w:rPr>
      </w:pPr>
    </w:p>
    <w:p w:rsidR="006A331D" w:rsidRPr="006A331D" w:rsidRDefault="006A331D" w:rsidP="006A331D">
      <w:pPr>
        <w:spacing w:after="0" w:line="360" w:lineRule="auto"/>
        <w:jc w:val="both"/>
        <w:rPr>
          <w:lang w:val="es-ES"/>
        </w:rPr>
      </w:pPr>
      <w:r w:rsidRPr="006A331D">
        <w:rPr>
          <w:b/>
          <w:lang w:val="es-ES"/>
        </w:rPr>
        <w:t>Objetivos</w:t>
      </w:r>
      <w:r>
        <w:rPr>
          <w:lang w:val="es-ES"/>
        </w:rPr>
        <w:t>:</w:t>
      </w:r>
    </w:p>
    <w:p w:rsidR="001E2E07" w:rsidRPr="006A331D" w:rsidRDefault="00213CEF" w:rsidP="00A503AD">
      <w:pPr>
        <w:numPr>
          <w:ilvl w:val="0"/>
          <w:numId w:val="10"/>
        </w:numPr>
        <w:spacing w:after="0" w:line="360" w:lineRule="auto"/>
        <w:jc w:val="both"/>
      </w:pPr>
      <w:r w:rsidRPr="006A331D">
        <w:rPr>
          <w:lang w:val="es-ES_tradnl"/>
        </w:rPr>
        <w:t>Explicar el concepto</w:t>
      </w:r>
      <w:r w:rsidR="00D87158">
        <w:rPr>
          <w:lang w:val="es-ES_tradnl"/>
        </w:rPr>
        <w:t>.</w:t>
      </w:r>
    </w:p>
    <w:p w:rsidR="001E2E07" w:rsidRPr="006A331D" w:rsidRDefault="00213CEF" w:rsidP="00A503AD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6A331D">
        <w:rPr>
          <w:lang w:val="es-ES_tradnl"/>
        </w:rPr>
        <w:t>Identificar los factores etiológicos, constitucionales, ambientales y de riesgo</w:t>
      </w:r>
      <w:r w:rsidR="00D87158">
        <w:rPr>
          <w:lang w:val="es-ES_tradnl"/>
        </w:rPr>
        <w:t>.</w:t>
      </w:r>
      <w:r w:rsidRPr="006A331D">
        <w:rPr>
          <w:lang w:val="es-ES"/>
        </w:rPr>
        <w:t xml:space="preserve"> </w:t>
      </w:r>
    </w:p>
    <w:p w:rsidR="001E2E07" w:rsidRPr="006A331D" w:rsidRDefault="00213CEF" w:rsidP="00A503AD">
      <w:pPr>
        <w:numPr>
          <w:ilvl w:val="0"/>
          <w:numId w:val="10"/>
        </w:numPr>
        <w:spacing w:after="0" w:line="360" w:lineRule="auto"/>
        <w:jc w:val="both"/>
      </w:pPr>
      <w:r w:rsidRPr="006A331D">
        <w:rPr>
          <w:lang w:val="es-ES_tradnl"/>
        </w:rPr>
        <w:t>Describir el cuadro clínico</w:t>
      </w:r>
      <w:r w:rsidR="00D87158">
        <w:rPr>
          <w:lang w:val="es-ES_tradnl"/>
        </w:rPr>
        <w:t>.</w:t>
      </w:r>
      <w:r w:rsidRPr="006A331D">
        <w:rPr>
          <w:lang w:val="es-ES"/>
        </w:rPr>
        <w:t xml:space="preserve"> </w:t>
      </w:r>
    </w:p>
    <w:p w:rsidR="001E2E07" w:rsidRPr="00D87158" w:rsidRDefault="00213CEF" w:rsidP="00A503AD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6A331D">
        <w:rPr>
          <w:lang w:val="es-ES_tradnl"/>
        </w:rPr>
        <w:t>Diagnosticar la entidad y diferenciarla</w:t>
      </w:r>
      <w:r w:rsidR="00D87158">
        <w:rPr>
          <w:lang w:val="es-ES_tradnl"/>
        </w:rPr>
        <w:t>.</w:t>
      </w:r>
      <w:r w:rsidRPr="006A331D">
        <w:rPr>
          <w:lang w:val="es-ES"/>
        </w:rPr>
        <w:t xml:space="preserve"> </w:t>
      </w:r>
    </w:p>
    <w:p w:rsidR="001E2E07" w:rsidRPr="006A331D" w:rsidRDefault="00213CEF" w:rsidP="00A503AD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6A331D">
        <w:rPr>
          <w:lang w:val="es-ES_tradnl"/>
        </w:rPr>
        <w:t>Exponer la evolución y el pronóstico</w:t>
      </w:r>
      <w:r w:rsidR="00D87158">
        <w:rPr>
          <w:lang w:val="es-ES_tradnl"/>
        </w:rPr>
        <w:t>.</w:t>
      </w:r>
      <w:r w:rsidRPr="006A331D">
        <w:rPr>
          <w:lang w:val="es-ES"/>
        </w:rPr>
        <w:t xml:space="preserve"> </w:t>
      </w:r>
    </w:p>
    <w:p w:rsidR="001E2E07" w:rsidRPr="006A331D" w:rsidRDefault="00213CEF" w:rsidP="00A503AD">
      <w:pPr>
        <w:numPr>
          <w:ilvl w:val="0"/>
          <w:numId w:val="10"/>
        </w:numPr>
        <w:spacing w:after="0" w:line="360" w:lineRule="auto"/>
        <w:jc w:val="both"/>
        <w:rPr>
          <w:lang w:val="es-ES"/>
        </w:rPr>
      </w:pPr>
      <w:r w:rsidRPr="006A331D">
        <w:rPr>
          <w:lang w:val="es-ES_tradnl"/>
        </w:rPr>
        <w:t>Proponer las intervenciones que realizará el MGI, sabiendo cuando remitir</w:t>
      </w:r>
      <w:r w:rsidR="00D87158">
        <w:rPr>
          <w:lang w:val="es-ES_tradnl"/>
        </w:rPr>
        <w:t>.</w:t>
      </w:r>
      <w:r w:rsidRPr="006A331D">
        <w:rPr>
          <w:lang w:val="es-ES"/>
        </w:rPr>
        <w:t xml:space="preserve"> </w:t>
      </w:r>
    </w:p>
    <w:p w:rsidR="006A331D" w:rsidRDefault="006A331D" w:rsidP="00672F18">
      <w:pPr>
        <w:spacing w:after="0" w:line="240" w:lineRule="auto"/>
        <w:jc w:val="both"/>
        <w:rPr>
          <w:lang w:val="es-ES"/>
        </w:rPr>
      </w:pPr>
    </w:p>
    <w:p w:rsidR="00D73C4A" w:rsidRPr="008C7218" w:rsidRDefault="008C7218" w:rsidP="006A331D">
      <w:pPr>
        <w:spacing w:after="0" w:line="360" w:lineRule="auto"/>
        <w:jc w:val="both"/>
        <w:rPr>
          <w:b/>
          <w:lang w:val="es-ES"/>
        </w:rPr>
      </w:pPr>
      <w:r w:rsidRPr="008C7218">
        <w:rPr>
          <w:b/>
          <w:lang w:val="es-ES"/>
        </w:rPr>
        <w:t>Sumario</w:t>
      </w:r>
      <w:r w:rsidRPr="008C7218">
        <w:rPr>
          <w:lang w:val="es-ES"/>
        </w:rPr>
        <w:t>: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</w:pPr>
      <w:r w:rsidRPr="008C7218">
        <w:rPr>
          <w:lang w:val="es-ES_tradnl"/>
        </w:rPr>
        <w:t>Concepto</w:t>
      </w:r>
      <w:r w:rsidR="00D87158">
        <w:rPr>
          <w:lang w:val="es-ES_tradnl"/>
        </w:rPr>
        <w:t>.</w:t>
      </w:r>
      <w:r w:rsidRPr="008C7218">
        <w:rPr>
          <w:lang w:val="es-ES_tradnl"/>
        </w:rPr>
        <w:t xml:space="preserve"> 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</w:pPr>
      <w:r w:rsidRPr="008C7218">
        <w:rPr>
          <w:lang w:val="es-ES_tradnl"/>
        </w:rPr>
        <w:t>Epidemiología</w:t>
      </w:r>
      <w:r w:rsidR="00D87158">
        <w:rPr>
          <w:lang w:val="es-ES_tradnl"/>
        </w:rPr>
        <w:t>.</w:t>
      </w:r>
      <w:r w:rsidRPr="008C7218">
        <w:rPr>
          <w:lang w:val="es-ES_tradnl"/>
        </w:rPr>
        <w:t xml:space="preserve"> </w:t>
      </w:r>
    </w:p>
    <w:p w:rsidR="001E2E07" w:rsidRPr="00D87158" w:rsidRDefault="00213CEF" w:rsidP="00A503AD">
      <w:pPr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8C7218">
        <w:rPr>
          <w:lang w:val="es-ES_tradnl"/>
        </w:rPr>
        <w:t>Etiología. Factores de riesgo. Prevención</w:t>
      </w:r>
      <w:r w:rsidR="00D87158">
        <w:rPr>
          <w:lang w:val="es-ES_tradnl"/>
        </w:rPr>
        <w:t>.</w:t>
      </w:r>
      <w:r w:rsidRPr="008C7218">
        <w:rPr>
          <w:lang w:val="es-ES_tradnl"/>
        </w:rPr>
        <w:t xml:space="preserve"> 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</w:pPr>
      <w:r w:rsidRPr="008C7218">
        <w:rPr>
          <w:lang w:val="es-ES_tradnl"/>
        </w:rPr>
        <w:t>Cuadro clínico general</w:t>
      </w:r>
      <w:r w:rsidR="00D87158">
        <w:rPr>
          <w:lang w:val="es-ES_tradnl"/>
        </w:rPr>
        <w:t>.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</w:pPr>
      <w:r w:rsidRPr="008C7218">
        <w:rPr>
          <w:lang w:val="es-ES_tradnl"/>
        </w:rPr>
        <w:t>Clasificación</w:t>
      </w:r>
      <w:r w:rsidR="00D87158">
        <w:rPr>
          <w:lang w:val="es-ES_tradnl"/>
        </w:rPr>
        <w:t>.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</w:pPr>
      <w:r w:rsidRPr="008C7218">
        <w:rPr>
          <w:lang w:val="es-ES_tradnl"/>
        </w:rPr>
        <w:t>Diagnóstico positivo y diferencial</w:t>
      </w:r>
      <w:r w:rsidR="00D87158">
        <w:rPr>
          <w:lang w:val="es-ES_tradnl"/>
        </w:rPr>
        <w:t>.</w:t>
      </w:r>
    </w:p>
    <w:p w:rsidR="001E2E07" w:rsidRPr="008C7218" w:rsidRDefault="00213CEF" w:rsidP="00A503AD">
      <w:pPr>
        <w:numPr>
          <w:ilvl w:val="0"/>
          <w:numId w:val="11"/>
        </w:numPr>
        <w:spacing w:after="0" w:line="360" w:lineRule="auto"/>
        <w:jc w:val="both"/>
        <w:rPr>
          <w:lang w:val="es-ES"/>
        </w:rPr>
      </w:pPr>
      <w:r w:rsidRPr="008C7218">
        <w:rPr>
          <w:lang w:val="es-ES_tradnl"/>
        </w:rPr>
        <w:t>Tratamiento en la comunidad y remisión</w:t>
      </w:r>
      <w:r w:rsidR="00D87158">
        <w:rPr>
          <w:lang w:val="es-ES_tradnl"/>
        </w:rPr>
        <w:t>.</w:t>
      </w:r>
      <w:r w:rsidRPr="008C7218">
        <w:rPr>
          <w:lang w:val="es-ES"/>
        </w:rPr>
        <w:t xml:space="preserve"> </w:t>
      </w:r>
    </w:p>
    <w:p w:rsidR="007C0D1F" w:rsidRPr="006A331D" w:rsidRDefault="007C0D1F" w:rsidP="00672F18">
      <w:pPr>
        <w:spacing w:after="0" w:line="240" w:lineRule="auto"/>
        <w:jc w:val="both"/>
        <w:rPr>
          <w:lang w:val="es-ES"/>
        </w:rPr>
      </w:pPr>
    </w:p>
    <w:p w:rsidR="00266C7D" w:rsidRPr="00553EC0" w:rsidRDefault="00266C7D" w:rsidP="00266C7D">
      <w:pPr>
        <w:spacing w:after="0" w:line="360" w:lineRule="auto"/>
        <w:jc w:val="both"/>
        <w:rPr>
          <w:bCs/>
          <w:lang w:val="es-ES"/>
        </w:rPr>
      </w:pPr>
      <w:r w:rsidRPr="00553EC0">
        <w:rPr>
          <w:bCs/>
          <w:lang w:val="es-ES"/>
        </w:rPr>
        <w:t xml:space="preserve">Los síntomas constituyen un motivo frecuente de atención en escolares, </w:t>
      </w:r>
      <w:r w:rsidRPr="00553EC0">
        <w:rPr>
          <w:bCs/>
          <w:lang w:val="es-VE"/>
        </w:rPr>
        <w:t xml:space="preserve">en consultas de </w:t>
      </w:r>
      <w:r w:rsidRPr="00553EC0">
        <w:rPr>
          <w:bCs/>
          <w:lang w:val="es-ES"/>
        </w:rPr>
        <w:t>Pediatría, Neurología, Psicología y Psiquiatría Infantil.</w:t>
      </w:r>
      <w:r w:rsidR="00EC2118">
        <w:rPr>
          <w:bCs/>
          <w:lang w:val="es-ES"/>
        </w:rPr>
        <w:t xml:space="preserve"> También es d</w:t>
      </w:r>
      <w:r w:rsidRPr="00553EC0">
        <w:rPr>
          <w:bCs/>
          <w:lang w:val="es-ES"/>
        </w:rPr>
        <w:t xml:space="preserve">e marcado interés para otras disciplinas como la Pedagogía y </w:t>
      </w:r>
      <w:proofErr w:type="spellStart"/>
      <w:r w:rsidRPr="00553EC0">
        <w:rPr>
          <w:bCs/>
          <w:lang w:val="es-ES"/>
        </w:rPr>
        <w:t>Defectología</w:t>
      </w:r>
      <w:proofErr w:type="spellEnd"/>
      <w:r w:rsidR="00553EC0" w:rsidRPr="00553EC0">
        <w:rPr>
          <w:bCs/>
          <w:lang w:val="es-ES"/>
        </w:rPr>
        <w:t>.</w:t>
      </w:r>
    </w:p>
    <w:p w:rsidR="00EC2118" w:rsidRDefault="00EC2118" w:rsidP="00553EC0">
      <w:pPr>
        <w:spacing w:after="0" w:line="360" w:lineRule="auto"/>
        <w:rPr>
          <w:bCs/>
          <w:lang w:val="es-ES"/>
        </w:rPr>
      </w:pPr>
    </w:p>
    <w:p w:rsidR="00553EC0" w:rsidRPr="00553EC0" w:rsidRDefault="00553EC0" w:rsidP="00553EC0">
      <w:pPr>
        <w:spacing w:after="0" w:line="360" w:lineRule="auto"/>
        <w:rPr>
          <w:lang w:val="es-ES"/>
        </w:rPr>
      </w:pPr>
      <w:r w:rsidRPr="00553EC0">
        <w:rPr>
          <w:bCs/>
          <w:lang w:val="es-ES"/>
        </w:rPr>
        <w:t xml:space="preserve">Se manifiesta desde la primera infancia, con curso crónico y persistencia de los síntomas en la adolescencia (50–80%) y la adultez (30-65%) </w:t>
      </w:r>
    </w:p>
    <w:p w:rsidR="00BF5B99" w:rsidRDefault="00BF5B99" w:rsidP="00672F18">
      <w:pPr>
        <w:spacing w:after="0" w:line="240" w:lineRule="auto"/>
        <w:jc w:val="both"/>
        <w:rPr>
          <w:lang w:val="es-ES"/>
        </w:rPr>
      </w:pPr>
    </w:p>
    <w:p w:rsidR="00D6712A" w:rsidRPr="00D6712A" w:rsidRDefault="00D6712A" w:rsidP="00D6712A">
      <w:pPr>
        <w:spacing w:after="0" w:line="360" w:lineRule="auto"/>
        <w:jc w:val="both"/>
        <w:rPr>
          <w:lang w:val="es-ES"/>
        </w:rPr>
      </w:pPr>
      <w:r w:rsidRPr="00D6712A">
        <w:rPr>
          <w:lang w:val="es-ES"/>
        </w:rPr>
        <w:t xml:space="preserve">¿Qué </w:t>
      </w:r>
      <w:proofErr w:type="gramStart"/>
      <w:r w:rsidRPr="00D6712A">
        <w:rPr>
          <w:lang w:val="es-ES"/>
        </w:rPr>
        <w:t>es  el</w:t>
      </w:r>
      <w:proofErr w:type="gramEnd"/>
      <w:r w:rsidRPr="00D6712A">
        <w:rPr>
          <w:lang w:val="es-ES"/>
        </w:rPr>
        <w:t xml:space="preserve"> TDA/H? </w:t>
      </w:r>
    </w:p>
    <w:p w:rsidR="00D6712A" w:rsidRDefault="00D6712A" w:rsidP="00672F18">
      <w:pPr>
        <w:spacing w:after="0" w:line="240" w:lineRule="auto"/>
        <w:jc w:val="both"/>
        <w:rPr>
          <w:lang w:val="es-ES"/>
        </w:rPr>
      </w:pPr>
    </w:p>
    <w:p w:rsidR="00D73C4A" w:rsidRPr="006A331D" w:rsidRDefault="00D73C4A" w:rsidP="006A331D">
      <w:pPr>
        <w:spacing w:after="0" w:line="360" w:lineRule="auto"/>
        <w:jc w:val="both"/>
        <w:rPr>
          <w:lang w:val="es-ES"/>
        </w:rPr>
      </w:pPr>
      <w:r w:rsidRPr="006A331D">
        <w:rPr>
          <w:lang w:val="es-ES"/>
        </w:rPr>
        <w:t>CONCEPTO</w:t>
      </w:r>
    </w:p>
    <w:p w:rsidR="00D73C4A" w:rsidRPr="006A331D" w:rsidRDefault="00D73C4A" w:rsidP="00A503AD">
      <w:pPr>
        <w:numPr>
          <w:ilvl w:val="0"/>
          <w:numId w:val="1"/>
        </w:numPr>
        <w:spacing w:after="0" w:line="360" w:lineRule="auto"/>
        <w:jc w:val="both"/>
      </w:pPr>
      <w:r w:rsidRPr="006A331D">
        <w:rPr>
          <w:lang w:val="es-ES"/>
        </w:rPr>
        <w:t>Trastorn</w:t>
      </w:r>
      <w:r w:rsidR="00D6712A">
        <w:rPr>
          <w:lang w:val="es-ES"/>
        </w:rPr>
        <w:t xml:space="preserve">o </w:t>
      </w:r>
      <w:proofErr w:type="spellStart"/>
      <w:r w:rsidR="00D6712A">
        <w:rPr>
          <w:lang w:val="es-ES"/>
        </w:rPr>
        <w:t>neuropsiquiátrico</w:t>
      </w:r>
      <w:proofErr w:type="spellEnd"/>
      <w:r w:rsidR="00D6712A">
        <w:rPr>
          <w:lang w:val="es-ES"/>
        </w:rPr>
        <w:t xml:space="preserve"> heterogéneo.</w:t>
      </w:r>
    </w:p>
    <w:p w:rsidR="00D73C4A" w:rsidRPr="006A331D" w:rsidRDefault="00D73C4A" w:rsidP="00A503AD">
      <w:pPr>
        <w:numPr>
          <w:ilvl w:val="0"/>
          <w:numId w:val="1"/>
        </w:numPr>
        <w:spacing w:after="0" w:line="360" w:lineRule="auto"/>
        <w:jc w:val="both"/>
      </w:pPr>
      <w:r w:rsidRPr="006A331D">
        <w:rPr>
          <w:lang w:val="es-ES"/>
        </w:rPr>
        <w:t>Caracterizado por síntomas cardinales:</w:t>
      </w:r>
    </w:p>
    <w:p w:rsidR="00D73C4A" w:rsidRPr="006A331D" w:rsidRDefault="00D73C4A" w:rsidP="00A503AD">
      <w:pPr>
        <w:numPr>
          <w:ilvl w:val="1"/>
          <w:numId w:val="1"/>
        </w:numPr>
        <w:spacing w:after="0" w:line="360" w:lineRule="auto"/>
        <w:jc w:val="both"/>
      </w:pPr>
      <w:r w:rsidRPr="006A331D">
        <w:rPr>
          <w:lang w:val="es-ES"/>
        </w:rPr>
        <w:lastRenderedPageBreak/>
        <w:t xml:space="preserve">Inatención o </w:t>
      </w:r>
      <w:proofErr w:type="spellStart"/>
      <w:r w:rsidRPr="006A331D">
        <w:rPr>
          <w:lang w:val="es-ES"/>
        </w:rPr>
        <w:t>distractibilidad</w:t>
      </w:r>
      <w:proofErr w:type="spellEnd"/>
      <w:r w:rsidRPr="006A331D">
        <w:rPr>
          <w:lang w:val="es-ES"/>
        </w:rPr>
        <w:t xml:space="preserve"> </w:t>
      </w:r>
    </w:p>
    <w:p w:rsidR="00D73C4A" w:rsidRPr="006A331D" w:rsidRDefault="00D73C4A" w:rsidP="00A503AD">
      <w:pPr>
        <w:numPr>
          <w:ilvl w:val="1"/>
          <w:numId w:val="1"/>
        </w:numPr>
        <w:spacing w:after="0" w:line="360" w:lineRule="auto"/>
        <w:jc w:val="both"/>
      </w:pPr>
      <w:r w:rsidRPr="006A331D">
        <w:rPr>
          <w:lang w:val="es-ES"/>
        </w:rPr>
        <w:t xml:space="preserve">Hiperactividad </w:t>
      </w:r>
    </w:p>
    <w:p w:rsidR="00D73C4A" w:rsidRPr="006A331D" w:rsidRDefault="00D73C4A" w:rsidP="00A503AD">
      <w:pPr>
        <w:numPr>
          <w:ilvl w:val="1"/>
          <w:numId w:val="1"/>
        </w:numPr>
        <w:spacing w:after="0" w:line="360" w:lineRule="auto"/>
        <w:jc w:val="both"/>
      </w:pPr>
      <w:r w:rsidRPr="006A331D">
        <w:rPr>
          <w:lang w:val="es-ES"/>
        </w:rPr>
        <w:t xml:space="preserve">Impulsividad </w:t>
      </w:r>
    </w:p>
    <w:p w:rsidR="00D73C4A" w:rsidRPr="006A331D" w:rsidRDefault="00D73C4A" w:rsidP="00A503AD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6A331D">
        <w:rPr>
          <w:lang w:val="es-ES"/>
        </w:rPr>
        <w:t>Presentes desde antes de los 7 años (hasta los 12 años según el DSM 5)</w:t>
      </w:r>
      <w:r w:rsidR="00D6712A">
        <w:rPr>
          <w:lang w:val="es-ES"/>
        </w:rPr>
        <w:t>.</w:t>
      </w:r>
      <w:r w:rsidRPr="006A331D">
        <w:rPr>
          <w:lang w:val="es-ES"/>
        </w:rPr>
        <w:t xml:space="preserve"> </w:t>
      </w:r>
    </w:p>
    <w:p w:rsidR="00D73C4A" w:rsidRPr="006A331D" w:rsidRDefault="00D73C4A" w:rsidP="00A503AD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6A331D">
        <w:rPr>
          <w:lang w:val="es-ES"/>
        </w:rPr>
        <w:t>Provocan alteraciones en dos o más ambientes (escuela, hogar, barrio)</w:t>
      </w:r>
      <w:r w:rsidR="00D6712A">
        <w:rPr>
          <w:lang w:val="es-ES"/>
        </w:rPr>
        <w:t>.</w:t>
      </w:r>
    </w:p>
    <w:p w:rsidR="00D73C4A" w:rsidRPr="006A331D" w:rsidRDefault="00D73C4A" w:rsidP="00A503AD">
      <w:pPr>
        <w:numPr>
          <w:ilvl w:val="0"/>
          <w:numId w:val="1"/>
        </w:numPr>
        <w:spacing w:after="0" w:line="360" w:lineRule="auto"/>
        <w:jc w:val="both"/>
        <w:rPr>
          <w:lang w:val="es-ES"/>
        </w:rPr>
      </w:pPr>
      <w:r w:rsidRPr="006A331D">
        <w:rPr>
          <w:lang w:val="es-ES"/>
        </w:rPr>
        <w:t>De alto coste social por las consecuencias y discapacidad en todas las esferas de la vida</w:t>
      </w:r>
      <w:r w:rsidR="00D6712A">
        <w:rPr>
          <w:lang w:val="es-ES"/>
        </w:rPr>
        <w:t>.</w:t>
      </w:r>
      <w:r w:rsidRPr="006A331D">
        <w:rPr>
          <w:lang w:val="es-ES"/>
        </w:rPr>
        <w:t xml:space="preserve"> </w:t>
      </w:r>
    </w:p>
    <w:p w:rsidR="00975865" w:rsidRPr="006A331D" w:rsidRDefault="00975865" w:rsidP="00672F18">
      <w:pPr>
        <w:spacing w:after="0" w:line="240" w:lineRule="auto"/>
        <w:jc w:val="both"/>
        <w:rPr>
          <w:lang w:val="es-ES_tradnl"/>
        </w:rPr>
      </w:pPr>
    </w:p>
    <w:p w:rsidR="00195ED5" w:rsidRPr="006A331D" w:rsidRDefault="00195ED5" w:rsidP="006A331D">
      <w:pPr>
        <w:spacing w:after="0" w:line="360" w:lineRule="auto"/>
        <w:jc w:val="both"/>
        <w:rPr>
          <w:lang w:val="es-ES_tradnl"/>
        </w:rPr>
      </w:pPr>
      <w:r w:rsidRPr="006A331D">
        <w:rPr>
          <w:lang w:val="es-ES_tradnl"/>
        </w:rPr>
        <w:t>EPIDEMIOLOGÍA</w:t>
      </w:r>
    </w:p>
    <w:p w:rsidR="00F939DB" w:rsidRDefault="007C0D1F" w:rsidP="006A331D">
      <w:pPr>
        <w:spacing w:after="0" w:line="360" w:lineRule="auto"/>
        <w:jc w:val="both"/>
        <w:rPr>
          <w:lang w:val="es-ES_tradnl"/>
        </w:rPr>
      </w:pPr>
      <w:r w:rsidRPr="006A331D">
        <w:rPr>
          <w:lang w:val="es-ES_tradnl"/>
        </w:rPr>
        <w:t>Represent</w:t>
      </w:r>
      <w:r w:rsidR="00975865" w:rsidRPr="006A331D">
        <w:rPr>
          <w:lang w:val="es-ES_tradnl"/>
        </w:rPr>
        <w:t>a</w:t>
      </w:r>
      <w:r w:rsidRPr="006A331D">
        <w:rPr>
          <w:lang w:val="es-ES_tradnl"/>
        </w:rPr>
        <w:t xml:space="preserve"> un problema de salud en muchos países</w:t>
      </w:r>
      <w:r w:rsidR="00643CB9" w:rsidRPr="006A331D">
        <w:rPr>
          <w:lang w:val="es-ES_tradnl"/>
        </w:rPr>
        <w:t>.</w:t>
      </w:r>
      <w:r w:rsidRPr="006A331D">
        <w:rPr>
          <w:lang w:val="es-ES_tradnl"/>
        </w:rPr>
        <w:t xml:space="preserve"> </w:t>
      </w:r>
    </w:p>
    <w:p w:rsidR="00F939DB" w:rsidRPr="00F939DB" w:rsidRDefault="00F939DB" w:rsidP="00F939DB">
      <w:pPr>
        <w:spacing w:after="0" w:line="360" w:lineRule="auto"/>
        <w:jc w:val="both"/>
      </w:pPr>
      <w:r w:rsidRPr="00F939DB">
        <w:rPr>
          <w:lang w:val="es-CO"/>
        </w:rPr>
        <w:t>Prevalencias estimadas:</w:t>
      </w:r>
    </w:p>
    <w:p w:rsidR="0043509B" w:rsidRPr="00F939DB" w:rsidRDefault="00A503AD" w:rsidP="00A503AD">
      <w:pPr>
        <w:numPr>
          <w:ilvl w:val="0"/>
          <w:numId w:val="12"/>
        </w:numPr>
        <w:spacing w:after="0" w:line="360" w:lineRule="auto"/>
        <w:jc w:val="both"/>
      </w:pPr>
      <w:r w:rsidRPr="00F939DB">
        <w:rPr>
          <w:lang w:val="es-CO"/>
        </w:rPr>
        <w:t>10 % población general</w:t>
      </w:r>
    </w:p>
    <w:p w:rsidR="0043509B" w:rsidRPr="00F939DB" w:rsidRDefault="00A503AD" w:rsidP="00A503AD">
      <w:pPr>
        <w:numPr>
          <w:ilvl w:val="0"/>
          <w:numId w:val="12"/>
        </w:numPr>
        <w:spacing w:after="0" w:line="360" w:lineRule="auto"/>
        <w:jc w:val="both"/>
      </w:pPr>
      <w:r w:rsidRPr="00F939DB">
        <w:rPr>
          <w:lang w:val="es-CO"/>
        </w:rPr>
        <w:t>Europa 5 – 17 %</w:t>
      </w:r>
    </w:p>
    <w:p w:rsidR="0043509B" w:rsidRPr="00F939DB" w:rsidRDefault="00A503AD" w:rsidP="00A503AD">
      <w:pPr>
        <w:numPr>
          <w:ilvl w:val="0"/>
          <w:numId w:val="12"/>
        </w:numPr>
        <w:spacing w:after="0" w:line="360" w:lineRule="auto"/>
        <w:jc w:val="both"/>
      </w:pPr>
      <w:r w:rsidRPr="00F939DB">
        <w:rPr>
          <w:lang w:val="es-CO"/>
        </w:rPr>
        <w:t>Adultos 2 – 6 %</w:t>
      </w:r>
    </w:p>
    <w:p w:rsidR="0043509B" w:rsidRPr="00F939DB" w:rsidRDefault="00A503AD" w:rsidP="00A503AD">
      <w:pPr>
        <w:numPr>
          <w:ilvl w:val="0"/>
          <w:numId w:val="12"/>
        </w:numPr>
        <w:spacing w:after="0" w:line="360" w:lineRule="auto"/>
        <w:jc w:val="both"/>
      </w:pPr>
      <w:r w:rsidRPr="00F939DB">
        <w:rPr>
          <w:bCs/>
          <w:lang w:val="es-CO"/>
        </w:rPr>
        <w:t>Cuba 7.2 % en población escolar</w:t>
      </w:r>
      <w:r w:rsidRPr="00F939DB">
        <w:rPr>
          <w:bCs/>
          <w:lang w:val="es-ES"/>
        </w:rPr>
        <w:t xml:space="preserve"> </w:t>
      </w:r>
    </w:p>
    <w:p w:rsidR="00251ADA" w:rsidRPr="006A331D" w:rsidRDefault="00195ED5" w:rsidP="006A331D">
      <w:p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s-ES_tradnl"/>
        </w:rPr>
        <w:t xml:space="preserve">Predominio en hombres </w:t>
      </w:r>
      <w:r w:rsidR="00F939DB">
        <w:rPr>
          <w:bCs/>
          <w:lang w:val="es-ES_tradnl"/>
        </w:rPr>
        <w:t>4</w:t>
      </w:r>
      <w:r w:rsidRPr="006A331D">
        <w:rPr>
          <w:bCs/>
          <w:lang w:val="es-ES_tradnl"/>
        </w:rPr>
        <w:t>:1</w:t>
      </w:r>
    </w:p>
    <w:p w:rsidR="00195ED5" w:rsidRPr="006A331D" w:rsidRDefault="00195ED5" w:rsidP="006A331D">
      <w:p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s-ES_tradnl"/>
        </w:rPr>
        <w:t xml:space="preserve">Sexo masculino. </w:t>
      </w:r>
      <w:r w:rsidRPr="006A331D">
        <w:rPr>
          <w:bCs/>
          <w:lang w:val="es-ES"/>
        </w:rPr>
        <w:t>Más problemas de impulsividad y agresividad.</w:t>
      </w:r>
    </w:p>
    <w:p w:rsidR="00195ED5" w:rsidRPr="006A331D" w:rsidRDefault="00195ED5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Sexo femenino. Más problemas de inatención, dificultades cognitivas y síntomas afectivos.</w:t>
      </w:r>
    </w:p>
    <w:p w:rsidR="00195ED5" w:rsidRPr="006A331D" w:rsidRDefault="00195ED5" w:rsidP="00672F18">
      <w:pPr>
        <w:spacing w:after="0" w:line="240" w:lineRule="auto"/>
        <w:jc w:val="both"/>
        <w:rPr>
          <w:bCs/>
          <w:lang w:val="es-ES"/>
        </w:rPr>
      </w:pPr>
    </w:p>
    <w:p w:rsidR="00ED0982" w:rsidRPr="006A331D" w:rsidRDefault="00ED0982" w:rsidP="006A331D">
      <w:pPr>
        <w:spacing w:after="0" w:line="360" w:lineRule="auto"/>
        <w:jc w:val="both"/>
        <w:rPr>
          <w:lang w:val="es-ES"/>
        </w:rPr>
      </w:pPr>
      <w:r w:rsidRPr="006A331D">
        <w:rPr>
          <w:bCs/>
          <w:lang w:val="es-ES"/>
        </w:rPr>
        <w:t>ETIOLOGÍA</w:t>
      </w:r>
    </w:p>
    <w:p w:rsidR="00A126D4" w:rsidRPr="00A126D4" w:rsidRDefault="00A503AD" w:rsidP="00A126D4">
      <w:pPr>
        <w:spacing w:after="0" w:line="360" w:lineRule="auto"/>
        <w:jc w:val="both"/>
        <w:rPr>
          <w:bCs/>
          <w:lang w:val="es-ES"/>
        </w:rPr>
      </w:pPr>
      <w:r w:rsidRPr="00A126D4">
        <w:rPr>
          <w:bCs/>
          <w:lang w:val="es-CO"/>
        </w:rPr>
        <w:t>Existe una sól</w:t>
      </w:r>
      <w:r w:rsidR="00A126D4">
        <w:rPr>
          <w:bCs/>
          <w:lang w:val="es-CO"/>
        </w:rPr>
        <w:t xml:space="preserve">ida concordancia internacional </w:t>
      </w:r>
      <w:r w:rsidRPr="00A126D4">
        <w:rPr>
          <w:bCs/>
          <w:lang w:val="es-CO"/>
        </w:rPr>
        <w:t>que se trata de un trastorno neurobiológico auténtico</w:t>
      </w:r>
      <w:r w:rsidR="00A126D4">
        <w:rPr>
          <w:bCs/>
          <w:lang w:val="es-CO"/>
        </w:rPr>
        <w:t xml:space="preserve">, con </w:t>
      </w:r>
      <w:proofErr w:type="spellStart"/>
      <w:r w:rsidR="00A126D4">
        <w:rPr>
          <w:bCs/>
          <w:lang w:val="es-CO"/>
        </w:rPr>
        <w:t>heredabilidad</w:t>
      </w:r>
      <w:proofErr w:type="spellEnd"/>
      <w:r w:rsidR="00A126D4">
        <w:rPr>
          <w:bCs/>
          <w:lang w:val="es-CO"/>
        </w:rPr>
        <w:t xml:space="preserve"> de </w:t>
      </w:r>
      <w:r w:rsidR="00A126D4" w:rsidRPr="00A126D4">
        <w:rPr>
          <w:bCs/>
          <w:lang w:val="es-CO"/>
        </w:rPr>
        <w:t>80 – 90%</w:t>
      </w:r>
      <w:r w:rsidR="00A126D4">
        <w:rPr>
          <w:bCs/>
          <w:lang w:val="es-CO"/>
        </w:rPr>
        <w:t xml:space="preserve">, siendo </w:t>
      </w:r>
      <w:r w:rsidR="00A126D4" w:rsidRPr="00A126D4">
        <w:rPr>
          <w:bCs/>
          <w:lang w:val="es-CO"/>
        </w:rPr>
        <w:t>muy probable que intervengan ciertos neurotransmisores del SNC</w:t>
      </w:r>
      <w:r w:rsidR="00A126D4">
        <w:rPr>
          <w:bCs/>
          <w:lang w:val="es-CO"/>
        </w:rPr>
        <w:t xml:space="preserve"> como d</w:t>
      </w:r>
      <w:r w:rsidR="00A126D4" w:rsidRPr="00A126D4">
        <w:rPr>
          <w:bCs/>
          <w:lang w:val="es-CO"/>
        </w:rPr>
        <w:t xml:space="preserve">opamina, </w:t>
      </w:r>
      <w:r w:rsidR="00A126D4">
        <w:rPr>
          <w:bCs/>
          <w:lang w:val="es-CO"/>
        </w:rPr>
        <w:t>s</w:t>
      </w:r>
      <w:r w:rsidR="00A126D4" w:rsidRPr="00A126D4">
        <w:rPr>
          <w:bCs/>
          <w:lang w:val="es-CO"/>
        </w:rPr>
        <w:t xml:space="preserve">erotonina y </w:t>
      </w:r>
      <w:r w:rsidR="00A126D4">
        <w:rPr>
          <w:bCs/>
          <w:lang w:val="es-CO"/>
        </w:rPr>
        <w:t>noradrenalina, y donde pueden influir los eventos pre, peri y pos</w:t>
      </w:r>
      <w:r w:rsidR="00A126D4" w:rsidRPr="00A126D4">
        <w:rPr>
          <w:bCs/>
          <w:lang w:val="es-CO"/>
        </w:rPr>
        <w:t>natales</w:t>
      </w:r>
      <w:r w:rsidR="00381CA8">
        <w:rPr>
          <w:bCs/>
          <w:lang w:val="es-CO"/>
        </w:rPr>
        <w:t>, y algunos ambientales</w:t>
      </w:r>
      <w:r w:rsidR="00A126D4" w:rsidRPr="00A126D4">
        <w:rPr>
          <w:bCs/>
          <w:lang w:val="es-CO"/>
        </w:rPr>
        <w:t>.</w:t>
      </w:r>
    </w:p>
    <w:p w:rsidR="00A126D4" w:rsidRDefault="00381CA8" w:rsidP="006A331D">
      <w:pPr>
        <w:spacing w:after="0" w:line="360" w:lineRule="auto"/>
        <w:jc w:val="both"/>
        <w:rPr>
          <w:bCs/>
          <w:lang w:val="es-ES"/>
        </w:rPr>
      </w:pPr>
      <w:r>
        <w:rPr>
          <w:bCs/>
          <w:lang w:val="es-ES"/>
        </w:rPr>
        <w:t>De forma esquemática:</w:t>
      </w:r>
    </w:p>
    <w:p w:rsidR="00ED0982" w:rsidRPr="006A331D" w:rsidRDefault="00ED0982" w:rsidP="006A331D">
      <w:pPr>
        <w:spacing w:after="0" w:line="360" w:lineRule="auto"/>
        <w:jc w:val="both"/>
        <w:rPr>
          <w:lang w:val="es-ES"/>
        </w:rPr>
      </w:pPr>
      <w:r w:rsidRPr="006A331D">
        <w:rPr>
          <w:bCs/>
          <w:lang w:val="es-ES"/>
        </w:rPr>
        <w:t xml:space="preserve">Trastorno </w:t>
      </w:r>
      <w:proofErr w:type="spellStart"/>
      <w:r w:rsidRPr="006A331D">
        <w:rPr>
          <w:bCs/>
          <w:lang w:val="es-ES"/>
        </w:rPr>
        <w:t>Heterógeneo</w:t>
      </w:r>
      <w:proofErr w:type="spellEnd"/>
      <w:r w:rsidRPr="006A331D">
        <w:rPr>
          <w:bCs/>
          <w:lang w:val="es-ES"/>
        </w:rPr>
        <w:t xml:space="preserve"> Multifactorial </w:t>
      </w:r>
    </w:p>
    <w:p w:rsidR="008063A3" w:rsidRPr="006A331D" w:rsidRDefault="008063A3" w:rsidP="00A503A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bCs/>
        </w:rPr>
      </w:pPr>
      <w:proofErr w:type="spellStart"/>
      <w:r w:rsidRPr="006A331D">
        <w:rPr>
          <w:bCs/>
          <w:lang w:val="en-US"/>
        </w:rPr>
        <w:t>Pr</w:t>
      </w:r>
      <w:r w:rsidRPr="006A331D">
        <w:rPr>
          <w:bCs/>
          <w:lang w:val="es-ES"/>
        </w:rPr>
        <w:t>edisposición</w:t>
      </w:r>
      <w:proofErr w:type="spellEnd"/>
      <w:r w:rsidRPr="006A331D">
        <w:rPr>
          <w:bCs/>
          <w:lang w:val="es-ES"/>
        </w:rPr>
        <w:t xml:space="preserve"> genética</w:t>
      </w:r>
    </w:p>
    <w:p w:rsidR="008063A3" w:rsidRPr="006A331D" w:rsidRDefault="008063A3" w:rsidP="00A503A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n-US"/>
        </w:rPr>
        <w:t>Ba</w:t>
      </w:r>
      <w:r w:rsidRPr="006A331D">
        <w:rPr>
          <w:bCs/>
          <w:lang w:val="es-ES"/>
        </w:rPr>
        <w:t>se neurobiológica</w:t>
      </w:r>
    </w:p>
    <w:p w:rsidR="00251ADA" w:rsidRPr="006A331D" w:rsidRDefault="008063A3" w:rsidP="00A503AD">
      <w:pPr>
        <w:numPr>
          <w:ilvl w:val="0"/>
          <w:numId w:val="6"/>
        </w:num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n-US"/>
        </w:rPr>
        <w:t>F</w:t>
      </w:r>
      <w:r w:rsidRPr="006A331D">
        <w:rPr>
          <w:bCs/>
          <w:lang w:val="es-ES"/>
        </w:rPr>
        <w:t>actores ambientales</w:t>
      </w:r>
    </w:p>
    <w:p w:rsidR="00A126D4" w:rsidRDefault="00A126D4" w:rsidP="00672F18">
      <w:pPr>
        <w:spacing w:after="0" w:line="240" w:lineRule="auto"/>
        <w:jc w:val="both"/>
        <w:rPr>
          <w:bCs/>
          <w:lang w:val="es-ES"/>
        </w:rPr>
      </w:pPr>
    </w:p>
    <w:p w:rsidR="00975865" w:rsidRPr="006A331D" w:rsidRDefault="00356197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Genética </w:t>
      </w:r>
      <w:r w:rsidR="00975865" w:rsidRPr="006A331D">
        <w:rPr>
          <w:bCs/>
          <w:lang w:val="es-ES"/>
        </w:rPr>
        <w:t>(</w:t>
      </w:r>
      <w:r w:rsidRPr="006A331D">
        <w:rPr>
          <w:bCs/>
          <w:lang w:val="es-ES"/>
        </w:rPr>
        <w:t>70-80%</w:t>
      </w:r>
      <w:r w:rsidR="00975865" w:rsidRPr="006A331D">
        <w:rPr>
          <w:bCs/>
          <w:lang w:val="es-ES"/>
        </w:rPr>
        <w:t>)</w:t>
      </w:r>
      <w:r w:rsidRPr="006A331D">
        <w:rPr>
          <w:bCs/>
          <w:lang w:val="es-ES"/>
        </w:rPr>
        <w:t xml:space="preserve">. </w:t>
      </w:r>
    </w:p>
    <w:p w:rsidR="00791D79" w:rsidRPr="006A331D" w:rsidRDefault="00791D79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lastRenderedPageBreak/>
        <w:t xml:space="preserve">Se plantea el </w:t>
      </w:r>
      <w:r w:rsidR="00356197" w:rsidRPr="006A331D">
        <w:rPr>
          <w:bCs/>
          <w:lang w:val="es-ES"/>
        </w:rPr>
        <w:t>57 % de probabilidad de sufrir el trastorno si uno de los padres lo sufren</w:t>
      </w:r>
      <w:r w:rsidRPr="006A331D">
        <w:rPr>
          <w:bCs/>
          <w:lang w:val="es-ES"/>
        </w:rPr>
        <w:t>.</w:t>
      </w:r>
    </w:p>
    <w:p w:rsidR="00356197" w:rsidRPr="006A331D" w:rsidRDefault="00791D79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En los</w:t>
      </w:r>
      <w:r w:rsidR="00356197" w:rsidRPr="006A331D">
        <w:rPr>
          <w:bCs/>
          <w:lang w:val="es-ES"/>
        </w:rPr>
        <w:t xml:space="preserve"> </w:t>
      </w:r>
      <w:r w:rsidRPr="006A331D">
        <w:rPr>
          <w:bCs/>
          <w:lang w:val="es-ES"/>
        </w:rPr>
        <w:t>g</w:t>
      </w:r>
      <w:r w:rsidR="00356197" w:rsidRPr="006A331D">
        <w:rPr>
          <w:bCs/>
          <w:lang w:val="es-ES"/>
        </w:rPr>
        <w:t xml:space="preserve">emelos </w:t>
      </w:r>
      <w:proofErr w:type="spellStart"/>
      <w:r w:rsidR="00356197" w:rsidRPr="006A331D">
        <w:rPr>
          <w:bCs/>
          <w:lang w:val="es-ES"/>
        </w:rPr>
        <w:t>monocigóticos</w:t>
      </w:r>
      <w:proofErr w:type="spellEnd"/>
      <w:r w:rsidR="00356197" w:rsidRPr="006A331D">
        <w:rPr>
          <w:bCs/>
          <w:lang w:val="es-ES"/>
        </w:rPr>
        <w:t xml:space="preserve"> 50 – 80 %</w:t>
      </w:r>
      <w:r w:rsidRPr="006A331D">
        <w:rPr>
          <w:bCs/>
          <w:lang w:val="es-ES"/>
        </w:rPr>
        <w:t xml:space="preserve">, y en los </w:t>
      </w:r>
      <w:proofErr w:type="spellStart"/>
      <w:r w:rsidR="00D46D45">
        <w:rPr>
          <w:bCs/>
          <w:lang w:val="es-ES"/>
        </w:rPr>
        <w:t>dicigóticos</w:t>
      </w:r>
      <w:proofErr w:type="spellEnd"/>
      <w:r w:rsidR="00D46D45">
        <w:rPr>
          <w:bCs/>
          <w:lang w:val="es-ES"/>
        </w:rPr>
        <w:t xml:space="preserve"> </w:t>
      </w:r>
      <w:r w:rsidR="00356197" w:rsidRPr="006A331D">
        <w:rPr>
          <w:bCs/>
          <w:lang w:val="es-ES"/>
        </w:rPr>
        <w:t>29 – 33 %</w:t>
      </w:r>
      <w:r w:rsidRPr="006A331D">
        <w:rPr>
          <w:bCs/>
          <w:lang w:val="es-ES"/>
        </w:rPr>
        <w:t>.</w:t>
      </w:r>
    </w:p>
    <w:p w:rsidR="005D1CA9" w:rsidRPr="006A331D" w:rsidRDefault="005D1CA9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La probabilidad de desarrollar TDAH depende de varios genes y/o varias combinaciones de genes. </w:t>
      </w:r>
    </w:p>
    <w:p w:rsidR="00356197" w:rsidRPr="006A331D" w:rsidRDefault="00356197" w:rsidP="00672F18">
      <w:pPr>
        <w:spacing w:after="0" w:line="240" w:lineRule="auto"/>
        <w:jc w:val="both"/>
        <w:rPr>
          <w:bCs/>
          <w:lang w:val="es-ES"/>
        </w:rPr>
      </w:pPr>
    </w:p>
    <w:p w:rsidR="005D1CA9" w:rsidRPr="006A331D" w:rsidRDefault="005D1CA9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iCs/>
          <w:lang w:val="es-ES"/>
        </w:rPr>
        <w:t>Noradrenalina</w:t>
      </w:r>
      <w:r w:rsidRPr="006A331D">
        <w:rPr>
          <w:bCs/>
          <w:lang w:val="es-ES"/>
        </w:rPr>
        <w:t xml:space="preserve"> y </w:t>
      </w:r>
      <w:r w:rsidRPr="006A331D">
        <w:rPr>
          <w:bCs/>
          <w:iCs/>
          <w:lang w:val="es-ES"/>
        </w:rPr>
        <w:t>Dopamina</w:t>
      </w:r>
      <w:r w:rsidR="00936705">
        <w:rPr>
          <w:bCs/>
          <w:iCs/>
          <w:lang w:val="es-ES"/>
        </w:rPr>
        <w:t>.</w:t>
      </w:r>
      <w:r w:rsidRPr="006A331D">
        <w:rPr>
          <w:bCs/>
          <w:lang w:val="es-ES"/>
        </w:rPr>
        <w:t xml:space="preserve"> </w:t>
      </w:r>
    </w:p>
    <w:p w:rsidR="005D1CA9" w:rsidRPr="006A331D" w:rsidRDefault="005D1CA9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Son los dos </w:t>
      </w:r>
      <w:proofErr w:type="spellStart"/>
      <w:r w:rsidRPr="006A331D">
        <w:rPr>
          <w:bCs/>
          <w:lang w:val="es-ES"/>
        </w:rPr>
        <w:t>neurotrasmisores</w:t>
      </w:r>
      <w:proofErr w:type="spellEnd"/>
      <w:r w:rsidRPr="006A331D">
        <w:rPr>
          <w:bCs/>
          <w:lang w:val="es-ES"/>
        </w:rPr>
        <w:t xml:space="preserve"> relevantes en la fisiopatología del TDA/H. El sistema </w:t>
      </w:r>
      <w:proofErr w:type="spellStart"/>
      <w:r w:rsidRPr="006A331D">
        <w:rPr>
          <w:bCs/>
          <w:iCs/>
          <w:lang w:val="es-ES"/>
        </w:rPr>
        <w:t>serotoninérgico</w:t>
      </w:r>
      <w:proofErr w:type="spellEnd"/>
      <w:r w:rsidRPr="006A331D">
        <w:rPr>
          <w:bCs/>
          <w:iCs/>
          <w:lang w:val="es-ES"/>
        </w:rPr>
        <w:t>,</w:t>
      </w:r>
      <w:r w:rsidRPr="006A331D">
        <w:rPr>
          <w:bCs/>
          <w:i/>
          <w:iCs/>
          <w:lang w:val="es-ES"/>
        </w:rPr>
        <w:t xml:space="preserve"> </w:t>
      </w:r>
      <w:r w:rsidRPr="006A331D">
        <w:rPr>
          <w:bCs/>
          <w:lang w:val="es-ES"/>
        </w:rPr>
        <w:t xml:space="preserve">otros sistemas y factores </w:t>
      </w:r>
      <w:proofErr w:type="spellStart"/>
      <w:r w:rsidRPr="006A331D">
        <w:rPr>
          <w:bCs/>
          <w:lang w:val="es-ES"/>
        </w:rPr>
        <w:t>neurotróficos</w:t>
      </w:r>
      <w:proofErr w:type="spellEnd"/>
      <w:r w:rsidRPr="006A331D">
        <w:rPr>
          <w:bCs/>
          <w:lang w:val="es-ES"/>
        </w:rPr>
        <w:t xml:space="preserve"> también están implicados</w:t>
      </w:r>
      <w:r w:rsidR="000C162D" w:rsidRPr="006A331D">
        <w:rPr>
          <w:bCs/>
          <w:lang w:val="es-ES"/>
        </w:rPr>
        <w:t>.</w:t>
      </w:r>
    </w:p>
    <w:p w:rsidR="005D1CA9" w:rsidRPr="006A331D" w:rsidRDefault="005D1CA9" w:rsidP="00672F18">
      <w:pPr>
        <w:spacing w:after="0" w:line="240" w:lineRule="auto"/>
        <w:jc w:val="both"/>
        <w:rPr>
          <w:bCs/>
          <w:lang w:val="es-ES"/>
        </w:rPr>
      </w:pPr>
    </w:p>
    <w:p w:rsidR="000C162D" w:rsidRPr="006A331D" w:rsidRDefault="000C162D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Factores biológicos adquiridos</w:t>
      </w:r>
    </w:p>
    <w:p w:rsidR="005D1CA9" w:rsidRPr="006A331D" w:rsidRDefault="00975865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Pu</w:t>
      </w:r>
      <w:r w:rsidR="000C162D" w:rsidRPr="006A331D">
        <w:rPr>
          <w:bCs/>
          <w:lang w:val="es-ES"/>
        </w:rPr>
        <w:t>ede adquirirse por factores biológicos durante el periodo prenatal, perinatal y postnatal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iCs/>
          <w:lang w:val="es-ES"/>
        </w:rPr>
        <w:t>Exposición intrauterina al alcohol y otras drogas</w:t>
      </w:r>
      <w:r w:rsidRPr="006A331D">
        <w:rPr>
          <w:bCs/>
          <w:lang w:val="es-ES"/>
        </w:rPr>
        <w:t xml:space="preserve">, nicotina y algunos fármacos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proofErr w:type="spellStart"/>
      <w:r w:rsidRPr="006A331D">
        <w:rPr>
          <w:bCs/>
          <w:lang w:val="en-US"/>
        </w:rPr>
        <w:t>Hipertensi</w:t>
      </w:r>
      <w:r w:rsidRPr="006A331D">
        <w:rPr>
          <w:bCs/>
          <w:lang w:val="es-ES"/>
        </w:rPr>
        <w:t>ón</w:t>
      </w:r>
      <w:proofErr w:type="spellEnd"/>
      <w:r w:rsidRPr="006A331D">
        <w:rPr>
          <w:bCs/>
          <w:lang w:val="en-US"/>
        </w:rPr>
        <w:t xml:space="preserve"> arterial-toxemia </w:t>
      </w:r>
      <w:proofErr w:type="spellStart"/>
      <w:r w:rsidRPr="006A331D">
        <w:rPr>
          <w:bCs/>
          <w:lang w:val="en-US"/>
        </w:rPr>
        <w:t>gravídica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 xml:space="preserve">Madre </w:t>
      </w:r>
      <w:proofErr w:type="spellStart"/>
      <w:r w:rsidRPr="006A331D">
        <w:rPr>
          <w:bCs/>
          <w:lang w:val="en-US"/>
        </w:rPr>
        <w:t>muy</w:t>
      </w:r>
      <w:proofErr w:type="spellEnd"/>
      <w:r w:rsidRPr="006A331D">
        <w:rPr>
          <w:bCs/>
          <w:lang w:val="en-US"/>
        </w:rPr>
        <w:t xml:space="preserve"> </w:t>
      </w:r>
      <w:proofErr w:type="spellStart"/>
      <w:r w:rsidRPr="006A331D">
        <w:rPr>
          <w:bCs/>
          <w:lang w:val="en-US"/>
        </w:rPr>
        <w:t>joven</w:t>
      </w:r>
      <w:proofErr w:type="spellEnd"/>
      <w:r w:rsidRPr="006A331D">
        <w:rPr>
          <w:bCs/>
          <w:lang w:val="en-US"/>
        </w:rPr>
        <w:t xml:space="preserve"> o </w:t>
      </w:r>
      <w:proofErr w:type="spellStart"/>
      <w:r w:rsidRPr="006A331D">
        <w:rPr>
          <w:bCs/>
          <w:lang w:val="en-US"/>
        </w:rPr>
        <w:t>añosa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proofErr w:type="spellStart"/>
      <w:r w:rsidRPr="006A331D">
        <w:rPr>
          <w:bCs/>
          <w:lang w:val="en-US"/>
        </w:rPr>
        <w:t>Pr</w:t>
      </w:r>
      <w:r w:rsidRPr="006A331D">
        <w:rPr>
          <w:bCs/>
          <w:lang w:val="es-ES"/>
        </w:rPr>
        <w:t>ematuridad</w:t>
      </w:r>
      <w:proofErr w:type="spellEnd"/>
      <w:r w:rsidRPr="006A331D">
        <w:rPr>
          <w:bCs/>
          <w:lang w:val="es-ES"/>
        </w:rPr>
        <w:t xml:space="preserve"> o bajo peso</w:t>
      </w:r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Hi</w:t>
      </w:r>
      <w:proofErr w:type="spellStart"/>
      <w:r w:rsidRPr="006A331D">
        <w:rPr>
          <w:bCs/>
          <w:lang w:val="es-ES"/>
        </w:rPr>
        <w:t>poxia</w:t>
      </w:r>
      <w:proofErr w:type="spellEnd"/>
      <w:r w:rsidRPr="006A331D">
        <w:rPr>
          <w:bCs/>
          <w:lang w:val="es-E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H</w:t>
      </w:r>
      <w:proofErr w:type="spellStart"/>
      <w:r w:rsidRPr="006A331D">
        <w:rPr>
          <w:bCs/>
          <w:lang w:val="es-ES"/>
        </w:rPr>
        <w:t>ipoglicemia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E</w:t>
      </w:r>
      <w:proofErr w:type="spellStart"/>
      <w:r w:rsidRPr="006A331D">
        <w:rPr>
          <w:bCs/>
          <w:lang w:val="es-ES"/>
        </w:rPr>
        <w:t>ncefalitis</w:t>
      </w:r>
      <w:proofErr w:type="spellEnd"/>
      <w:r w:rsidRPr="006A331D">
        <w:rPr>
          <w:bCs/>
          <w:lang w:val="es-ES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"/>
        </w:rPr>
        <w:t xml:space="preserve">Traumatismos que afectan a la corteza </w:t>
      </w:r>
      <w:proofErr w:type="spellStart"/>
      <w:r w:rsidRPr="006A331D">
        <w:rPr>
          <w:bCs/>
          <w:lang w:val="es-ES"/>
        </w:rPr>
        <w:t>prefrontal</w:t>
      </w:r>
      <w:proofErr w:type="spellEnd"/>
      <w:r w:rsidRPr="00DA648C">
        <w:rPr>
          <w:bCs/>
          <w:lang w:val="es-CU"/>
        </w:rPr>
        <w:t xml:space="preserve"> </w:t>
      </w:r>
    </w:p>
    <w:p w:rsidR="0089556C" w:rsidRPr="006A331D" w:rsidRDefault="00EA5468" w:rsidP="00A503AD">
      <w:pPr>
        <w:numPr>
          <w:ilvl w:val="0"/>
          <w:numId w:val="9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Exposición a niveles elevados de plomo en la infancia temprana </w:t>
      </w:r>
    </w:p>
    <w:p w:rsidR="005D1CA9" w:rsidRPr="006A331D" w:rsidRDefault="005D1CA9" w:rsidP="00672F18">
      <w:pPr>
        <w:spacing w:after="0" w:line="240" w:lineRule="auto"/>
        <w:jc w:val="both"/>
        <w:rPr>
          <w:bCs/>
          <w:lang w:val="es-ES"/>
        </w:rPr>
      </w:pPr>
    </w:p>
    <w:p w:rsidR="00975865" w:rsidRPr="006A331D" w:rsidRDefault="00975865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Factores psicosociales</w:t>
      </w:r>
    </w:p>
    <w:p w:rsidR="000E390B" w:rsidRPr="006A331D" w:rsidRDefault="00975865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P</w:t>
      </w:r>
      <w:r w:rsidR="000E390B" w:rsidRPr="006A331D">
        <w:rPr>
          <w:bCs/>
          <w:lang w:val="es-ES"/>
        </w:rPr>
        <w:t xml:space="preserve">ueden influir y modular las manifestaciones del TDAH. </w:t>
      </w:r>
    </w:p>
    <w:p w:rsidR="00AC17BC" w:rsidRPr="00AC17BC" w:rsidRDefault="000E390B" w:rsidP="00AC17BC">
      <w:pPr>
        <w:spacing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La severidad y expresión de los síntomas pueden afectarse a través de la interacción gen-ambiente (</w:t>
      </w:r>
      <w:proofErr w:type="spellStart"/>
      <w:r w:rsidRPr="006A331D">
        <w:rPr>
          <w:bCs/>
          <w:lang w:val="es-ES"/>
        </w:rPr>
        <w:t>epigenética</w:t>
      </w:r>
      <w:proofErr w:type="spellEnd"/>
      <w:r w:rsidRPr="006A331D">
        <w:rPr>
          <w:bCs/>
          <w:lang w:val="es-ES"/>
        </w:rPr>
        <w:t>).</w:t>
      </w:r>
      <w:r w:rsidR="005573F3" w:rsidRPr="006A331D">
        <w:rPr>
          <w:bCs/>
          <w:lang w:val="es-ES"/>
        </w:rPr>
        <w:t xml:space="preserve"> </w:t>
      </w:r>
      <w:r w:rsidR="00AC17BC" w:rsidRPr="00AC17BC">
        <w:rPr>
          <w:bCs/>
          <w:lang w:val="es-ES"/>
        </w:rPr>
        <w:t>Ciertos factores ambientales pueden tener impacto en individuos que tienen un gen en particular, frente a personas que no lo tienen</w:t>
      </w:r>
      <w:r w:rsidR="006B51BE">
        <w:rPr>
          <w:bCs/>
          <w:lang w:val="es-ES"/>
        </w:rPr>
        <w:t>.</w:t>
      </w:r>
    </w:p>
    <w:p w:rsidR="005D1CA9" w:rsidRPr="006A331D" w:rsidRDefault="005573F3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Factores que se invocan: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proofErr w:type="spellStart"/>
      <w:r w:rsidRPr="006A331D">
        <w:rPr>
          <w:bCs/>
          <w:lang w:val="en-US"/>
        </w:rPr>
        <w:t>Disfunción</w:t>
      </w:r>
      <w:proofErr w:type="spellEnd"/>
      <w:r w:rsidRPr="006A331D">
        <w:rPr>
          <w:bCs/>
          <w:lang w:val="en-US"/>
        </w:rPr>
        <w:t xml:space="preserve"> </w:t>
      </w:r>
      <w:r w:rsidRPr="006A331D">
        <w:rPr>
          <w:bCs/>
          <w:lang w:val="es-ES"/>
        </w:rPr>
        <w:t>familiar</w:t>
      </w:r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T</w:t>
      </w:r>
      <w:proofErr w:type="spellStart"/>
      <w:r w:rsidRPr="006A331D">
        <w:rPr>
          <w:bCs/>
          <w:lang w:val="es-ES"/>
        </w:rPr>
        <w:t>rastornos</w:t>
      </w:r>
      <w:proofErr w:type="spellEnd"/>
      <w:r w:rsidRPr="006A331D">
        <w:rPr>
          <w:bCs/>
          <w:lang w:val="es-ES"/>
        </w:rPr>
        <w:t xml:space="preserve"> psiquiátricos en los padres</w:t>
      </w:r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Trastornos </w:t>
      </w:r>
      <w:proofErr w:type="spellStart"/>
      <w:r w:rsidRPr="006A331D">
        <w:rPr>
          <w:bCs/>
          <w:lang w:val="es-ES"/>
        </w:rPr>
        <w:t>disociales</w:t>
      </w:r>
      <w:proofErr w:type="spellEnd"/>
      <w:r w:rsidRPr="006A331D">
        <w:rPr>
          <w:bCs/>
          <w:lang w:val="es-ES"/>
        </w:rPr>
        <w:t xml:space="preserve"> y antisociales en los padres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lastRenderedPageBreak/>
        <w:t>C</w:t>
      </w:r>
      <w:proofErr w:type="spellStart"/>
      <w:r w:rsidRPr="006A331D">
        <w:rPr>
          <w:bCs/>
          <w:lang w:val="es-ES"/>
        </w:rPr>
        <w:t>rianza</w:t>
      </w:r>
      <w:proofErr w:type="spellEnd"/>
      <w:r w:rsidRPr="006A331D">
        <w:rPr>
          <w:bCs/>
          <w:lang w:val="es-ES"/>
        </w:rPr>
        <w:t xml:space="preserve"> inadecuada</w:t>
      </w:r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R</w:t>
      </w:r>
      <w:r w:rsidRPr="006A331D">
        <w:rPr>
          <w:bCs/>
          <w:lang w:val="es-ES"/>
        </w:rPr>
        <w:t>elaciones padres-hijos</w:t>
      </w:r>
      <w:r w:rsidRPr="006A331D">
        <w:rPr>
          <w:bCs/>
          <w:lang w:val="en-US"/>
        </w:rPr>
        <w:t xml:space="preserve"> </w:t>
      </w:r>
      <w:proofErr w:type="spellStart"/>
      <w:r w:rsidRPr="006A331D">
        <w:rPr>
          <w:bCs/>
          <w:lang w:val="en-US"/>
        </w:rPr>
        <w:t>deterioradas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proofErr w:type="spellStart"/>
      <w:r w:rsidRPr="006A331D">
        <w:rPr>
          <w:bCs/>
          <w:lang w:val="en-US"/>
        </w:rPr>
        <w:t>Institucionalismo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A</w:t>
      </w:r>
      <w:proofErr w:type="spellStart"/>
      <w:r w:rsidRPr="006A331D">
        <w:rPr>
          <w:bCs/>
          <w:lang w:val="es-ES"/>
        </w:rPr>
        <w:t>dopciones</w:t>
      </w:r>
      <w:proofErr w:type="spellEnd"/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numPr>
          <w:ilvl w:val="0"/>
          <w:numId w:val="7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iCs/>
          <w:lang w:val="es-ES"/>
        </w:rPr>
        <w:t>Bajo nivel socioeconómico (no está claro si es un factor en sí, o está mediado por las peores condiciones prenatales y perinatales)</w:t>
      </w:r>
    </w:p>
    <w:p w:rsidR="00C7771B" w:rsidRDefault="00C7771B" w:rsidP="00C7771B">
      <w:pPr>
        <w:spacing w:after="0" w:line="240" w:lineRule="auto"/>
        <w:jc w:val="both"/>
        <w:rPr>
          <w:bCs/>
          <w:lang w:val="es-CO"/>
        </w:rPr>
      </w:pPr>
    </w:p>
    <w:p w:rsidR="005D1CA9" w:rsidRPr="00C7771B" w:rsidRDefault="00C7771B" w:rsidP="006A331D">
      <w:pPr>
        <w:spacing w:after="0" w:line="360" w:lineRule="auto"/>
        <w:jc w:val="both"/>
        <w:rPr>
          <w:bCs/>
          <w:lang w:val="es-CO"/>
        </w:rPr>
      </w:pPr>
      <w:r w:rsidRPr="00C7771B">
        <w:rPr>
          <w:bCs/>
          <w:lang w:val="es-CO"/>
        </w:rPr>
        <w:t xml:space="preserve">Estudios de </w:t>
      </w:r>
      <w:proofErr w:type="spellStart"/>
      <w:r w:rsidRPr="00C7771B">
        <w:rPr>
          <w:bCs/>
          <w:lang w:val="es-CO"/>
        </w:rPr>
        <w:t>Neuroimagen</w:t>
      </w:r>
      <w:proofErr w:type="spellEnd"/>
    </w:p>
    <w:p w:rsidR="00C7771B" w:rsidRPr="00C7771B" w:rsidRDefault="00C7771B" w:rsidP="00C7771B">
      <w:pPr>
        <w:spacing w:after="0" w:line="360" w:lineRule="auto"/>
        <w:jc w:val="both"/>
        <w:rPr>
          <w:bCs/>
          <w:lang w:val="es-ES"/>
        </w:rPr>
      </w:pPr>
      <w:r w:rsidRPr="00C7771B">
        <w:rPr>
          <w:bCs/>
          <w:lang w:val="es-CO"/>
        </w:rPr>
        <w:t>Estudios de R</w:t>
      </w:r>
      <w:r>
        <w:rPr>
          <w:bCs/>
          <w:lang w:val="es-CO"/>
        </w:rPr>
        <w:t xml:space="preserve">esonancia </w:t>
      </w:r>
      <w:r w:rsidRPr="00C7771B">
        <w:rPr>
          <w:bCs/>
          <w:lang w:val="es-CO"/>
        </w:rPr>
        <w:t>M</w:t>
      </w:r>
      <w:r>
        <w:rPr>
          <w:bCs/>
          <w:lang w:val="es-CO"/>
        </w:rPr>
        <w:t>agnética Nuclear</w:t>
      </w:r>
      <w:r w:rsidRPr="00C7771B">
        <w:rPr>
          <w:bCs/>
          <w:lang w:val="es-CO"/>
        </w:rPr>
        <w:t xml:space="preserve"> indican de manera uniforme alteraciones en tres regiones cerebrales:</w:t>
      </w:r>
    </w:p>
    <w:p w:rsidR="0043509B" w:rsidRPr="00C7771B" w:rsidRDefault="00C7771B" w:rsidP="00A503AD">
      <w:pPr>
        <w:numPr>
          <w:ilvl w:val="0"/>
          <w:numId w:val="13"/>
        </w:numPr>
        <w:spacing w:after="0" w:line="360" w:lineRule="auto"/>
        <w:jc w:val="both"/>
        <w:rPr>
          <w:bCs/>
        </w:rPr>
      </w:pPr>
      <w:r>
        <w:rPr>
          <w:bCs/>
          <w:lang w:val="es-CO"/>
        </w:rPr>
        <w:t xml:space="preserve">Corteza </w:t>
      </w:r>
      <w:proofErr w:type="spellStart"/>
      <w:r>
        <w:rPr>
          <w:bCs/>
          <w:lang w:val="es-CO"/>
        </w:rPr>
        <w:t>p</w:t>
      </w:r>
      <w:r w:rsidR="00A503AD" w:rsidRPr="00C7771B">
        <w:rPr>
          <w:bCs/>
          <w:lang w:val="es-CO"/>
        </w:rPr>
        <w:t>refrontal</w:t>
      </w:r>
      <w:proofErr w:type="spellEnd"/>
      <w:r w:rsidR="00A503AD" w:rsidRPr="00C7771B">
        <w:rPr>
          <w:bCs/>
          <w:lang w:val="es-CO"/>
        </w:rPr>
        <w:t xml:space="preserve"> (especialmente en </w:t>
      </w:r>
      <w:r>
        <w:rPr>
          <w:bCs/>
          <w:lang w:val="es-CO"/>
        </w:rPr>
        <w:t>l</w:t>
      </w:r>
      <w:r w:rsidR="00A503AD" w:rsidRPr="00C7771B">
        <w:rPr>
          <w:bCs/>
          <w:lang w:val="es-CO"/>
        </w:rPr>
        <w:t xml:space="preserve">óbulo </w:t>
      </w:r>
      <w:proofErr w:type="spellStart"/>
      <w:r>
        <w:rPr>
          <w:bCs/>
          <w:lang w:val="es-CO"/>
        </w:rPr>
        <w:t>p</w:t>
      </w:r>
      <w:r w:rsidR="00A503AD" w:rsidRPr="00C7771B">
        <w:rPr>
          <w:bCs/>
          <w:lang w:val="es-CO"/>
        </w:rPr>
        <w:t>refrontal</w:t>
      </w:r>
      <w:proofErr w:type="spellEnd"/>
      <w:r w:rsidR="00A503AD" w:rsidRPr="00C7771B">
        <w:rPr>
          <w:bCs/>
          <w:lang w:val="es-CO"/>
        </w:rPr>
        <w:t xml:space="preserve"> </w:t>
      </w:r>
      <w:r>
        <w:rPr>
          <w:bCs/>
          <w:lang w:val="es-CO"/>
        </w:rPr>
        <w:t>d</w:t>
      </w:r>
      <w:r w:rsidR="00A503AD" w:rsidRPr="00C7771B">
        <w:rPr>
          <w:bCs/>
          <w:lang w:val="es-CO"/>
        </w:rPr>
        <w:t>erecho)</w:t>
      </w:r>
    </w:p>
    <w:p w:rsidR="0043509B" w:rsidRPr="00C7771B" w:rsidRDefault="00C7771B" w:rsidP="00A503AD">
      <w:pPr>
        <w:numPr>
          <w:ilvl w:val="0"/>
          <w:numId w:val="13"/>
        </w:numPr>
        <w:spacing w:after="0" w:line="360" w:lineRule="auto"/>
        <w:jc w:val="both"/>
        <w:rPr>
          <w:bCs/>
        </w:rPr>
      </w:pPr>
      <w:r>
        <w:rPr>
          <w:bCs/>
          <w:lang w:val="es-CO"/>
        </w:rPr>
        <w:t>Ganglios b</w:t>
      </w:r>
      <w:r w:rsidR="00A503AD" w:rsidRPr="00C7771B">
        <w:rPr>
          <w:bCs/>
          <w:lang w:val="es-CO"/>
        </w:rPr>
        <w:t>asales (especialmente derechos)</w:t>
      </w:r>
    </w:p>
    <w:p w:rsidR="0043509B" w:rsidRPr="00C7771B" w:rsidRDefault="00A503AD" w:rsidP="00A503AD">
      <w:pPr>
        <w:numPr>
          <w:ilvl w:val="0"/>
          <w:numId w:val="13"/>
        </w:numPr>
        <w:spacing w:after="0" w:line="360" w:lineRule="auto"/>
        <w:jc w:val="both"/>
        <w:rPr>
          <w:bCs/>
        </w:rPr>
      </w:pPr>
      <w:r w:rsidRPr="00C7771B">
        <w:rPr>
          <w:bCs/>
          <w:lang w:val="es-CO"/>
        </w:rPr>
        <w:t>Cerebelo</w:t>
      </w:r>
      <w:r w:rsidRPr="00C7771B">
        <w:rPr>
          <w:bCs/>
          <w:lang w:val="es-ES"/>
        </w:rPr>
        <w:t xml:space="preserve"> </w:t>
      </w:r>
    </w:p>
    <w:p w:rsidR="00C7771B" w:rsidRDefault="00C7771B" w:rsidP="006A331D">
      <w:pPr>
        <w:spacing w:after="0" w:line="360" w:lineRule="auto"/>
        <w:jc w:val="both"/>
        <w:rPr>
          <w:bCs/>
          <w:lang w:val="es-CO"/>
        </w:rPr>
      </w:pPr>
    </w:p>
    <w:p w:rsidR="007C0D1F" w:rsidRPr="006A331D" w:rsidRDefault="00994DEB" w:rsidP="006A331D">
      <w:p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s-ES_tradnl"/>
        </w:rPr>
        <w:t>CUADRO CLÍNICO</w:t>
      </w:r>
    </w:p>
    <w:p w:rsidR="00994DEB" w:rsidRDefault="00994DEB" w:rsidP="006A331D">
      <w:p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s-ES_tradnl"/>
        </w:rPr>
        <w:t>Síntomas cardinales:</w:t>
      </w:r>
      <w:r w:rsidR="009A4DE1">
        <w:rPr>
          <w:bCs/>
          <w:lang w:val="es-ES_tradnl"/>
        </w:rPr>
        <w:t xml:space="preserve"> </w:t>
      </w:r>
    </w:p>
    <w:p w:rsidR="009A4DE1" w:rsidRPr="009A4DE1" w:rsidRDefault="009A4DE1" w:rsidP="00A503A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bCs/>
          <w:lang w:val="es-ES"/>
        </w:rPr>
      </w:pPr>
      <w:proofErr w:type="spellStart"/>
      <w:r w:rsidRPr="009A4DE1">
        <w:rPr>
          <w:bCs/>
          <w:lang w:val="es-ES"/>
        </w:rPr>
        <w:t>Distractibilidad</w:t>
      </w:r>
      <w:proofErr w:type="spellEnd"/>
    </w:p>
    <w:p w:rsidR="009A4DE1" w:rsidRPr="009A4DE1" w:rsidRDefault="009A4DE1" w:rsidP="00A503A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9A4DE1">
        <w:rPr>
          <w:bCs/>
          <w:lang w:val="es-ES"/>
        </w:rPr>
        <w:t>Hiperactividad</w:t>
      </w:r>
    </w:p>
    <w:p w:rsidR="009A4DE1" w:rsidRPr="009A4DE1" w:rsidRDefault="009A4DE1" w:rsidP="00A503A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9A4DE1">
        <w:rPr>
          <w:bCs/>
          <w:lang w:val="es-ES"/>
        </w:rPr>
        <w:t>Impulsividad</w:t>
      </w:r>
    </w:p>
    <w:p w:rsidR="00B7131B" w:rsidRDefault="00B7131B" w:rsidP="006A331D">
      <w:pPr>
        <w:spacing w:after="0" w:line="360" w:lineRule="auto"/>
        <w:jc w:val="both"/>
        <w:rPr>
          <w:bCs/>
          <w:lang w:val="es-ES"/>
        </w:rPr>
      </w:pPr>
    </w:p>
    <w:p w:rsidR="009A4DE1" w:rsidRPr="009A4DE1" w:rsidRDefault="00B7131B" w:rsidP="006A331D">
      <w:pPr>
        <w:spacing w:after="0" w:line="360" w:lineRule="auto"/>
        <w:jc w:val="both"/>
        <w:rPr>
          <w:bCs/>
          <w:lang w:val="es-ES"/>
        </w:rPr>
      </w:pPr>
      <w:r>
        <w:rPr>
          <w:bCs/>
          <w:lang w:val="es-ES"/>
        </w:rPr>
        <w:t>¿Cómo se manifiestan?</w:t>
      </w:r>
    </w:p>
    <w:p w:rsidR="00B7131B" w:rsidRDefault="00B7131B" w:rsidP="006A331D">
      <w:pPr>
        <w:spacing w:after="0" w:line="360" w:lineRule="auto"/>
        <w:jc w:val="both"/>
        <w:rPr>
          <w:bCs/>
          <w:lang w:val="es-ES"/>
        </w:rPr>
      </w:pPr>
    </w:p>
    <w:p w:rsidR="00994DEB" w:rsidRPr="006A331D" w:rsidRDefault="00994DEB" w:rsidP="006A331D">
      <w:pPr>
        <w:spacing w:after="0" w:line="360" w:lineRule="auto"/>
        <w:jc w:val="both"/>
        <w:rPr>
          <w:bCs/>
          <w:lang w:val="es-ES"/>
        </w:rPr>
      </w:pPr>
      <w:proofErr w:type="spellStart"/>
      <w:r w:rsidRPr="006A331D">
        <w:rPr>
          <w:bCs/>
          <w:lang w:val="es-ES"/>
        </w:rPr>
        <w:t>Distractibilidad</w:t>
      </w:r>
      <w:proofErr w:type="spellEnd"/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Se distrae fácilmente y se dificulta mantener la atención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</w:rPr>
      </w:pPr>
      <w:r w:rsidRPr="006A331D">
        <w:rPr>
          <w:bCs/>
          <w:lang w:val="en-US"/>
        </w:rPr>
        <w:t>N</w:t>
      </w:r>
      <w:r w:rsidRPr="006A331D">
        <w:rPr>
          <w:bCs/>
          <w:lang w:val="es-ES"/>
        </w:rPr>
        <w:t xml:space="preserve">o parece escuchar 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No acaba lo que empieza, confunde los detalles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"/>
        </w:rPr>
        <w:t xml:space="preserve">Comete errores por descuido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"/>
        </w:rPr>
        <w:t xml:space="preserve">Pierde cosas, es olvidadizo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</w:rPr>
      </w:pPr>
      <w:r w:rsidRPr="006A331D">
        <w:rPr>
          <w:bCs/>
        </w:rPr>
        <w:t xml:space="preserve">Hay que </w:t>
      </w:r>
      <w:r w:rsidRPr="006A331D">
        <w:rPr>
          <w:bCs/>
          <w:lang w:val="es-ES"/>
        </w:rPr>
        <w:t>repetirle las consignas</w:t>
      </w:r>
      <w:r w:rsidRPr="006A331D">
        <w:rPr>
          <w:bCs/>
          <w:lang w:val="en-US"/>
        </w:rPr>
        <w:t xml:space="preserve">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Dificultad para seguir las instrucciones y para organizar tareas </w:t>
      </w:r>
    </w:p>
    <w:p w:rsidR="0089556C" w:rsidRPr="006A331D" w:rsidRDefault="00EA5468" w:rsidP="00A503A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Le disgusta y evita las actividades que requieren atención sostenida </w:t>
      </w:r>
    </w:p>
    <w:p w:rsidR="005449A8" w:rsidRPr="006A331D" w:rsidRDefault="005449A8" w:rsidP="006A331D">
      <w:pPr>
        <w:spacing w:after="0" w:line="360" w:lineRule="auto"/>
        <w:jc w:val="both"/>
        <w:rPr>
          <w:bCs/>
        </w:rPr>
      </w:pPr>
      <w:r w:rsidRPr="006A331D">
        <w:rPr>
          <w:bCs/>
          <w:lang w:val="es-ES"/>
        </w:rPr>
        <w:t>Hiperactividad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Inquieto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Corre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lastRenderedPageBreak/>
        <w:t>Se encarama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 xml:space="preserve">Trepa 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Dificultad para permanecer sentado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_tradnl"/>
        </w:rPr>
        <w:t>Si está sentado, se mueve en el asiento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S</w:t>
      </w:r>
      <w:proofErr w:type="spellStart"/>
      <w:r w:rsidRPr="006A331D">
        <w:rPr>
          <w:bCs/>
          <w:lang w:val="es-ES"/>
        </w:rPr>
        <w:t>iempre</w:t>
      </w:r>
      <w:proofErr w:type="spellEnd"/>
      <w:r w:rsidRPr="006A331D">
        <w:rPr>
          <w:bCs/>
          <w:lang w:val="es-ES"/>
        </w:rPr>
        <w:t xml:space="preserve"> está en </w:t>
      </w:r>
      <w:proofErr w:type="spellStart"/>
      <w:r w:rsidRPr="006A331D">
        <w:rPr>
          <w:bCs/>
          <w:lang w:val="es-ES"/>
        </w:rPr>
        <w:t>ma</w:t>
      </w:r>
      <w:proofErr w:type="spellEnd"/>
      <w:r w:rsidRPr="006A331D">
        <w:rPr>
          <w:bCs/>
          <w:lang w:val="en-US"/>
        </w:rPr>
        <w:t>r</w:t>
      </w:r>
      <w:proofErr w:type="spellStart"/>
      <w:r w:rsidRPr="006A331D">
        <w:rPr>
          <w:bCs/>
          <w:lang w:val="es-ES"/>
        </w:rPr>
        <w:t>cha</w:t>
      </w:r>
      <w:proofErr w:type="spellEnd"/>
      <w:r w:rsidRPr="006A331D">
        <w:rPr>
          <w:bCs/>
          <w:lang w:val="es-ES"/>
        </w:rPr>
        <w:t xml:space="preserve"> </w:t>
      </w:r>
    </w:p>
    <w:p w:rsidR="0089556C" w:rsidRPr="006A331D" w:rsidRDefault="00EA5468" w:rsidP="00A503AD">
      <w:pPr>
        <w:numPr>
          <w:ilvl w:val="0"/>
          <w:numId w:val="4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Tiene que estar haciendo algo siempre </w:t>
      </w:r>
    </w:p>
    <w:p w:rsidR="001F2120" w:rsidRPr="006A331D" w:rsidRDefault="005449A8" w:rsidP="00A503A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Hace las cosas de forma “alocada”</w:t>
      </w:r>
    </w:p>
    <w:p w:rsidR="001F2120" w:rsidRPr="006A331D" w:rsidRDefault="001F2120" w:rsidP="006A331D">
      <w:pPr>
        <w:spacing w:after="0" w:line="360" w:lineRule="auto"/>
        <w:jc w:val="both"/>
        <w:rPr>
          <w:bCs/>
          <w:lang w:val="es-ES_tradnl"/>
        </w:rPr>
      </w:pPr>
    </w:p>
    <w:p w:rsidR="00A244DB" w:rsidRPr="006A331D" w:rsidRDefault="00A244DB" w:rsidP="006A331D">
      <w:pPr>
        <w:spacing w:after="0" w:line="360" w:lineRule="auto"/>
        <w:jc w:val="both"/>
        <w:rPr>
          <w:bCs/>
        </w:rPr>
      </w:pPr>
      <w:r w:rsidRPr="006A331D">
        <w:rPr>
          <w:bCs/>
          <w:lang w:val="es-ES"/>
        </w:rPr>
        <w:t>Impulsividad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_tradnl"/>
        </w:rPr>
        <w:t>Tiene dificultad para jugar en silencio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 xml:space="preserve">Grita y hace ruidos 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Habla mucho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Es excitable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Actúa de forma automática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Da respuestas impulsivas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_tradnl"/>
        </w:rPr>
        <w:t>Con frecuencia interrumpe a los demás</w:t>
      </w:r>
    </w:p>
    <w:p w:rsidR="0089556C" w:rsidRPr="006A331D" w:rsidRDefault="00EA5468" w:rsidP="00A503AD">
      <w:pPr>
        <w:numPr>
          <w:ilvl w:val="0"/>
          <w:numId w:val="5"/>
        </w:num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_tradnl"/>
        </w:rPr>
        <w:t>Tiene dificultad para esperar su turno</w:t>
      </w:r>
      <w:r w:rsidRPr="006A331D">
        <w:rPr>
          <w:bCs/>
          <w:lang w:val="es-ES"/>
        </w:rPr>
        <w:t xml:space="preserve"> </w:t>
      </w:r>
    </w:p>
    <w:p w:rsidR="001F2120" w:rsidRPr="006A331D" w:rsidRDefault="001F2120" w:rsidP="006A331D">
      <w:pPr>
        <w:spacing w:after="0" w:line="360" w:lineRule="auto"/>
        <w:jc w:val="both"/>
        <w:rPr>
          <w:bCs/>
          <w:lang w:val="es-ES"/>
        </w:rPr>
      </w:pPr>
    </w:p>
    <w:p w:rsidR="006D14BC" w:rsidRPr="006A331D" w:rsidRDefault="006D14BC" w:rsidP="006A331D">
      <w:pPr>
        <w:spacing w:after="0" w:line="360" w:lineRule="auto"/>
        <w:jc w:val="both"/>
        <w:rPr>
          <w:bCs/>
          <w:lang w:val="es-VE"/>
        </w:rPr>
      </w:pPr>
      <w:r w:rsidRPr="006A331D">
        <w:rPr>
          <w:bCs/>
          <w:lang w:val="es-VE"/>
        </w:rPr>
        <w:t>SUBTIPOS</w:t>
      </w:r>
    </w:p>
    <w:p w:rsidR="006D14BC" w:rsidRPr="006A331D" w:rsidRDefault="006D14BC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VE"/>
        </w:rPr>
        <w:t>Subtipo Inatento</w:t>
      </w:r>
      <w:r w:rsidR="00195ED5" w:rsidRPr="006A331D">
        <w:rPr>
          <w:b/>
          <w:bCs/>
          <w:lang w:val="es-VE"/>
        </w:rPr>
        <w:t xml:space="preserve">: </w:t>
      </w:r>
      <w:r w:rsidRPr="006A331D">
        <w:rPr>
          <w:bCs/>
          <w:lang w:val="es-ES"/>
        </w:rPr>
        <w:t>Compromiso del estado de alerta, la atención sostenida y la atención selectiva.</w:t>
      </w:r>
      <w:r w:rsidRPr="006A331D">
        <w:rPr>
          <w:b/>
          <w:bCs/>
          <w:lang w:val="es-ES"/>
        </w:rPr>
        <w:t xml:space="preserve"> </w:t>
      </w:r>
    </w:p>
    <w:p w:rsidR="006D14BC" w:rsidRPr="006A331D" w:rsidRDefault="006D14BC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VE"/>
        </w:rPr>
        <w:t>Subtipo Hiperactivo-Impulsivo</w:t>
      </w:r>
      <w:r w:rsidR="00195ED5" w:rsidRPr="006A331D">
        <w:rPr>
          <w:bCs/>
          <w:lang w:val="es-VE"/>
        </w:rPr>
        <w:t xml:space="preserve">: </w:t>
      </w:r>
      <w:r w:rsidRPr="006A331D">
        <w:rPr>
          <w:bCs/>
          <w:lang w:val="es-ES"/>
        </w:rPr>
        <w:t xml:space="preserve">Escaso control de espera, de impulsos, con trastornos de la psicomotricidad. </w:t>
      </w:r>
    </w:p>
    <w:p w:rsidR="006D14BC" w:rsidRPr="006A331D" w:rsidRDefault="006D14BC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VE"/>
        </w:rPr>
        <w:t>Subtipo Combinado</w:t>
      </w:r>
      <w:r w:rsidR="00195ED5" w:rsidRPr="006A331D">
        <w:rPr>
          <w:bCs/>
          <w:lang w:val="es-VE"/>
        </w:rPr>
        <w:t xml:space="preserve">: </w:t>
      </w:r>
      <w:r w:rsidRPr="006A331D">
        <w:rPr>
          <w:bCs/>
          <w:lang w:val="es-ES"/>
        </w:rPr>
        <w:t>Sintomatología mixta, de desatención y de hiperactividad e impulsividad</w:t>
      </w:r>
      <w:r w:rsidRPr="006A331D">
        <w:rPr>
          <w:b/>
          <w:bCs/>
          <w:lang w:val="es-ES"/>
        </w:rPr>
        <w:t xml:space="preserve"> </w:t>
      </w:r>
    </w:p>
    <w:p w:rsidR="001F2120" w:rsidRPr="006A331D" w:rsidRDefault="001F2120" w:rsidP="006A331D">
      <w:pPr>
        <w:spacing w:after="0" w:line="360" w:lineRule="auto"/>
        <w:jc w:val="both"/>
        <w:rPr>
          <w:bCs/>
          <w:lang w:val="es-ES_tradnl"/>
        </w:rPr>
      </w:pPr>
    </w:p>
    <w:p w:rsidR="00ED0982" w:rsidRPr="006A331D" w:rsidRDefault="00ED0982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CO"/>
        </w:rPr>
        <w:t>IMPACTO NEGATIVO</w:t>
      </w:r>
      <w:r w:rsidRPr="006A331D">
        <w:rPr>
          <w:bCs/>
          <w:lang w:val="es-ES"/>
        </w:rPr>
        <w:t xml:space="preserve"> </w:t>
      </w:r>
    </w:p>
    <w:p w:rsidR="0089556C" w:rsidRPr="006A331D" w:rsidRDefault="00E62C2C" w:rsidP="00A503AD">
      <w:pPr>
        <w:numPr>
          <w:ilvl w:val="0"/>
          <w:numId w:val="8"/>
        </w:numPr>
        <w:spacing w:after="0" w:line="360" w:lineRule="auto"/>
        <w:jc w:val="both"/>
        <w:rPr>
          <w:lang w:val="es-ES"/>
        </w:rPr>
      </w:pPr>
      <w:r w:rsidRPr="006A331D">
        <w:rPr>
          <w:lang w:val="es-ES"/>
        </w:rPr>
        <w:t xml:space="preserve">Familia. </w:t>
      </w:r>
      <w:r w:rsidR="00EA5468" w:rsidRPr="006A331D">
        <w:rPr>
          <w:lang w:val="es-CO"/>
        </w:rPr>
        <w:t>Conductas más negativas</w:t>
      </w:r>
      <w:r w:rsidRPr="006A331D">
        <w:rPr>
          <w:lang w:val="es-CO"/>
        </w:rPr>
        <w:t xml:space="preserve">. </w:t>
      </w:r>
      <w:r w:rsidR="00EA5468" w:rsidRPr="006A331D">
        <w:rPr>
          <w:lang w:val="es-CO"/>
        </w:rPr>
        <w:t>Menor reconocimiento</w:t>
      </w:r>
      <w:r w:rsidRPr="006A331D">
        <w:rPr>
          <w:lang w:val="es-CO"/>
        </w:rPr>
        <w:t>.</w:t>
      </w:r>
    </w:p>
    <w:p w:rsidR="0089556C" w:rsidRPr="006A331D" w:rsidRDefault="00E62C2C" w:rsidP="00A503AD">
      <w:pPr>
        <w:numPr>
          <w:ilvl w:val="0"/>
          <w:numId w:val="8"/>
        </w:numPr>
        <w:spacing w:after="0" w:line="360" w:lineRule="auto"/>
        <w:jc w:val="both"/>
        <w:rPr>
          <w:lang w:val="es-ES"/>
        </w:rPr>
      </w:pPr>
      <w:proofErr w:type="spellStart"/>
      <w:r w:rsidRPr="006A331D">
        <w:rPr>
          <w:lang w:val="es-CO"/>
        </w:rPr>
        <w:t>Paraiguales</w:t>
      </w:r>
      <w:proofErr w:type="spellEnd"/>
      <w:r w:rsidRPr="006A331D">
        <w:rPr>
          <w:lang w:val="es-CO"/>
        </w:rPr>
        <w:t>.</w:t>
      </w:r>
      <w:r w:rsidR="00A71688" w:rsidRPr="006A331D">
        <w:rPr>
          <w:lang w:val="es-CO"/>
        </w:rPr>
        <w:t xml:space="preserve"> </w:t>
      </w:r>
      <w:r w:rsidR="00290758" w:rsidRPr="006A331D">
        <w:rPr>
          <w:lang w:val="es-CO"/>
        </w:rPr>
        <w:t>Rechazo</w:t>
      </w:r>
      <w:r w:rsidR="00EA5468" w:rsidRPr="006A331D">
        <w:rPr>
          <w:lang w:val="es-CO"/>
        </w:rPr>
        <w:t xml:space="preserve"> y a</w:t>
      </w:r>
      <w:r w:rsidR="00290758" w:rsidRPr="006A331D">
        <w:rPr>
          <w:lang w:val="es-CO"/>
        </w:rPr>
        <w:t>islamiento</w:t>
      </w:r>
      <w:r w:rsidR="00A71688" w:rsidRPr="006A331D">
        <w:rPr>
          <w:lang w:val="es-CO"/>
        </w:rPr>
        <w:t xml:space="preserve">, en consecuencia </w:t>
      </w:r>
      <w:r w:rsidR="00EA5468" w:rsidRPr="006A331D">
        <w:rPr>
          <w:lang w:val="es-CO"/>
        </w:rPr>
        <w:t>mayor deseo de ser aceptado (de cualquier manera)</w:t>
      </w:r>
      <w:r w:rsidR="00290758" w:rsidRPr="006A331D">
        <w:rPr>
          <w:lang w:val="es-CO"/>
        </w:rPr>
        <w:t>.</w:t>
      </w:r>
      <w:r w:rsidR="00EA5468" w:rsidRPr="006A331D">
        <w:rPr>
          <w:lang w:val="es-ES"/>
        </w:rPr>
        <w:t xml:space="preserve"> </w:t>
      </w:r>
    </w:p>
    <w:p w:rsidR="0089556C" w:rsidRPr="006A331D" w:rsidRDefault="00290758" w:rsidP="00A503AD">
      <w:pPr>
        <w:numPr>
          <w:ilvl w:val="0"/>
          <w:numId w:val="8"/>
        </w:numPr>
        <w:spacing w:after="0" w:line="360" w:lineRule="auto"/>
        <w:jc w:val="both"/>
      </w:pPr>
      <w:r w:rsidRPr="006A331D">
        <w:rPr>
          <w:lang w:val="es-ES"/>
        </w:rPr>
        <w:t xml:space="preserve">Maestros. </w:t>
      </w:r>
      <w:r w:rsidR="00EA5468" w:rsidRPr="006A331D">
        <w:rPr>
          <w:lang w:val="es-CO"/>
        </w:rPr>
        <w:t>Pobre desempeño académico</w:t>
      </w:r>
      <w:r w:rsidRPr="006A331D">
        <w:rPr>
          <w:lang w:val="es-CO"/>
        </w:rPr>
        <w:t xml:space="preserve">. Alta reprobación. </w:t>
      </w:r>
      <w:r w:rsidR="00EA5468" w:rsidRPr="006A331D">
        <w:rPr>
          <w:lang w:val="es-CO"/>
        </w:rPr>
        <w:t>Señalamientos devaluatorios</w:t>
      </w:r>
      <w:r w:rsidRPr="006A331D">
        <w:rPr>
          <w:lang w:val="es-CO"/>
        </w:rPr>
        <w:t xml:space="preserve">. </w:t>
      </w:r>
      <w:r w:rsidR="00EA5468" w:rsidRPr="006A331D">
        <w:rPr>
          <w:lang w:val="es-CO"/>
        </w:rPr>
        <w:t>Conductas más represivas y negativas</w:t>
      </w:r>
      <w:r w:rsidRPr="006A331D">
        <w:rPr>
          <w:lang w:val="es-CO"/>
        </w:rPr>
        <w:t xml:space="preserve">. </w:t>
      </w:r>
      <w:r w:rsidR="00EA5468" w:rsidRPr="006A331D">
        <w:rPr>
          <w:lang w:val="es-CO"/>
        </w:rPr>
        <w:t>Menor reconocimiento</w:t>
      </w:r>
      <w:r w:rsidRPr="006A331D">
        <w:rPr>
          <w:lang w:val="es-CO"/>
        </w:rPr>
        <w:t>.</w:t>
      </w:r>
      <w:r w:rsidR="00EA5468" w:rsidRPr="006A331D">
        <w:rPr>
          <w:lang w:val="es-ES"/>
        </w:rPr>
        <w:t xml:space="preserve"> </w:t>
      </w:r>
    </w:p>
    <w:p w:rsidR="00290758" w:rsidRPr="006A331D" w:rsidRDefault="00290758" w:rsidP="00A503AD">
      <w:pPr>
        <w:numPr>
          <w:ilvl w:val="0"/>
          <w:numId w:val="8"/>
        </w:numPr>
        <w:spacing w:after="0" w:line="360" w:lineRule="auto"/>
        <w:jc w:val="both"/>
      </w:pPr>
      <w:r w:rsidRPr="006A331D">
        <w:rPr>
          <w:lang w:val="es-ES"/>
        </w:rPr>
        <w:lastRenderedPageBreak/>
        <w:t xml:space="preserve">Social. </w:t>
      </w:r>
      <w:r w:rsidRPr="006A331D">
        <w:rPr>
          <w:lang w:val="es-CO"/>
        </w:rPr>
        <w:t>Alta reprobación. Señalamientos devaluatorios. Conductas más represivas y negativas. Menor reconocimiento.</w:t>
      </w:r>
      <w:r w:rsidRPr="006A331D">
        <w:rPr>
          <w:lang w:val="es-ES"/>
        </w:rPr>
        <w:t xml:space="preserve"> </w:t>
      </w:r>
    </w:p>
    <w:p w:rsidR="00290758" w:rsidRDefault="00290758" w:rsidP="005529A9">
      <w:pPr>
        <w:spacing w:after="0" w:line="360" w:lineRule="auto"/>
        <w:jc w:val="both"/>
      </w:pPr>
    </w:p>
    <w:p w:rsidR="005529A9" w:rsidRDefault="005529A9" w:rsidP="005529A9">
      <w:pPr>
        <w:spacing w:after="0" w:line="360" w:lineRule="auto"/>
        <w:jc w:val="both"/>
        <w:rPr>
          <w:bCs/>
          <w:lang w:val="es-ES"/>
        </w:rPr>
      </w:pPr>
      <w:r w:rsidRPr="005529A9">
        <w:rPr>
          <w:bCs/>
          <w:lang w:val="es-ES"/>
        </w:rPr>
        <w:t xml:space="preserve">DIAGNÓSTICO POSITIVO </w:t>
      </w:r>
    </w:p>
    <w:p w:rsidR="0043509B" w:rsidRPr="005529A9" w:rsidRDefault="00A503AD" w:rsidP="00A503AD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5529A9">
        <w:rPr>
          <w:bCs/>
          <w:lang w:val="es-ES"/>
        </w:rPr>
        <w:t>Historia Clínica: motivo de consulta, APF, APP, historia escolar (conducta y aprendizaje), comportamiento en grupo.</w:t>
      </w:r>
    </w:p>
    <w:p w:rsidR="0043509B" w:rsidRPr="005529A9" w:rsidRDefault="00A503AD" w:rsidP="00A503AD">
      <w:pPr>
        <w:numPr>
          <w:ilvl w:val="0"/>
          <w:numId w:val="15"/>
        </w:numPr>
        <w:spacing w:after="0" w:line="360" w:lineRule="auto"/>
        <w:jc w:val="both"/>
      </w:pPr>
      <w:r w:rsidRPr="005529A9">
        <w:rPr>
          <w:bCs/>
          <w:lang w:val="es-ES"/>
        </w:rPr>
        <w:t xml:space="preserve">Entrevista psiquiátrica: síntomas </w:t>
      </w:r>
      <w:r w:rsidR="005529A9">
        <w:rPr>
          <w:bCs/>
          <w:lang w:val="es-ES"/>
        </w:rPr>
        <w:t>cardinales</w:t>
      </w:r>
      <w:r w:rsidRPr="005529A9">
        <w:rPr>
          <w:bCs/>
          <w:lang w:val="es-ES"/>
        </w:rPr>
        <w:t>.</w:t>
      </w:r>
    </w:p>
    <w:p w:rsidR="0043509B" w:rsidRPr="005529A9" w:rsidRDefault="00A503AD" w:rsidP="00A503AD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 w:rsidRPr="005529A9">
        <w:rPr>
          <w:bCs/>
          <w:lang w:val="es-ES"/>
        </w:rPr>
        <w:t>Test psicomé</w:t>
      </w:r>
      <w:r w:rsidR="005529A9">
        <w:rPr>
          <w:bCs/>
          <w:lang w:val="es-ES"/>
        </w:rPr>
        <w:t>tricos (WISC, Test de Atención).</w:t>
      </w:r>
    </w:p>
    <w:p w:rsidR="0043509B" w:rsidRPr="005529A9" w:rsidRDefault="005529A9" w:rsidP="00A503AD">
      <w:pPr>
        <w:numPr>
          <w:ilvl w:val="0"/>
          <w:numId w:val="15"/>
        </w:numPr>
        <w:spacing w:after="0" w:line="360" w:lineRule="auto"/>
        <w:jc w:val="both"/>
        <w:rPr>
          <w:lang w:val="es-ES"/>
        </w:rPr>
      </w:pPr>
      <w:r>
        <w:rPr>
          <w:bCs/>
          <w:lang w:val="es-ES"/>
        </w:rPr>
        <w:t>Pruebas p</w:t>
      </w:r>
      <w:r w:rsidR="00A503AD" w:rsidRPr="005529A9">
        <w:rPr>
          <w:bCs/>
          <w:lang w:val="es-ES"/>
        </w:rPr>
        <w:t xml:space="preserve">sicopedagógicas: atención, memoria, orientación, lateralidad. </w:t>
      </w:r>
    </w:p>
    <w:p w:rsidR="0043509B" w:rsidRPr="005529A9" w:rsidRDefault="00A503AD" w:rsidP="00A503AD">
      <w:pPr>
        <w:numPr>
          <w:ilvl w:val="0"/>
          <w:numId w:val="15"/>
        </w:numPr>
        <w:spacing w:after="0" w:line="360" w:lineRule="auto"/>
        <w:jc w:val="both"/>
      </w:pPr>
      <w:r w:rsidRPr="005529A9">
        <w:rPr>
          <w:bCs/>
          <w:lang w:val="es-ES"/>
        </w:rPr>
        <w:t xml:space="preserve">Electroencefalograma (EEG). </w:t>
      </w:r>
    </w:p>
    <w:p w:rsidR="005529A9" w:rsidRPr="005529A9" w:rsidRDefault="005529A9" w:rsidP="005529A9">
      <w:pPr>
        <w:spacing w:after="0" w:line="360" w:lineRule="auto"/>
        <w:jc w:val="both"/>
      </w:pPr>
    </w:p>
    <w:p w:rsidR="005529A9" w:rsidRPr="005529A9" w:rsidRDefault="005529A9" w:rsidP="005529A9">
      <w:pPr>
        <w:spacing w:after="0" w:line="360" w:lineRule="auto"/>
        <w:jc w:val="both"/>
      </w:pPr>
      <w:r w:rsidRPr="005529A9">
        <w:rPr>
          <w:bCs/>
          <w:lang w:val="es-VE"/>
        </w:rPr>
        <w:t>COMORBILIDAD DEL TDAH</w:t>
      </w:r>
      <w:r w:rsidRPr="005529A9">
        <w:rPr>
          <w:bCs/>
        </w:rPr>
        <w:t xml:space="preserve"> 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Trastornos del aprendizaje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Trastorno de las habilidades motoras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Trastornos de la comunicación</w:t>
      </w:r>
    </w:p>
    <w:p w:rsid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>Tics</w:t>
      </w:r>
    </w:p>
    <w:p w:rsid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>Enuresis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</w:rPr>
        <w:t>Trastornos de ansiedad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>
        <w:rPr>
          <w:bCs/>
          <w:lang w:val="es-ES"/>
        </w:rPr>
        <w:t>Trastornos depresivos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 w:rsidRPr="005529A9">
        <w:rPr>
          <w:bCs/>
          <w:lang w:val="es-ES"/>
        </w:rPr>
        <w:t>Trastorno Bipolar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  <w:rPr>
          <w:bCs/>
        </w:rPr>
      </w:pPr>
      <w:r w:rsidRPr="005529A9">
        <w:rPr>
          <w:bCs/>
          <w:lang w:val="es-ES"/>
        </w:rPr>
        <w:t>Trastornos por consumo de sustancias</w:t>
      </w:r>
      <w:r w:rsidRPr="005529A9">
        <w:rPr>
          <w:bCs/>
          <w:lang w:val="es-ES_tradnl"/>
        </w:rPr>
        <w:t xml:space="preserve"> 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Trastorno Oposicionista Desafiante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 xml:space="preserve">Trastorno </w:t>
      </w:r>
      <w:proofErr w:type="spellStart"/>
      <w:r w:rsidRPr="005529A9">
        <w:rPr>
          <w:bCs/>
          <w:lang w:val="es-ES"/>
        </w:rPr>
        <w:t>Disocial</w:t>
      </w:r>
      <w:proofErr w:type="spellEnd"/>
      <w:r w:rsidRPr="005529A9">
        <w:rPr>
          <w:bCs/>
          <w:lang w:val="es-ES"/>
        </w:rPr>
        <w:t>/Antisocial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Maltrato infantil</w:t>
      </w:r>
    </w:p>
    <w:p w:rsidR="005529A9" w:rsidRPr="005529A9" w:rsidRDefault="005529A9" w:rsidP="00A503AD">
      <w:pPr>
        <w:pStyle w:val="Prrafodelista"/>
        <w:numPr>
          <w:ilvl w:val="0"/>
          <w:numId w:val="16"/>
        </w:numPr>
        <w:spacing w:after="0" w:line="360" w:lineRule="auto"/>
      </w:pPr>
      <w:r w:rsidRPr="005529A9">
        <w:rPr>
          <w:bCs/>
          <w:lang w:val="es-ES"/>
        </w:rPr>
        <w:t>Accidentes</w:t>
      </w:r>
    </w:p>
    <w:p w:rsidR="005529A9" w:rsidRDefault="005529A9" w:rsidP="005529A9">
      <w:pPr>
        <w:spacing w:after="0" w:line="360" w:lineRule="auto"/>
        <w:jc w:val="both"/>
      </w:pPr>
    </w:p>
    <w:p w:rsidR="00710DBC" w:rsidRPr="006A331D" w:rsidRDefault="00D01577" w:rsidP="006A331D">
      <w:pPr>
        <w:spacing w:after="0" w:line="360" w:lineRule="auto"/>
        <w:jc w:val="both"/>
        <w:rPr>
          <w:bCs/>
          <w:lang w:val="es-ES"/>
        </w:rPr>
      </w:pPr>
      <w:r>
        <w:rPr>
          <w:bCs/>
          <w:lang w:val="es-ES"/>
        </w:rPr>
        <w:t>TRATAMIENTO</w:t>
      </w:r>
      <w:r w:rsidR="00D45F65">
        <w:rPr>
          <w:bCs/>
          <w:lang w:val="es-ES"/>
        </w:rPr>
        <w:t xml:space="preserve"> </w:t>
      </w:r>
      <w:r w:rsidR="00710DBC" w:rsidRPr="006A331D">
        <w:rPr>
          <w:bCs/>
          <w:lang w:val="es-ES"/>
        </w:rPr>
        <w:t>Multimodal y personalizado</w:t>
      </w:r>
      <w:r w:rsidR="00D45F65">
        <w:rPr>
          <w:bCs/>
          <w:lang w:val="es-ES"/>
        </w:rPr>
        <w:t xml:space="preserve"> </w:t>
      </w:r>
      <w:r w:rsidR="00D45F65" w:rsidRPr="0020014B">
        <w:rPr>
          <w:bCs/>
          <w:color w:val="FF0000"/>
          <w:vertAlign w:val="superscript"/>
          <w:lang w:val="es-ES"/>
        </w:rPr>
        <w:t>estudio independiente</w:t>
      </w:r>
    </w:p>
    <w:p w:rsidR="002A3558" w:rsidRPr="006A331D" w:rsidRDefault="002A3558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Paciente</w:t>
      </w:r>
    </w:p>
    <w:p w:rsidR="002A3558" w:rsidRPr="006A331D" w:rsidRDefault="002A3558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Tratamiento biológico (psicofármacos)</w:t>
      </w:r>
      <w:r w:rsidR="00F55039">
        <w:rPr>
          <w:bCs/>
          <w:lang w:val="es-ES"/>
        </w:rPr>
        <w:t xml:space="preserve"> </w:t>
      </w:r>
    </w:p>
    <w:p w:rsidR="00AE11D9" w:rsidRPr="005358FA" w:rsidRDefault="00A503AD" w:rsidP="00A503AD">
      <w:pPr>
        <w:numPr>
          <w:ilvl w:val="0"/>
          <w:numId w:val="17"/>
        </w:numPr>
        <w:spacing w:after="0" w:line="360" w:lineRule="auto"/>
        <w:jc w:val="both"/>
        <w:rPr>
          <w:bCs/>
        </w:rPr>
      </w:pPr>
      <w:r w:rsidRPr="00DA648C">
        <w:rPr>
          <w:bCs/>
          <w:lang w:val="es-CU"/>
        </w:rPr>
        <w:t xml:space="preserve">Psicoestimulantes: Metilfenidato (10 mg) </w:t>
      </w:r>
      <w:r w:rsidR="00AE11D9" w:rsidRPr="005358FA">
        <w:rPr>
          <w:bCs/>
          <w:lang w:val="es-ES"/>
        </w:rPr>
        <w:t>0,3- 0,6 mg/kg/día</w:t>
      </w:r>
      <w:r w:rsidR="00AE11D9" w:rsidRPr="00DA648C">
        <w:rPr>
          <w:bCs/>
          <w:lang w:val="es-CU"/>
        </w:rPr>
        <w:t>.</w:t>
      </w:r>
    </w:p>
    <w:p w:rsidR="00AE11D9" w:rsidRPr="005358FA" w:rsidRDefault="00A503AD" w:rsidP="00A503AD">
      <w:pPr>
        <w:numPr>
          <w:ilvl w:val="0"/>
          <w:numId w:val="17"/>
        </w:numPr>
        <w:spacing w:after="0" w:line="360" w:lineRule="auto"/>
        <w:jc w:val="both"/>
        <w:rPr>
          <w:bCs/>
        </w:rPr>
      </w:pPr>
      <w:r w:rsidRPr="00DA648C">
        <w:rPr>
          <w:bCs/>
          <w:lang w:val="es-CU"/>
        </w:rPr>
        <w:t>A</w:t>
      </w:r>
      <w:proofErr w:type="spellStart"/>
      <w:r w:rsidRPr="005358FA">
        <w:rPr>
          <w:bCs/>
          <w:lang w:val="es-ES"/>
        </w:rPr>
        <w:t>ntidepresivos</w:t>
      </w:r>
      <w:proofErr w:type="spellEnd"/>
      <w:r w:rsidRPr="005358FA">
        <w:rPr>
          <w:bCs/>
          <w:lang w:val="es-ES"/>
        </w:rPr>
        <w:t xml:space="preserve">: </w:t>
      </w:r>
      <w:r w:rsidRPr="00DA648C">
        <w:rPr>
          <w:bCs/>
          <w:lang w:val="es-CU"/>
        </w:rPr>
        <w:t>Tricíclicos. Imipramina (25 mg)</w:t>
      </w:r>
      <w:r w:rsidR="005358FA" w:rsidRPr="00DA648C">
        <w:rPr>
          <w:bCs/>
          <w:lang w:val="es-CU"/>
        </w:rPr>
        <w:t xml:space="preserve"> </w:t>
      </w:r>
      <w:r w:rsidR="00AE11D9" w:rsidRPr="005358FA">
        <w:rPr>
          <w:bCs/>
          <w:lang w:val="es-ES"/>
        </w:rPr>
        <w:t>0,5- 3 mg/kg/día</w:t>
      </w:r>
    </w:p>
    <w:p w:rsidR="00AE11D9" w:rsidRPr="005358FA" w:rsidRDefault="00A503AD" w:rsidP="00A503AD">
      <w:pPr>
        <w:numPr>
          <w:ilvl w:val="0"/>
          <w:numId w:val="17"/>
        </w:numPr>
        <w:spacing w:after="0" w:line="360" w:lineRule="auto"/>
        <w:jc w:val="both"/>
        <w:rPr>
          <w:bCs/>
        </w:rPr>
      </w:pPr>
      <w:r w:rsidRPr="00DA648C">
        <w:rPr>
          <w:bCs/>
          <w:lang w:val="es-CU"/>
        </w:rPr>
        <w:t xml:space="preserve">Neuromoduladores: Carbamazepina (200mg) </w:t>
      </w:r>
      <w:r w:rsidR="00AE11D9" w:rsidRPr="00DA648C">
        <w:rPr>
          <w:bCs/>
          <w:lang w:val="es-CU"/>
        </w:rPr>
        <w:t xml:space="preserve">10-20 mg/kg/día </w:t>
      </w:r>
    </w:p>
    <w:p w:rsidR="0043509B" w:rsidRPr="00AE11D9" w:rsidRDefault="00A503AD" w:rsidP="00A503AD">
      <w:pPr>
        <w:numPr>
          <w:ilvl w:val="0"/>
          <w:numId w:val="17"/>
        </w:numPr>
        <w:spacing w:after="0" w:line="360" w:lineRule="auto"/>
        <w:jc w:val="both"/>
        <w:rPr>
          <w:bCs/>
        </w:rPr>
      </w:pPr>
      <w:proofErr w:type="spellStart"/>
      <w:r w:rsidRPr="00AE11D9">
        <w:rPr>
          <w:bCs/>
          <w:lang w:val="en-US"/>
        </w:rPr>
        <w:t>Neurolépticos</w:t>
      </w:r>
      <w:proofErr w:type="spellEnd"/>
      <w:r w:rsidRPr="00AE11D9">
        <w:rPr>
          <w:bCs/>
          <w:lang w:val="en-US"/>
        </w:rPr>
        <w:t xml:space="preserve">: </w:t>
      </w:r>
      <w:proofErr w:type="spellStart"/>
      <w:r w:rsidRPr="00AE11D9">
        <w:rPr>
          <w:bCs/>
          <w:lang w:val="es-ES"/>
        </w:rPr>
        <w:t>Tioridazina</w:t>
      </w:r>
      <w:proofErr w:type="spellEnd"/>
      <w:r w:rsidRPr="00AE11D9">
        <w:rPr>
          <w:bCs/>
          <w:lang w:val="es-ES"/>
        </w:rPr>
        <w:t>, Haloperidol</w:t>
      </w:r>
      <w:r w:rsidRPr="00AE11D9">
        <w:rPr>
          <w:bCs/>
          <w:lang w:val="en-US"/>
        </w:rPr>
        <w:t>, R</w:t>
      </w:r>
      <w:proofErr w:type="spellStart"/>
      <w:r w:rsidRPr="00AE11D9">
        <w:rPr>
          <w:bCs/>
          <w:lang w:val="es-ES"/>
        </w:rPr>
        <w:t>isperidona</w:t>
      </w:r>
      <w:proofErr w:type="spellEnd"/>
      <w:r w:rsidRPr="00AE11D9">
        <w:rPr>
          <w:bCs/>
          <w:lang w:val="en-US"/>
        </w:rPr>
        <w:t xml:space="preserve"> </w:t>
      </w:r>
    </w:p>
    <w:p w:rsidR="002A3558" w:rsidRPr="0020014B" w:rsidRDefault="00AE11D9" w:rsidP="00A503A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bCs/>
          <w:lang w:val="es-ES"/>
        </w:rPr>
      </w:pPr>
      <w:r w:rsidRPr="0020014B">
        <w:rPr>
          <w:bCs/>
          <w:lang w:val="es-ES"/>
        </w:rPr>
        <w:t xml:space="preserve">No </w:t>
      </w:r>
      <w:proofErr w:type="spellStart"/>
      <w:r w:rsidRPr="0020014B">
        <w:rPr>
          <w:bCs/>
          <w:lang w:val="es-ES"/>
        </w:rPr>
        <w:t>psicoestimulantes</w:t>
      </w:r>
      <w:proofErr w:type="spellEnd"/>
      <w:r w:rsidRPr="0020014B">
        <w:rPr>
          <w:bCs/>
          <w:lang w:val="es-ES"/>
        </w:rPr>
        <w:t xml:space="preserve">: </w:t>
      </w:r>
      <w:proofErr w:type="spellStart"/>
      <w:r w:rsidRPr="0020014B">
        <w:rPr>
          <w:bCs/>
          <w:lang w:val="es-ES"/>
        </w:rPr>
        <w:t>Atomoxetina</w:t>
      </w:r>
      <w:proofErr w:type="spellEnd"/>
      <w:r w:rsidRPr="0020014B">
        <w:rPr>
          <w:bCs/>
          <w:lang w:val="es-ES"/>
        </w:rPr>
        <w:t xml:space="preserve"> (</w:t>
      </w:r>
      <w:proofErr w:type="spellStart"/>
      <w:r w:rsidRPr="0020014B">
        <w:rPr>
          <w:bCs/>
          <w:lang w:val="es-ES"/>
        </w:rPr>
        <w:t>Strattera</w:t>
      </w:r>
      <w:proofErr w:type="spellEnd"/>
      <w:r w:rsidRPr="0020014B">
        <w:rPr>
          <w:bCs/>
          <w:lang w:val="es-ES"/>
        </w:rPr>
        <w:t>)</w:t>
      </w:r>
      <w:r w:rsidR="0020014B" w:rsidRPr="0020014B">
        <w:rPr>
          <w:bCs/>
          <w:lang w:val="es-ES"/>
        </w:rPr>
        <w:t xml:space="preserve"> y otros </w:t>
      </w:r>
    </w:p>
    <w:p w:rsidR="002A3558" w:rsidRDefault="002A3558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lastRenderedPageBreak/>
        <w:t xml:space="preserve">Escuela: Orientaciones </w:t>
      </w:r>
      <w:proofErr w:type="spellStart"/>
      <w:r w:rsidRPr="006A331D">
        <w:rPr>
          <w:bCs/>
          <w:lang w:val="es-ES"/>
        </w:rPr>
        <w:t>psicoeducaticas</w:t>
      </w:r>
      <w:proofErr w:type="spellEnd"/>
      <w:r w:rsidRPr="006A331D">
        <w:rPr>
          <w:bCs/>
          <w:lang w:val="es-ES"/>
        </w:rPr>
        <w:t>. Apoyo pedagógico.</w:t>
      </w:r>
    </w:p>
    <w:p w:rsidR="001B0163" w:rsidRPr="006A331D" w:rsidRDefault="001B0163" w:rsidP="006A331D">
      <w:pPr>
        <w:spacing w:after="0" w:line="360" w:lineRule="auto"/>
        <w:jc w:val="both"/>
        <w:rPr>
          <w:bCs/>
          <w:lang w:val="es-ES"/>
        </w:rPr>
      </w:pPr>
      <w:r>
        <w:rPr>
          <w:bCs/>
          <w:lang w:val="es-ES"/>
        </w:rPr>
        <w:t>Tratamiento psicoterapéutico según el caso.</w:t>
      </w:r>
    </w:p>
    <w:p w:rsidR="002A3558" w:rsidRPr="006A331D" w:rsidRDefault="002A3558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 xml:space="preserve">Familia: Orientaciones </w:t>
      </w:r>
      <w:proofErr w:type="spellStart"/>
      <w:r w:rsidRPr="006A331D">
        <w:rPr>
          <w:bCs/>
          <w:lang w:val="es-ES"/>
        </w:rPr>
        <w:t>psicoeducaticas</w:t>
      </w:r>
      <w:proofErr w:type="spellEnd"/>
      <w:r w:rsidRPr="006A331D">
        <w:rPr>
          <w:bCs/>
          <w:lang w:val="es-ES"/>
        </w:rPr>
        <w:t>. Terapia de grupo.</w:t>
      </w:r>
    </w:p>
    <w:p w:rsidR="002A3558" w:rsidRPr="006A331D" w:rsidRDefault="002A3558" w:rsidP="006A331D">
      <w:pPr>
        <w:spacing w:after="0" w:line="360" w:lineRule="auto"/>
        <w:jc w:val="both"/>
        <w:rPr>
          <w:bCs/>
          <w:lang w:val="es-ES"/>
        </w:rPr>
      </w:pPr>
      <w:r w:rsidRPr="006A331D">
        <w:rPr>
          <w:bCs/>
          <w:lang w:val="es-ES"/>
        </w:rPr>
        <w:t>Comunidad: Actividades extraescolares según el caso (arte, deporte, etc</w:t>
      </w:r>
      <w:r w:rsidR="004B6460">
        <w:rPr>
          <w:bCs/>
          <w:lang w:val="es-ES"/>
        </w:rPr>
        <w:t>.</w:t>
      </w:r>
      <w:r w:rsidRPr="006A331D">
        <w:rPr>
          <w:bCs/>
          <w:lang w:val="es-ES"/>
        </w:rPr>
        <w:t>), ocupacional. Apoyo social.</w:t>
      </w:r>
    </w:p>
    <w:p w:rsidR="002A3558" w:rsidRDefault="002A3558" w:rsidP="006A331D">
      <w:pPr>
        <w:spacing w:after="0" w:line="360" w:lineRule="auto"/>
        <w:jc w:val="both"/>
        <w:rPr>
          <w:bCs/>
          <w:lang w:val="es-ES"/>
        </w:rPr>
      </w:pPr>
    </w:p>
    <w:p w:rsidR="00D8420C" w:rsidRDefault="00D8420C" w:rsidP="00D8420C">
      <w:pPr>
        <w:spacing w:after="0" w:line="360" w:lineRule="auto"/>
        <w:jc w:val="both"/>
        <w:rPr>
          <w:bCs/>
          <w:lang w:val="es-ES"/>
        </w:rPr>
      </w:pPr>
      <w:r>
        <w:rPr>
          <w:bCs/>
          <w:lang w:val="es-ES"/>
        </w:rPr>
        <w:t>REMISIÓN</w:t>
      </w:r>
    </w:p>
    <w:p w:rsidR="00D8420C" w:rsidRPr="00D8420C" w:rsidRDefault="00D8420C" w:rsidP="00D8420C">
      <w:pPr>
        <w:spacing w:after="0" w:line="360" w:lineRule="auto"/>
        <w:jc w:val="both"/>
        <w:rPr>
          <w:bCs/>
          <w:lang w:val="es-ES"/>
        </w:rPr>
      </w:pPr>
      <w:r w:rsidRPr="00D8420C">
        <w:rPr>
          <w:bCs/>
          <w:lang w:val="es-ES"/>
        </w:rPr>
        <w:t xml:space="preserve">Todos los casos serán atendidos en la APS. Solo serán remitidos: </w:t>
      </w:r>
    </w:p>
    <w:p w:rsidR="0043509B" w:rsidRPr="00D8420C" w:rsidRDefault="00A503AD" w:rsidP="00A503AD">
      <w:pPr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D8420C">
        <w:rPr>
          <w:bCs/>
          <w:lang w:val="es-VE"/>
        </w:rPr>
        <w:t>síntomas autistas</w:t>
      </w:r>
      <w:r w:rsidRPr="00D8420C">
        <w:rPr>
          <w:bCs/>
          <w:lang w:val="es-ES_tradnl"/>
        </w:rPr>
        <w:t xml:space="preserve">, </w:t>
      </w:r>
    </w:p>
    <w:p w:rsidR="0043509B" w:rsidRPr="00D8420C" w:rsidRDefault="00A503AD" w:rsidP="00A503AD">
      <w:pPr>
        <w:numPr>
          <w:ilvl w:val="0"/>
          <w:numId w:val="18"/>
        </w:numPr>
        <w:spacing w:after="0" w:line="360" w:lineRule="auto"/>
        <w:jc w:val="both"/>
        <w:rPr>
          <w:bCs/>
          <w:lang w:val="es-ES"/>
        </w:rPr>
      </w:pPr>
      <w:r w:rsidRPr="00D8420C">
        <w:rPr>
          <w:bCs/>
          <w:lang w:val="es-ES"/>
        </w:rPr>
        <w:t xml:space="preserve">hiperactividad y/o agresividad muy marcada, excitación psicomotora, </w:t>
      </w:r>
    </w:p>
    <w:p w:rsidR="0043509B" w:rsidRPr="00D8420C" w:rsidRDefault="00A503AD" w:rsidP="00A503AD">
      <w:pPr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D8420C">
        <w:rPr>
          <w:bCs/>
          <w:lang w:val="es-ES_tradnl"/>
        </w:rPr>
        <w:t xml:space="preserve">trastornos afectivos, conducta psicótica, </w:t>
      </w:r>
    </w:p>
    <w:p w:rsidR="0043509B" w:rsidRPr="00D8420C" w:rsidRDefault="00A503AD" w:rsidP="00A503AD">
      <w:pPr>
        <w:numPr>
          <w:ilvl w:val="0"/>
          <w:numId w:val="18"/>
        </w:numPr>
        <w:spacing w:after="0" w:line="360" w:lineRule="auto"/>
        <w:jc w:val="both"/>
        <w:rPr>
          <w:bCs/>
          <w:lang w:val="es-ES"/>
        </w:rPr>
      </w:pPr>
      <w:r w:rsidRPr="00D8420C">
        <w:rPr>
          <w:bCs/>
          <w:lang w:val="es-ES_tradnl"/>
        </w:rPr>
        <w:t>trastornos por consumo de OH y otras drogas</w:t>
      </w:r>
    </w:p>
    <w:p w:rsidR="0043509B" w:rsidRPr="00D8420C" w:rsidRDefault="00A503AD" w:rsidP="00A503AD">
      <w:pPr>
        <w:numPr>
          <w:ilvl w:val="0"/>
          <w:numId w:val="18"/>
        </w:numPr>
        <w:spacing w:after="0" w:line="360" w:lineRule="auto"/>
        <w:jc w:val="both"/>
        <w:rPr>
          <w:bCs/>
          <w:lang w:val="es-ES"/>
        </w:rPr>
      </w:pPr>
      <w:r w:rsidRPr="00D8420C">
        <w:rPr>
          <w:bCs/>
          <w:lang w:val="es-ES_tradnl"/>
        </w:rPr>
        <w:t>y otros trastornos de la conducta que no puedan ser resueltos en la atención primaria.</w:t>
      </w:r>
      <w:r w:rsidRPr="00D8420C">
        <w:rPr>
          <w:bCs/>
          <w:lang w:val="es-ES"/>
        </w:rPr>
        <w:t xml:space="preserve"> </w:t>
      </w:r>
    </w:p>
    <w:p w:rsidR="00D8420C" w:rsidRDefault="00D8420C" w:rsidP="006A331D">
      <w:pPr>
        <w:spacing w:after="0" w:line="360" w:lineRule="auto"/>
        <w:jc w:val="both"/>
        <w:rPr>
          <w:bCs/>
          <w:lang w:val="es-ES_tradnl"/>
        </w:rPr>
      </w:pPr>
    </w:p>
    <w:p w:rsidR="0024313B" w:rsidRDefault="0024313B" w:rsidP="006A331D">
      <w:pPr>
        <w:spacing w:after="0" w:line="360" w:lineRule="auto"/>
        <w:jc w:val="both"/>
        <w:rPr>
          <w:bCs/>
          <w:lang w:val="es-ES_tradnl"/>
        </w:rPr>
      </w:pPr>
      <w:r w:rsidRPr="006A331D">
        <w:rPr>
          <w:bCs/>
          <w:lang w:val="es-ES_tradnl"/>
        </w:rPr>
        <w:t xml:space="preserve">PRONÓSTICO </w:t>
      </w:r>
    </w:p>
    <w:p w:rsidR="00975865" w:rsidRPr="006A331D" w:rsidRDefault="00975865" w:rsidP="006A331D">
      <w:p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Pronóstico agravado por:</w:t>
      </w:r>
    </w:p>
    <w:p w:rsidR="00975865" w:rsidRPr="006A331D" w:rsidRDefault="00975865" w:rsidP="00A503AD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Diagnóstico tardío</w:t>
      </w:r>
    </w:p>
    <w:p w:rsidR="00975865" w:rsidRPr="006A331D" w:rsidRDefault="00975865" w:rsidP="00A503AD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Ausencia de tratamiento individualizado</w:t>
      </w:r>
    </w:p>
    <w:p w:rsidR="00975865" w:rsidRPr="006A331D" w:rsidRDefault="00975865" w:rsidP="00A503AD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>Comorbilidad añadida</w:t>
      </w:r>
    </w:p>
    <w:p w:rsidR="00975865" w:rsidRPr="006A331D" w:rsidRDefault="00975865" w:rsidP="00A503AD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 w:rsidRPr="006A331D">
        <w:rPr>
          <w:bCs/>
          <w:lang w:val="es-ES_tradnl"/>
        </w:rPr>
        <w:t xml:space="preserve">Condiciones adversas del ambiente </w:t>
      </w:r>
    </w:p>
    <w:p w:rsidR="00710DBC" w:rsidRPr="006A331D" w:rsidRDefault="00710DBC" w:rsidP="006A331D">
      <w:pPr>
        <w:spacing w:after="0" w:line="360" w:lineRule="auto"/>
        <w:jc w:val="both"/>
        <w:rPr>
          <w:lang w:val="es-MX"/>
        </w:rPr>
      </w:pPr>
    </w:p>
    <w:p w:rsidR="00A71688" w:rsidRPr="006A331D" w:rsidRDefault="00564ED8" w:rsidP="006A331D">
      <w:pPr>
        <w:spacing w:after="0" w:line="360" w:lineRule="auto"/>
        <w:jc w:val="both"/>
        <w:rPr>
          <w:lang w:val="es-ES_tradnl"/>
        </w:rPr>
      </w:pPr>
      <w:r w:rsidRPr="006A331D">
        <w:rPr>
          <w:lang w:val="es-ES_tradnl"/>
        </w:rPr>
        <w:t>PREVENCIÓN</w:t>
      </w:r>
    </w:p>
    <w:p w:rsidR="008C4C54" w:rsidRDefault="00A71688" w:rsidP="00564ED8">
      <w:pPr>
        <w:spacing w:after="0" w:line="360" w:lineRule="auto"/>
        <w:jc w:val="both"/>
        <w:rPr>
          <w:lang w:val="es-ES"/>
        </w:rPr>
      </w:pPr>
      <w:r w:rsidRPr="006A331D">
        <w:rPr>
          <w:lang w:val="es-ES_tradnl"/>
        </w:rPr>
        <w:t xml:space="preserve">Debe ir encaminada a la erradicación de los factores de riesgo, y fortalecer los factores protectores. </w:t>
      </w:r>
    </w:p>
    <w:p w:rsidR="006113B7" w:rsidRDefault="006113B7" w:rsidP="008C4C54">
      <w:pPr>
        <w:spacing w:after="0" w:line="360" w:lineRule="auto"/>
        <w:jc w:val="both"/>
        <w:rPr>
          <w:lang w:val="es-ES"/>
        </w:rPr>
      </w:pPr>
    </w:p>
    <w:p w:rsidR="008C4C54" w:rsidRPr="00B20DC3" w:rsidRDefault="00B20DC3" w:rsidP="008C4C54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BIBLIOGRAFÍA</w:t>
      </w:r>
    </w:p>
    <w:p w:rsidR="006113B7" w:rsidRDefault="006113B7" w:rsidP="00984DA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 xml:space="preserve">Betancourt-Mahecha Liliana Patricia, Guerrero-Vásquez Myriam. (2014). </w:t>
      </w:r>
      <w:r w:rsidRPr="00984DA9">
        <w:rPr>
          <w:bCs/>
          <w:iCs/>
          <w:lang w:val="es-ES"/>
        </w:rPr>
        <w:t>Trastorno por Déficit de Atención e Hiperactividad.</w:t>
      </w:r>
      <w:r>
        <w:rPr>
          <w:bCs/>
          <w:iCs/>
          <w:lang w:val="es-ES"/>
        </w:rPr>
        <w:t xml:space="preserve"> En: </w:t>
      </w:r>
      <w:r w:rsidRPr="00984DA9">
        <w:rPr>
          <w:bCs/>
          <w:iCs/>
          <w:lang w:val="es-ES"/>
        </w:rPr>
        <w:t>Gómez Restrepo, Hernández Bayona, Jordán Quintero, Rojas Urrego, Santacruz Oleas, Uribe Restrepo. Psiquiatría Clínica. Diagnóstico y tratamiento en niños, adolescentes y adultos. 4ta edición. Ed Médica Panamericana. ISBN: 978-958-8483-7-68. Capítulo 31. p 2</w:t>
      </w:r>
      <w:r>
        <w:rPr>
          <w:bCs/>
          <w:iCs/>
          <w:lang w:val="es-ES"/>
        </w:rPr>
        <w:t>5</w:t>
      </w:r>
      <w:r w:rsidRPr="00984DA9">
        <w:rPr>
          <w:bCs/>
          <w:iCs/>
          <w:lang w:val="es-ES"/>
        </w:rPr>
        <w:t>2-266.</w:t>
      </w:r>
    </w:p>
    <w:p w:rsidR="006113B7" w:rsidRPr="00984DA9" w:rsidRDefault="006113B7" w:rsidP="00984DA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proofErr w:type="spellStart"/>
      <w:r w:rsidRPr="00984DA9">
        <w:rPr>
          <w:bCs/>
          <w:iCs/>
          <w:lang w:val="es-ES"/>
        </w:rPr>
        <w:lastRenderedPageBreak/>
        <w:t>Castroviejo</w:t>
      </w:r>
      <w:proofErr w:type="spellEnd"/>
      <w:r>
        <w:rPr>
          <w:bCs/>
          <w:iCs/>
          <w:lang w:val="es-ES"/>
        </w:rPr>
        <w:t xml:space="preserve"> </w:t>
      </w:r>
      <w:r w:rsidRPr="00984DA9">
        <w:rPr>
          <w:bCs/>
          <w:iCs/>
          <w:lang w:val="es-ES"/>
        </w:rPr>
        <w:t xml:space="preserve">Pascual. </w:t>
      </w:r>
      <w:r w:rsidRPr="00984DA9">
        <w:rPr>
          <w:bCs/>
          <w:lang w:val="es-ES"/>
        </w:rPr>
        <w:t xml:space="preserve">Trastornos por déficit de atención e hiperactividad (TDAH). </w:t>
      </w:r>
      <w:r w:rsidRPr="00984DA9">
        <w:rPr>
          <w:lang w:val="es-ES"/>
        </w:rPr>
        <w:t xml:space="preserve">Asociación Española de Pediatría. 2008. Sitio en Internet. Disponible en: </w:t>
      </w:r>
      <w:hyperlink r:id="rId7" w:history="1">
        <w:r w:rsidRPr="00984DA9">
          <w:rPr>
            <w:rStyle w:val="Hipervnculo"/>
            <w:color w:val="auto"/>
            <w:lang w:val="es-ES"/>
          </w:rPr>
          <w:t>www.aeped.es/protocolos/</w:t>
        </w:r>
      </w:hyperlink>
    </w:p>
    <w:p w:rsidR="006113B7" w:rsidRPr="00CC0EBC" w:rsidRDefault="006113B7" w:rsidP="00CC0EB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bCs/>
          <w:iCs/>
          <w:lang w:val="es-ES"/>
        </w:rPr>
      </w:pPr>
      <w:r w:rsidRPr="00CC0EBC">
        <w:rPr>
          <w:bCs/>
          <w:lang w:val="es-ES"/>
        </w:rPr>
        <w:t xml:space="preserve">De La Peña Olvera Francisco, Orta Fernando Félix. </w:t>
      </w:r>
      <w:r w:rsidRPr="00CC0EBC">
        <w:rPr>
          <w:bCs/>
          <w:iCs/>
          <w:lang w:val="es-ES"/>
        </w:rPr>
        <w:t xml:space="preserve">(2010). Tratamiento farmacológico del Trastorno por Déficit de Atención e Hiperactividad. En: </w:t>
      </w:r>
      <w:proofErr w:type="spellStart"/>
      <w:r w:rsidRPr="00CC0EBC">
        <w:rPr>
          <w:bCs/>
          <w:iCs/>
          <w:lang w:val="es-ES"/>
        </w:rPr>
        <w:t>Saad</w:t>
      </w:r>
      <w:proofErr w:type="spellEnd"/>
      <w:r w:rsidRPr="00CC0EBC">
        <w:rPr>
          <w:bCs/>
          <w:iCs/>
          <w:lang w:val="es-ES"/>
        </w:rPr>
        <w:t xml:space="preserve"> </w:t>
      </w:r>
      <w:proofErr w:type="spellStart"/>
      <w:r w:rsidRPr="00CC0EBC">
        <w:rPr>
          <w:bCs/>
          <w:iCs/>
          <w:lang w:val="es-ES"/>
        </w:rPr>
        <w:t>Enma</w:t>
      </w:r>
      <w:proofErr w:type="spellEnd"/>
      <w:r w:rsidRPr="00CC0EBC">
        <w:rPr>
          <w:bCs/>
          <w:iCs/>
          <w:lang w:val="es-ES"/>
        </w:rPr>
        <w:t xml:space="preserve">, Belfort Edgar, Camarena Enrique, Chamorro Rodrigo, Martínez Juan Carlos. Salud mental </w:t>
      </w:r>
      <w:proofErr w:type="spellStart"/>
      <w:r w:rsidRPr="00CC0EBC">
        <w:rPr>
          <w:bCs/>
          <w:iCs/>
          <w:lang w:val="es-ES"/>
        </w:rPr>
        <w:t>infantojuvenil</w:t>
      </w:r>
      <w:proofErr w:type="spellEnd"/>
      <w:r w:rsidRPr="00CC0EBC">
        <w:rPr>
          <w:bCs/>
          <w:iCs/>
          <w:lang w:val="es-ES"/>
        </w:rPr>
        <w:t xml:space="preserve">. Prioridad de la humanidad. Ediciones científicas APAL. Experiencias y Evidencias en Psiquiatría. Primera edición. </w:t>
      </w:r>
      <w:r w:rsidRPr="00CC0EBC">
        <w:rPr>
          <w:bCs/>
          <w:iCs/>
        </w:rPr>
        <w:t>Capítulo 25. p 944-950.</w:t>
      </w:r>
    </w:p>
    <w:p w:rsidR="006113B7" w:rsidRPr="007B3048" w:rsidRDefault="006113B7" w:rsidP="0004187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lang w:val="es-ES"/>
        </w:rPr>
      </w:pPr>
      <w:r w:rsidRPr="007B3048">
        <w:rPr>
          <w:bCs/>
          <w:iCs/>
          <w:lang w:val="es-ES"/>
        </w:rPr>
        <w:t>Duque Paula, Zapata Violeta, Palacio Ortiz Juan David. (2014). Trastorno por Déficit de Atención con hiperactividad en adultos. En: Palacio Ortiz Juan David. Aspectos claves en Psiquiatría Infantil. Primera edición. Capítulo 26. p 591-622.</w:t>
      </w:r>
    </w:p>
    <w:p w:rsidR="006113B7" w:rsidRPr="00984DA9" w:rsidRDefault="006113B7" w:rsidP="00984DA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lang w:val="es-ES"/>
        </w:rPr>
      </w:pPr>
      <w:r>
        <w:rPr>
          <w:lang w:val="es-ES"/>
        </w:rPr>
        <w:t xml:space="preserve">Gómez Martínez Cristóbal. </w:t>
      </w:r>
      <w:r w:rsidRPr="00984DA9">
        <w:rPr>
          <w:lang w:val="es-ES"/>
        </w:rPr>
        <w:t xml:space="preserve">(2006). Trastorno </w:t>
      </w:r>
      <w:r>
        <w:rPr>
          <w:lang w:val="es-ES"/>
        </w:rPr>
        <w:t xml:space="preserve">por Déficit de Atención con Hiperactividad. En: Rodríguez O. Salud mental Infanto-juvenil. La Habana. Ed </w:t>
      </w:r>
      <w:proofErr w:type="spellStart"/>
      <w:r>
        <w:rPr>
          <w:lang w:val="es-ES"/>
        </w:rPr>
        <w:t>Ecimed</w:t>
      </w:r>
      <w:proofErr w:type="spellEnd"/>
      <w:r>
        <w:rPr>
          <w:lang w:val="es-ES"/>
        </w:rPr>
        <w:t xml:space="preserve">. </w:t>
      </w:r>
      <w:r w:rsidRPr="00984DA9">
        <w:rPr>
          <w:lang w:val="es-ES"/>
        </w:rPr>
        <w:t xml:space="preserve">Tema 13. </w:t>
      </w:r>
      <w:r>
        <w:rPr>
          <w:lang w:val="es-ES"/>
        </w:rPr>
        <w:t>p</w:t>
      </w:r>
      <w:r w:rsidRPr="00984DA9">
        <w:rPr>
          <w:lang w:val="es-ES"/>
        </w:rPr>
        <w:t xml:space="preserve"> 128-132.</w:t>
      </w:r>
    </w:p>
    <w:p w:rsidR="006113B7" w:rsidRPr="00CC0EBC" w:rsidRDefault="006113B7" w:rsidP="00CC0EB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bCs/>
          <w:lang w:val="es-ES"/>
        </w:rPr>
      </w:pPr>
      <w:r w:rsidRPr="00CC0EBC">
        <w:rPr>
          <w:bCs/>
          <w:lang w:val="es-ES"/>
        </w:rPr>
        <w:t xml:space="preserve">Martínez Aguayo Juan Carlos, Chamorro O. Rodrigo, </w:t>
      </w:r>
      <w:proofErr w:type="spellStart"/>
      <w:r w:rsidRPr="00CC0EBC">
        <w:rPr>
          <w:bCs/>
          <w:lang w:val="es-ES"/>
        </w:rPr>
        <w:t>Saad</w:t>
      </w:r>
      <w:proofErr w:type="spellEnd"/>
      <w:r w:rsidRPr="00CC0EBC">
        <w:rPr>
          <w:bCs/>
          <w:lang w:val="es-ES"/>
        </w:rPr>
        <w:t xml:space="preserve"> De </w:t>
      </w:r>
      <w:proofErr w:type="spellStart"/>
      <w:r w:rsidRPr="00CC0EBC">
        <w:rPr>
          <w:bCs/>
          <w:lang w:val="es-ES"/>
        </w:rPr>
        <w:t>Janon</w:t>
      </w:r>
      <w:proofErr w:type="spellEnd"/>
      <w:r w:rsidRPr="00CC0EBC">
        <w:rPr>
          <w:bCs/>
          <w:lang w:val="es-ES"/>
        </w:rPr>
        <w:t xml:space="preserve"> Emma. </w:t>
      </w:r>
      <w:r w:rsidRPr="00CC0EBC">
        <w:rPr>
          <w:bCs/>
          <w:iCs/>
          <w:lang w:val="es-ES"/>
        </w:rPr>
        <w:t xml:space="preserve">(2010). Trastorno por Déficit de Atención con Hiperactividad. En: </w:t>
      </w:r>
      <w:proofErr w:type="spellStart"/>
      <w:r w:rsidRPr="00CC0EBC">
        <w:rPr>
          <w:bCs/>
          <w:iCs/>
          <w:lang w:val="es-ES"/>
        </w:rPr>
        <w:t>Saad</w:t>
      </w:r>
      <w:proofErr w:type="spellEnd"/>
      <w:r w:rsidRPr="00CC0EBC">
        <w:rPr>
          <w:bCs/>
          <w:iCs/>
          <w:lang w:val="es-ES"/>
        </w:rPr>
        <w:t xml:space="preserve"> </w:t>
      </w:r>
      <w:proofErr w:type="spellStart"/>
      <w:r w:rsidRPr="00CC0EBC">
        <w:rPr>
          <w:bCs/>
          <w:iCs/>
          <w:lang w:val="es-ES"/>
        </w:rPr>
        <w:t>Enma</w:t>
      </w:r>
      <w:proofErr w:type="spellEnd"/>
      <w:r w:rsidRPr="00CC0EBC">
        <w:rPr>
          <w:bCs/>
          <w:iCs/>
          <w:lang w:val="es-ES"/>
        </w:rPr>
        <w:t xml:space="preserve">, Belfort Edgar, Camarena Enrique, Chamorro Rodrigo, Martínez Juan Carlos. Salud mental </w:t>
      </w:r>
      <w:proofErr w:type="spellStart"/>
      <w:r w:rsidRPr="00CC0EBC">
        <w:rPr>
          <w:bCs/>
          <w:iCs/>
          <w:lang w:val="es-ES"/>
        </w:rPr>
        <w:t>infantojuvenil</w:t>
      </w:r>
      <w:proofErr w:type="spellEnd"/>
      <w:r w:rsidRPr="00CC0EBC">
        <w:rPr>
          <w:bCs/>
          <w:iCs/>
          <w:lang w:val="es-ES"/>
        </w:rPr>
        <w:t xml:space="preserve">. Prioridad de la humanidad. Ediciones científicas APAL. Experiencias y Evidencias en Psiquiatría. Primera edición. Capítulo 10. p 290-346. </w:t>
      </w:r>
    </w:p>
    <w:p w:rsidR="006113B7" w:rsidRDefault="006113B7" w:rsidP="00984DA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iCs/>
          <w:lang w:val="es-ES"/>
        </w:rPr>
      </w:pPr>
      <w:r w:rsidRPr="00984DA9">
        <w:rPr>
          <w:bCs/>
          <w:iCs/>
          <w:lang w:val="es-ES"/>
        </w:rPr>
        <w:t xml:space="preserve">Palacio Ortiz Juan David. (2014). Trastorno por Déficit de Atención e Hiperactividad. </w:t>
      </w:r>
      <w:r>
        <w:rPr>
          <w:bCs/>
          <w:iCs/>
          <w:lang w:val="es-ES"/>
        </w:rPr>
        <w:t xml:space="preserve">En: </w:t>
      </w:r>
      <w:r w:rsidRPr="00984DA9">
        <w:rPr>
          <w:bCs/>
          <w:iCs/>
          <w:lang w:val="es-ES"/>
        </w:rPr>
        <w:t>Palacio Ortiz Juan David. Aspectos claves en Psiquiatría Infantil. Primera edición. Capítulo 9. p 169-246.</w:t>
      </w:r>
    </w:p>
    <w:p w:rsidR="006113B7" w:rsidRDefault="006113B7" w:rsidP="00984DA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lang w:val="es-ES"/>
        </w:rPr>
      </w:pPr>
      <w:r w:rsidRPr="00984DA9">
        <w:rPr>
          <w:lang w:val="es-ES"/>
        </w:rPr>
        <w:t xml:space="preserve">Romero Pérez JF, </w:t>
      </w:r>
      <w:proofErr w:type="spellStart"/>
      <w:r w:rsidRPr="00984DA9">
        <w:rPr>
          <w:lang w:val="es-ES"/>
        </w:rPr>
        <w:t>Lavigne</w:t>
      </w:r>
      <w:proofErr w:type="spellEnd"/>
      <w:r w:rsidRPr="00984DA9">
        <w:rPr>
          <w:lang w:val="es-ES"/>
        </w:rPr>
        <w:t xml:space="preserve"> </w:t>
      </w:r>
      <w:proofErr w:type="spellStart"/>
      <w:r w:rsidRPr="00984DA9">
        <w:rPr>
          <w:lang w:val="es-ES"/>
        </w:rPr>
        <w:t>Cerván</w:t>
      </w:r>
      <w:proofErr w:type="spellEnd"/>
      <w:r w:rsidRPr="00984DA9">
        <w:rPr>
          <w:lang w:val="es-ES"/>
        </w:rPr>
        <w:t xml:space="preserve"> R. (2005). Dificultades en el Aprendizaje: Unificación de Criterios Diagnósticos. Definición, Características y tipos. </w:t>
      </w:r>
      <w:r w:rsidRPr="00984DA9">
        <w:rPr>
          <w:bCs/>
          <w:lang w:val="es-ES"/>
        </w:rPr>
        <w:t>Materiales para la Práctica Orientadora Volumen Nº 1.</w:t>
      </w:r>
      <w:r w:rsidR="00896CBD" w:rsidRPr="00896CBD">
        <w:rPr>
          <w:lang w:val="es-ES"/>
        </w:rPr>
        <w:t xml:space="preserve"> </w:t>
      </w:r>
      <w:r w:rsidR="00896CBD" w:rsidRPr="00984DA9">
        <w:rPr>
          <w:lang w:val="es-ES"/>
        </w:rPr>
        <w:t>Consejería de Educación. Junta de Andalucía.</w:t>
      </w:r>
    </w:p>
    <w:sectPr w:rsidR="006113B7" w:rsidSect="006113B7">
      <w:headerReference w:type="default" r:id="rId8"/>
      <w:pgSz w:w="11906" w:h="16838"/>
      <w:pgMar w:top="1417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D1" w:rsidRDefault="000210D1" w:rsidP="007B0D37">
      <w:pPr>
        <w:spacing w:after="0" w:line="240" w:lineRule="auto"/>
      </w:pPr>
      <w:r>
        <w:separator/>
      </w:r>
    </w:p>
  </w:endnote>
  <w:endnote w:type="continuationSeparator" w:id="0">
    <w:p w:rsidR="000210D1" w:rsidRDefault="000210D1" w:rsidP="007B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D1" w:rsidRDefault="000210D1" w:rsidP="007B0D37">
      <w:pPr>
        <w:spacing w:after="0" w:line="240" w:lineRule="auto"/>
      </w:pPr>
      <w:r>
        <w:separator/>
      </w:r>
    </w:p>
  </w:footnote>
  <w:footnote w:type="continuationSeparator" w:id="0">
    <w:p w:rsidR="000210D1" w:rsidRDefault="000210D1" w:rsidP="007B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848"/>
      <w:docPartObj>
        <w:docPartGallery w:val="Page Numbers (Top of Page)"/>
        <w:docPartUnique/>
      </w:docPartObj>
    </w:sdtPr>
    <w:sdtEndPr/>
    <w:sdtContent>
      <w:p w:rsidR="007B0D37" w:rsidRDefault="000210D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4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D37" w:rsidRDefault="007B0D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6C3E"/>
    <w:multiLevelType w:val="hybridMultilevel"/>
    <w:tmpl w:val="97704974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A367D"/>
    <w:multiLevelType w:val="hybridMultilevel"/>
    <w:tmpl w:val="1F4ACEC2"/>
    <w:lvl w:ilvl="0" w:tplc="9B2E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C8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3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E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6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6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05EE5"/>
    <w:multiLevelType w:val="hybridMultilevel"/>
    <w:tmpl w:val="66901DAA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AC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4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6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C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0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E6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25EED"/>
    <w:multiLevelType w:val="hybridMultilevel"/>
    <w:tmpl w:val="F9B65560"/>
    <w:lvl w:ilvl="0" w:tplc="A55C4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0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2B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6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40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E4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E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0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2772FA"/>
    <w:multiLevelType w:val="hybridMultilevel"/>
    <w:tmpl w:val="5DB211AC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28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E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4F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E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E9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6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2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A9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8D5EA2"/>
    <w:multiLevelType w:val="hybridMultilevel"/>
    <w:tmpl w:val="C30AC96C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A7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26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4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A7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0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D03E43"/>
    <w:multiLevelType w:val="hybridMultilevel"/>
    <w:tmpl w:val="9C1C552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F7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6B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43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CB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E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83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AA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69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E2EBF"/>
    <w:multiLevelType w:val="hybridMultilevel"/>
    <w:tmpl w:val="76C4A24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67F28"/>
    <w:multiLevelType w:val="hybridMultilevel"/>
    <w:tmpl w:val="D51A074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208B"/>
    <w:multiLevelType w:val="hybridMultilevel"/>
    <w:tmpl w:val="60B467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90333"/>
    <w:multiLevelType w:val="hybridMultilevel"/>
    <w:tmpl w:val="C7EAEA6E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2D9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C7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05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ED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A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C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2A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0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819FD"/>
    <w:multiLevelType w:val="hybridMultilevel"/>
    <w:tmpl w:val="DEC03028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D5824"/>
    <w:multiLevelType w:val="hybridMultilevel"/>
    <w:tmpl w:val="4E5A4300"/>
    <w:lvl w:ilvl="0" w:tplc="0D62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74649F"/>
    <w:multiLevelType w:val="hybridMultilevel"/>
    <w:tmpl w:val="D2E08716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E52A7"/>
    <w:multiLevelType w:val="hybridMultilevel"/>
    <w:tmpl w:val="46FEF146"/>
    <w:lvl w:ilvl="0" w:tplc="B40A7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2B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A9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8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42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4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88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6E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8212E7"/>
    <w:multiLevelType w:val="hybridMultilevel"/>
    <w:tmpl w:val="9F004754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B3819"/>
    <w:multiLevelType w:val="hybridMultilevel"/>
    <w:tmpl w:val="C89ED2CC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A2C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875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8B0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8E1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6F9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E6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21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48A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A2CD5"/>
    <w:multiLevelType w:val="hybridMultilevel"/>
    <w:tmpl w:val="29E465E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F54ED"/>
    <w:multiLevelType w:val="hybridMultilevel"/>
    <w:tmpl w:val="B2B43A20"/>
    <w:lvl w:ilvl="0" w:tplc="45D20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666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46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E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A1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03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E9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4C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6C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E7A6C"/>
    <w:multiLevelType w:val="hybridMultilevel"/>
    <w:tmpl w:val="90848BE2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24214"/>
    <w:multiLevelType w:val="hybridMultilevel"/>
    <w:tmpl w:val="515A5E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4BE7"/>
    <w:multiLevelType w:val="hybridMultilevel"/>
    <w:tmpl w:val="55A06BB0"/>
    <w:lvl w:ilvl="0" w:tplc="C3809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A6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E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42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C9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C7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C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20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22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F187E"/>
    <w:multiLevelType w:val="hybridMultilevel"/>
    <w:tmpl w:val="991A163C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EA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E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CF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6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06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4D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6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2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21"/>
  </w:num>
  <w:num w:numId="12">
    <w:abstractNumId w:val="3"/>
  </w:num>
  <w:num w:numId="13">
    <w:abstractNumId w:val="1"/>
  </w:num>
  <w:num w:numId="14">
    <w:abstractNumId w:val="13"/>
  </w:num>
  <w:num w:numId="15">
    <w:abstractNumId w:val="18"/>
  </w:num>
  <w:num w:numId="16">
    <w:abstractNumId w:val="19"/>
  </w:num>
  <w:num w:numId="17">
    <w:abstractNumId w:val="17"/>
  </w:num>
  <w:num w:numId="18">
    <w:abstractNumId w:val="14"/>
  </w:num>
  <w:num w:numId="19">
    <w:abstractNumId w:val="9"/>
  </w:num>
  <w:num w:numId="20">
    <w:abstractNumId w:val="20"/>
  </w:num>
  <w:num w:numId="21">
    <w:abstractNumId w:val="8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F2"/>
    <w:rsid w:val="00006F1D"/>
    <w:rsid w:val="0001773E"/>
    <w:rsid w:val="000210D1"/>
    <w:rsid w:val="00021C02"/>
    <w:rsid w:val="00036014"/>
    <w:rsid w:val="00041876"/>
    <w:rsid w:val="000453F3"/>
    <w:rsid w:val="000A5382"/>
    <w:rsid w:val="000A6A0E"/>
    <w:rsid w:val="000C162D"/>
    <w:rsid w:val="000D0721"/>
    <w:rsid w:val="000E390B"/>
    <w:rsid w:val="000F48E3"/>
    <w:rsid w:val="00106547"/>
    <w:rsid w:val="00112347"/>
    <w:rsid w:val="00141912"/>
    <w:rsid w:val="00152877"/>
    <w:rsid w:val="00174949"/>
    <w:rsid w:val="00176233"/>
    <w:rsid w:val="00176F28"/>
    <w:rsid w:val="001942FD"/>
    <w:rsid w:val="00195ED5"/>
    <w:rsid w:val="001B0163"/>
    <w:rsid w:val="001B78D9"/>
    <w:rsid w:val="001C30E5"/>
    <w:rsid w:val="001E2E07"/>
    <w:rsid w:val="001F2120"/>
    <w:rsid w:val="001F28F0"/>
    <w:rsid w:val="0020014B"/>
    <w:rsid w:val="00213CEF"/>
    <w:rsid w:val="0024313B"/>
    <w:rsid w:val="00251ADA"/>
    <w:rsid w:val="00266C7D"/>
    <w:rsid w:val="00267FEA"/>
    <w:rsid w:val="00286C68"/>
    <w:rsid w:val="00290758"/>
    <w:rsid w:val="002A3558"/>
    <w:rsid w:val="002A4E6A"/>
    <w:rsid w:val="002A7F0F"/>
    <w:rsid w:val="002B77B1"/>
    <w:rsid w:val="002C25BF"/>
    <w:rsid w:val="00302634"/>
    <w:rsid w:val="00356197"/>
    <w:rsid w:val="00381CA8"/>
    <w:rsid w:val="003A3CFD"/>
    <w:rsid w:val="003B2741"/>
    <w:rsid w:val="003F2E20"/>
    <w:rsid w:val="00416AC7"/>
    <w:rsid w:val="00422CC0"/>
    <w:rsid w:val="00430336"/>
    <w:rsid w:val="0043509B"/>
    <w:rsid w:val="004362DD"/>
    <w:rsid w:val="004429C9"/>
    <w:rsid w:val="004451F7"/>
    <w:rsid w:val="004478CD"/>
    <w:rsid w:val="00465B7D"/>
    <w:rsid w:val="00486AC4"/>
    <w:rsid w:val="004B6460"/>
    <w:rsid w:val="004E37B6"/>
    <w:rsid w:val="004F107D"/>
    <w:rsid w:val="0053026D"/>
    <w:rsid w:val="005339CE"/>
    <w:rsid w:val="005358FA"/>
    <w:rsid w:val="00540DA9"/>
    <w:rsid w:val="005449A8"/>
    <w:rsid w:val="00547F66"/>
    <w:rsid w:val="005529A9"/>
    <w:rsid w:val="00553EC0"/>
    <w:rsid w:val="005573F3"/>
    <w:rsid w:val="00564ED8"/>
    <w:rsid w:val="00581146"/>
    <w:rsid w:val="005877F6"/>
    <w:rsid w:val="005B18F9"/>
    <w:rsid w:val="005D06C3"/>
    <w:rsid w:val="005D1CA9"/>
    <w:rsid w:val="005F3A71"/>
    <w:rsid w:val="00604C37"/>
    <w:rsid w:val="006113B7"/>
    <w:rsid w:val="006114D0"/>
    <w:rsid w:val="0062539D"/>
    <w:rsid w:val="00643CB9"/>
    <w:rsid w:val="0067051E"/>
    <w:rsid w:val="00672F18"/>
    <w:rsid w:val="0068383B"/>
    <w:rsid w:val="006A331D"/>
    <w:rsid w:val="006B51BE"/>
    <w:rsid w:val="006D0477"/>
    <w:rsid w:val="006D14BC"/>
    <w:rsid w:val="00710DBC"/>
    <w:rsid w:val="00720EAA"/>
    <w:rsid w:val="007316F3"/>
    <w:rsid w:val="00741ACF"/>
    <w:rsid w:val="00783760"/>
    <w:rsid w:val="00791D79"/>
    <w:rsid w:val="007B0D37"/>
    <w:rsid w:val="007B3048"/>
    <w:rsid w:val="007B3790"/>
    <w:rsid w:val="007B4484"/>
    <w:rsid w:val="007C0D1F"/>
    <w:rsid w:val="007C38EF"/>
    <w:rsid w:val="007E60E9"/>
    <w:rsid w:val="008063A3"/>
    <w:rsid w:val="008305DF"/>
    <w:rsid w:val="0083265F"/>
    <w:rsid w:val="0089556C"/>
    <w:rsid w:val="00896CBD"/>
    <w:rsid w:val="008C0965"/>
    <w:rsid w:val="008C4C54"/>
    <w:rsid w:val="008C7218"/>
    <w:rsid w:val="008E72EC"/>
    <w:rsid w:val="008F1E4D"/>
    <w:rsid w:val="009003CF"/>
    <w:rsid w:val="00935B13"/>
    <w:rsid w:val="00936705"/>
    <w:rsid w:val="00957D24"/>
    <w:rsid w:val="00975865"/>
    <w:rsid w:val="00984DA9"/>
    <w:rsid w:val="00984DC9"/>
    <w:rsid w:val="00994DEB"/>
    <w:rsid w:val="00995633"/>
    <w:rsid w:val="009978ED"/>
    <w:rsid w:val="009A4DE1"/>
    <w:rsid w:val="00A126D4"/>
    <w:rsid w:val="00A12A8E"/>
    <w:rsid w:val="00A2172B"/>
    <w:rsid w:val="00A244DB"/>
    <w:rsid w:val="00A503AD"/>
    <w:rsid w:val="00A708B4"/>
    <w:rsid w:val="00A71688"/>
    <w:rsid w:val="00A821F5"/>
    <w:rsid w:val="00AA646B"/>
    <w:rsid w:val="00AB4BB6"/>
    <w:rsid w:val="00AC17BC"/>
    <w:rsid w:val="00AE11D9"/>
    <w:rsid w:val="00AE51D3"/>
    <w:rsid w:val="00B11E96"/>
    <w:rsid w:val="00B20DC3"/>
    <w:rsid w:val="00B4045D"/>
    <w:rsid w:val="00B7131B"/>
    <w:rsid w:val="00B90683"/>
    <w:rsid w:val="00B959D0"/>
    <w:rsid w:val="00BA77B7"/>
    <w:rsid w:val="00BB3D2C"/>
    <w:rsid w:val="00BC2E41"/>
    <w:rsid w:val="00BF5B99"/>
    <w:rsid w:val="00C00C01"/>
    <w:rsid w:val="00C1623F"/>
    <w:rsid w:val="00C346D9"/>
    <w:rsid w:val="00C36838"/>
    <w:rsid w:val="00C512B9"/>
    <w:rsid w:val="00C556C9"/>
    <w:rsid w:val="00C7771B"/>
    <w:rsid w:val="00CC0EBC"/>
    <w:rsid w:val="00CC6B2D"/>
    <w:rsid w:val="00D01577"/>
    <w:rsid w:val="00D26B78"/>
    <w:rsid w:val="00D30C9B"/>
    <w:rsid w:val="00D45F65"/>
    <w:rsid w:val="00D46D45"/>
    <w:rsid w:val="00D567E5"/>
    <w:rsid w:val="00D63F51"/>
    <w:rsid w:val="00D6712A"/>
    <w:rsid w:val="00D73C4A"/>
    <w:rsid w:val="00D8420C"/>
    <w:rsid w:val="00D87158"/>
    <w:rsid w:val="00DA18CB"/>
    <w:rsid w:val="00DA4589"/>
    <w:rsid w:val="00DA591E"/>
    <w:rsid w:val="00DA648C"/>
    <w:rsid w:val="00E02704"/>
    <w:rsid w:val="00E20E97"/>
    <w:rsid w:val="00E62C2C"/>
    <w:rsid w:val="00E66CA3"/>
    <w:rsid w:val="00EA5468"/>
    <w:rsid w:val="00EB230D"/>
    <w:rsid w:val="00EC2118"/>
    <w:rsid w:val="00ED0982"/>
    <w:rsid w:val="00ED2E7D"/>
    <w:rsid w:val="00EE022F"/>
    <w:rsid w:val="00EE4778"/>
    <w:rsid w:val="00F22CD4"/>
    <w:rsid w:val="00F2358F"/>
    <w:rsid w:val="00F50C9F"/>
    <w:rsid w:val="00F5140B"/>
    <w:rsid w:val="00F55039"/>
    <w:rsid w:val="00F63404"/>
    <w:rsid w:val="00F91E01"/>
    <w:rsid w:val="00F939DB"/>
    <w:rsid w:val="00FA3F36"/>
    <w:rsid w:val="00FC4BF2"/>
    <w:rsid w:val="00FD293B"/>
    <w:rsid w:val="00FF04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5F4BF3-AC91-40FE-845B-529A022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9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6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37"/>
  </w:style>
  <w:style w:type="paragraph" w:styleId="Piedepgina">
    <w:name w:val="footer"/>
    <w:basedOn w:val="Normal"/>
    <w:link w:val="PiedepginaCar"/>
    <w:uiPriority w:val="99"/>
    <w:semiHidden/>
    <w:unhideWhenUsed/>
    <w:rsid w:val="007B0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0D37"/>
  </w:style>
  <w:style w:type="paragraph" w:styleId="NormalWeb">
    <w:name w:val="Normal (Web)"/>
    <w:basedOn w:val="Normal"/>
    <w:uiPriority w:val="99"/>
    <w:semiHidden/>
    <w:unhideWhenUsed/>
    <w:rsid w:val="007B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character" w:styleId="Hipervnculo">
    <w:name w:val="Hyperlink"/>
    <w:basedOn w:val="Fuentedeprrafopredeter"/>
    <w:uiPriority w:val="99"/>
    <w:unhideWhenUsed/>
    <w:rsid w:val="008C4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76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75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10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8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70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3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9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9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0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3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0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72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90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30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76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9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1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4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3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436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307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174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0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6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5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9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2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ed.es/protocol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1540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Mariadelace</dc:creator>
  <cp:lastModifiedBy>Usuario de Windows</cp:lastModifiedBy>
  <cp:revision>2</cp:revision>
  <dcterms:created xsi:type="dcterms:W3CDTF">2020-04-07T22:33:00Z</dcterms:created>
  <dcterms:modified xsi:type="dcterms:W3CDTF">2020-04-07T22:33:00Z</dcterms:modified>
</cp:coreProperties>
</file>