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27" w:rsidRPr="00E45E43" w:rsidRDefault="007C3879" w:rsidP="004C1AF5">
      <w:pPr>
        <w:spacing w:after="0" w:line="360" w:lineRule="auto"/>
        <w:jc w:val="both"/>
        <w:rPr>
          <w:rFonts w:cs="Arial"/>
          <w:sz w:val="20"/>
          <w:szCs w:val="20"/>
        </w:rPr>
      </w:pPr>
      <w:r w:rsidRPr="00E45E43">
        <w:rPr>
          <w:rFonts w:cs="Arial"/>
          <w:sz w:val="20"/>
          <w:szCs w:val="20"/>
        </w:rPr>
        <w:t>CLASE TEÔRICO  PRÂCTICA  NER</w:t>
      </w:r>
    </w:p>
    <w:p w:rsidR="00E45E43" w:rsidRDefault="007C3879" w:rsidP="004C1AF5">
      <w:pPr>
        <w:spacing w:after="0" w:line="360" w:lineRule="auto"/>
        <w:jc w:val="both"/>
        <w:rPr>
          <w:rFonts w:cs="Arial"/>
          <w:sz w:val="20"/>
          <w:szCs w:val="20"/>
        </w:rPr>
      </w:pPr>
      <w:r w:rsidRPr="00E45E43">
        <w:rPr>
          <w:rFonts w:cs="Arial"/>
          <w:sz w:val="20"/>
          <w:szCs w:val="20"/>
        </w:rPr>
        <w:t xml:space="preserve">Tema: </w:t>
      </w:r>
      <w:r w:rsidR="00274492" w:rsidRPr="00E45E43">
        <w:rPr>
          <w:rFonts w:cs="Arial"/>
          <w:sz w:val="20"/>
          <w:szCs w:val="20"/>
        </w:rPr>
        <w:t>Integración</w:t>
      </w:r>
      <w:r w:rsidR="005314A4">
        <w:rPr>
          <w:rFonts w:cs="Arial"/>
          <w:sz w:val="20"/>
          <w:szCs w:val="20"/>
        </w:rPr>
        <w:t xml:space="preserve"> </w:t>
      </w:r>
      <w:r w:rsidR="00274492" w:rsidRPr="00E45E43">
        <w:rPr>
          <w:rFonts w:cs="Arial"/>
          <w:sz w:val="20"/>
          <w:szCs w:val="20"/>
        </w:rPr>
        <w:t>refleja</w:t>
      </w:r>
      <w:r w:rsidR="007C56E8" w:rsidRPr="00E45E43">
        <w:rPr>
          <w:rFonts w:cs="Arial"/>
          <w:sz w:val="20"/>
          <w:szCs w:val="20"/>
        </w:rPr>
        <w:t xml:space="preserve"> de la medula espinal</w:t>
      </w:r>
      <w:r w:rsidR="00274492" w:rsidRPr="00E45E43">
        <w:rPr>
          <w:rFonts w:cs="Arial"/>
          <w:sz w:val="20"/>
          <w:szCs w:val="20"/>
        </w:rPr>
        <w:t>. Reflejos</w:t>
      </w:r>
      <w:r w:rsidRPr="00E45E43">
        <w:rPr>
          <w:rFonts w:cs="Arial"/>
          <w:sz w:val="20"/>
          <w:szCs w:val="20"/>
        </w:rPr>
        <w:t xml:space="preserve"> medulares </w:t>
      </w:r>
      <w:proofErr w:type="spellStart"/>
      <w:r w:rsidRPr="00E45E43">
        <w:rPr>
          <w:rFonts w:cs="Arial"/>
          <w:sz w:val="20"/>
          <w:szCs w:val="20"/>
        </w:rPr>
        <w:t>osteotendinosos</w:t>
      </w:r>
      <w:proofErr w:type="spellEnd"/>
    </w:p>
    <w:p w:rsidR="007C3879" w:rsidRPr="00542333" w:rsidRDefault="007C3879" w:rsidP="00542333">
      <w:pPr>
        <w:spacing w:after="0" w:line="360" w:lineRule="auto"/>
        <w:jc w:val="both"/>
        <w:rPr>
          <w:rFonts w:cs="Arial"/>
          <w:sz w:val="20"/>
          <w:szCs w:val="20"/>
        </w:rPr>
      </w:pPr>
      <w:r w:rsidRPr="00E45E43">
        <w:rPr>
          <w:rFonts w:cs="Arial"/>
          <w:sz w:val="20"/>
          <w:szCs w:val="20"/>
        </w:rPr>
        <w:t xml:space="preserve">Sumario: </w:t>
      </w:r>
    </w:p>
    <w:p w:rsidR="00390EBD" w:rsidRDefault="00390EBD" w:rsidP="004C1AF5">
      <w:pPr>
        <w:pStyle w:val="Prrafodelista"/>
        <w:numPr>
          <w:ilvl w:val="0"/>
          <w:numId w:val="1"/>
        </w:numPr>
        <w:spacing w:after="0" w:line="360" w:lineRule="auto"/>
        <w:jc w:val="both"/>
        <w:rPr>
          <w:rFonts w:cs="Arial"/>
          <w:sz w:val="20"/>
          <w:szCs w:val="20"/>
        </w:rPr>
      </w:pPr>
      <w:r>
        <w:rPr>
          <w:rFonts w:cs="Arial"/>
          <w:sz w:val="20"/>
          <w:szCs w:val="20"/>
        </w:rPr>
        <w:t xml:space="preserve">Exploración del tono muscular. </w:t>
      </w:r>
    </w:p>
    <w:p w:rsidR="007C3879" w:rsidRPr="00E45E43" w:rsidRDefault="007C3879" w:rsidP="004C1AF5">
      <w:pPr>
        <w:pStyle w:val="Prrafodelista"/>
        <w:numPr>
          <w:ilvl w:val="0"/>
          <w:numId w:val="1"/>
        </w:numPr>
        <w:spacing w:after="0" w:line="360" w:lineRule="auto"/>
        <w:jc w:val="both"/>
        <w:rPr>
          <w:rFonts w:cs="Arial"/>
          <w:sz w:val="20"/>
          <w:szCs w:val="20"/>
        </w:rPr>
      </w:pPr>
      <w:r w:rsidRPr="00E45E43">
        <w:rPr>
          <w:rFonts w:cs="Arial"/>
          <w:sz w:val="20"/>
          <w:szCs w:val="20"/>
        </w:rPr>
        <w:t>Choque espinal en la rana causado por destrucción encefálica</w:t>
      </w:r>
      <w:r w:rsidR="00A43D31">
        <w:rPr>
          <w:rFonts w:cs="Arial"/>
          <w:sz w:val="20"/>
          <w:szCs w:val="20"/>
        </w:rPr>
        <w:t>.</w:t>
      </w:r>
    </w:p>
    <w:p w:rsidR="009C3E2B" w:rsidRPr="00E45E43" w:rsidRDefault="00274492" w:rsidP="004C1AF5">
      <w:pPr>
        <w:pStyle w:val="Prrafodelista"/>
        <w:numPr>
          <w:ilvl w:val="0"/>
          <w:numId w:val="1"/>
        </w:numPr>
        <w:spacing w:after="0" w:line="360" w:lineRule="auto"/>
        <w:jc w:val="both"/>
        <w:rPr>
          <w:rFonts w:cs="Arial"/>
          <w:sz w:val="20"/>
          <w:szCs w:val="20"/>
        </w:rPr>
      </w:pPr>
      <w:r w:rsidRPr="00E45E43">
        <w:rPr>
          <w:rFonts w:cs="Arial"/>
          <w:sz w:val="20"/>
          <w:szCs w:val="20"/>
        </w:rPr>
        <w:t>Exploración</w:t>
      </w:r>
      <w:r w:rsidR="007C3879" w:rsidRPr="00E45E43">
        <w:rPr>
          <w:rFonts w:cs="Arial"/>
          <w:sz w:val="20"/>
          <w:szCs w:val="20"/>
        </w:rPr>
        <w:t xml:space="preserve"> motora a través de </w:t>
      </w:r>
      <w:proofErr w:type="gramStart"/>
      <w:r w:rsidR="00A43D31">
        <w:rPr>
          <w:rFonts w:cs="Arial"/>
          <w:sz w:val="20"/>
          <w:szCs w:val="20"/>
        </w:rPr>
        <w:t xml:space="preserve">algunos </w:t>
      </w:r>
      <w:r w:rsidR="007C3879" w:rsidRPr="00E45E43">
        <w:rPr>
          <w:rFonts w:cs="Arial"/>
          <w:sz w:val="20"/>
          <w:szCs w:val="20"/>
        </w:rPr>
        <w:t xml:space="preserve"> reflejos</w:t>
      </w:r>
      <w:r w:rsidR="00A43D31">
        <w:rPr>
          <w:rFonts w:cs="Arial"/>
          <w:sz w:val="20"/>
          <w:szCs w:val="20"/>
        </w:rPr>
        <w:t>que</w:t>
      </w:r>
      <w:proofErr w:type="gramEnd"/>
      <w:r w:rsidR="00A43D31">
        <w:rPr>
          <w:rFonts w:cs="Arial"/>
          <w:sz w:val="20"/>
          <w:szCs w:val="20"/>
        </w:rPr>
        <w:t xml:space="preserve"> se integran en la médula espinal: </w:t>
      </w:r>
      <w:r w:rsidR="007C3879" w:rsidRPr="00E45E43">
        <w:rPr>
          <w:rFonts w:cs="Arial"/>
          <w:sz w:val="20"/>
          <w:szCs w:val="20"/>
        </w:rPr>
        <w:t>rotulianos ,</w:t>
      </w:r>
      <w:proofErr w:type="spellStart"/>
      <w:r w:rsidR="007C3879" w:rsidRPr="00E45E43">
        <w:rPr>
          <w:rFonts w:cs="Arial"/>
          <w:sz w:val="20"/>
          <w:szCs w:val="20"/>
        </w:rPr>
        <w:t>aq</w:t>
      </w:r>
      <w:r w:rsidR="009C3E2B" w:rsidRPr="00E45E43">
        <w:rPr>
          <w:rFonts w:cs="Arial"/>
          <w:sz w:val="20"/>
          <w:szCs w:val="20"/>
        </w:rPr>
        <w:t>uiliano,tricipital</w:t>
      </w:r>
      <w:proofErr w:type="spellEnd"/>
      <w:r w:rsidR="009C3E2B" w:rsidRPr="00E45E43">
        <w:rPr>
          <w:rFonts w:cs="Arial"/>
          <w:sz w:val="20"/>
          <w:szCs w:val="20"/>
        </w:rPr>
        <w:t xml:space="preserve"> y del supinador largo</w:t>
      </w:r>
      <w:r w:rsidR="00A43D31">
        <w:rPr>
          <w:rFonts w:cs="Arial"/>
          <w:sz w:val="20"/>
          <w:szCs w:val="20"/>
        </w:rPr>
        <w:t>.</w:t>
      </w:r>
    </w:p>
    <w:p w:rsidR="007C3879" w:rsidRPr="00E45E43" w:rsidRDefault="007C3879" w:rsidP="004C1AF5">
      <w:pPr>
        <w:spacing w:after="0" w:line="360" w:lineRule="auto"/>
        <w:jc w:val="both"/>
        <w:rPr>
          <w:rFonts w:cs="Arial"/>
          <w:sz w:val="20"/>
          <w:szCs w:val="20"/>
        </w:rPr>
      </w:pPr>
      <w:r w:rsidRPr="00E45E43">
        <w:rPr>
          <w:rFonts w:cs="Arial"/>
          <w:sz w:val="20"/>
          <w:szCs w:val="20"/>
        </w:rPr>
        <w:t>Objetivos:</w:t>
      </w:r>
    </w:p>
    <w:p w:rsidR="007C3879" w:rsidRPr="00E45E43" w:rsidRDefault="007C3879" w:rsidP="004C1AF5">
      <w:pPr>
        <w:pStyle w:val="Prrafodelista"/>
        <w:numPr>
          <w:ilvl w:val="0"/>
          <w:numId w:val="2"/>
        </w:numPr>
        <w:spacing w:after="0" w:line="360" w:lineRule="auto"/>
        <w:jc w:val="both"/>
        <w:rPr>
          <w:rFonts w:cs="Arial"/>
          <w:sz w:val="20"/>
          <w:szCs w:val="20"/>
        </w:rPr>
      </w:pPr>
      <w:r w:rsidRPr="00E45E43">
        <w:rPr>
          <w:rFonts w:cs="Arial"/>
          <w:sz w:val="20"/>
          <w:szCs w:val="20"/>
        </w:rPr>
        <w:t>Comprobar la estructura y curso temporal del choque espinal</w:t>
      </w:r>
      <w:r w:rsidR="00A43D31">
        <w:rPr>
          <w:rFonts w:cs="Arial"/>
          <w:sz w:val="20"/>
          <w:szCs w:val="20"/>
        </w:rPr>
        <w:t xml:space="preserve">. </w:t>
      </w:r>
    </w:p>
    <w:p w:rsidR="009C3E2B" w:rsidRPr="00E45E43" w:rsidRDefault="009C3E2B" w:rsidP="004C1AF5">
      <w:pPr>
        <w:pStyle w:val="Prrafodelista"/>
        <w:numPr>
          <w:ilvl w:val="0"/>
          <w:numId w:val="2"/>
        </w:numPr>
        <w:spacing w:after="0" w:line="360" w:lineRule="auto"/>
        <w:jc w:val="both"/>
        <w:rPr>
          <w:rFonts w:cs="Arial"/>
          <w:sz w:val="20"/>
          <w:szCs w:val="20"/>
        </w:rPr>
      </w:pPr>
      <w:r w:rsidRPr="00E45E43">
        <w:rPr>
          <w:rFonts w:cs="Arial"/>
          <w:sz w:val="20"/>
          <w:szCs w:val="20"/>
        </w:rPr>
        <w:t>Interpretar las características de los reflejos osteotendinosos a través de la exploración de los reflejos rotulianos,</w:t>
      </w:r>
      <w:r w:rsidR="005314A4">
        <w:rPr>
          <w:rFonts w:cs="Arial"/>
          <w:sz w:val="20"/>
          <w:szCs w:val="20"/>
        </w:rPr>
        <w:t xml:space="preserve"> </w:t>
      </w:r>
      <w:proofErr w:type="spellStart"/>
      <w:r w:rsidRPr="00E45E43">
        <w:rPr>
          <w:rFonts w:cs="Arial"/>
          <w:sz w:val="20"/>
          <w:szCs w:val="20"/>
        </w:rPr>
        <w:t>aquiliano</w:t>
      </w:r>
      <w:proofErr w:type="spellEnd"/>
      <w:r w:rsidRPr="00E45E43">
        <w:rPr>
          <w:rFonts w:cs="Arial"/>
          <w:sz w:val="20"/>
          <w:szCs w:val="20"/>
        </w:rPr>
        <w:t>,</w:t>
      </w:r>
      <w:r w:rsidR="005314A4">
        <w:rPr>
          <w:rFonts w:cs="Arial"/>
          <w:sz w:val="20"/>
          <w:szCs w:val="20"/>
        </w:rPr>
        <w:t xml:space="preserve"> </w:t>
      </w:r>
      <w:proofErr w:type="spellStart"/>
      <w:r w:rsidRPr="00E45E43">
        <w:rPr>
          <w:rFonts w:cs="Arial"/>
          <w:sz w:val="20"/>
          <w:szCs w:val="20"/>
        </w:rPr>
        <w:t>tricipital</w:t>
      </w:r>
      <w:proofErr w:type="spellEnd"/>
      <w:r w:rsidRPr="00E45E43">
        <w:rPr>
          <w:rFonts w:cs="Arial"/>
          <w:sz w:val="20"/>
          <w:szCs w:val="20"/>
        </w:rPr>
        <w:t xml:space="preserve"> y del supinador largo</w:t>
      </w:r>
      <w:r w:rsidR="00A43D31">
        <w:rPr>
          <w:rFonts w:cs="Arial"/>
          <w:sz w:val="20"/>
          <w:szCs w:val="20"/>
        </w:rPr>
        <w:t>.</w:t>
      </w:r>
    </w:p>
    <w:p w:rsidR="009C3E2B" w:rsidRPr="00E45E43" w:rsidRDefault="009C3E2B" w:rsidP="004C1AF5">
      <w:pPr>
        <w:spacing w:after="0" w:line="360" w:lineRule="auto"/>
        <w:jc w:val="both"/>
        <w:rPr>
          <w:rFonts w:cs="Arial"/>
          <w:sz w:val="20"/>
          <w:szCs w:val="20"/>
        </w:rPr>
      </w:pPr>
      <w:r w:rsidRPr="00E45E43">
        <w:rPr>
          <w:rFonts w:cs="Arial"/>
          <w:sz w:val="20"/>
          <w:szCs w:val="20"/>
        </w:rPr>
        <w:t>Bibliografía</w:t>
      </w:r>
      <w:r w:rsidR="002D3934" w:rsidRPr="00E45E43">
        <w:rPr>
          <w:rFonts w:cs="Arial"/>
          <w:sz w:val="20"/>
          <w:szCs w:val="20"/>
        </w:rPr>
        <w:t>:</w:t>
      </w:r>
    </w:p>
    <w:p w:rsidR="009C3E2B" w:rsidRPr="00E45E43" w:rsidRDefault="009C3E2B" w:rsidP="004C1AF5">
      <w:pPr>
        <w:spacing w:after="0" w:line="360" w:lineRule="auto"/>
        <w:jc w:val="both"/>
        <w:rPr>
          <w:rFonts w:cs="Arial"/>
          <w:sz w:val="20"/>
          <w:szCs w:val="20"/>
        </w:rPr>
      </w:pPr>
      <w:r w:rsidRPr="00E45E43">
        <w:rPr>
          <w:rFonts w:cs="Arial"/>
          <w:sz w:val="20"/>
          <w:szCs w:val="20"/>
        </w:rPr>
        <w:t xml:space="preserve">Guyton 9na Ed. Tomo III CAp.54, 55 y 56Propedéutica Clínica </w:t>
      </w:r>
      <w:proofErr w:type="spellStart"/>
      <w:r w:rsidRPr="00E45E43">
        <w:rPr>
          <w:rFonts w:cs="Arial"/>
          <w:sz w:val="20"/>
          <w:szCs w:val="20"/>
        </w:rPr>
        <w:t>LLanio</w:t>
      </w:r>
      <w:proofErr w:type="spellEnd"/>
      <w:r w:rsidRPr="00E45E43">
        <w:rPr>
          <w:rFonts w:cs="Arial"/>
          <w:sz w:val="20"/>
          <w:szCs w:val="20"/>
        </w:rPr>
        <w:t xml:space="preserve"> Tomo I Cap.14 y 15</w:t>
      </w:r>
    </w:p>
    <w:p w:rsidR="004D215A" w:rsidRPr="00E45E43" w:rsidRDefault="004D215A" w:rsidP="004C1AF5">
      <w:pPr>
        <w:spacing w:after="0" w:line="360" w:lineRule="auto"/>
        <w:jc w:val="both"/>
        <w:rPr>
          <w:rFonts w:cs="Arial"/>
          <w:sz w:val="20"/>
          <w:szCs w:val="20"/>
        </w:rPr>
      </w:pPr>
      <w:r w:rsidRPr="00E45E43">
        <w:rPr>
          <w:rFonts w:cs="Arial"/>
          <w:sz w:val="20"/>
          <w:szCs w:val="20"/>
        </w:rPr>
        <w:t>Morfofisiologia Tomo II Cap.11</w:t>
      </w:r>
    </w:p>
    <w:p w:rsidR="002D3934" w:rsidRPr="00E45E43" w:rsidRDefault="002D3934" w:rsidP="004C1AF5">
      <w:pPr>
        <w:spacing w:after="0" w:line="360" w:lineRule="auto"/>
        <w:jc w:val="both"/>
        <w:rPr>
          <w:rFonts w:cs="Arial"/>
          <w:sz w:val="20"/>
          <w:szCs w:val="20"/>
        </w:rPr>
      </w:pPr>
      <w:r w:rsidRPr="00E45E43">
        <w:rPr>
          <w:rFonts w:cs="Arial"/>
          <w:sz w:val="20"/>
          <w:szCs w:val="20"/>
        </w:rPr>
        <w:t>Inicio:</w:t>
      </w:r>
    </w:p>
    <w:p w:rsidR="002D3934" w:rsidRPr="00E45E43" w:rsidRDefault="002D3934" w:rsidP="004C1AF5">
      <w:pPr>
        <w:spacing w:after="0" w:line="360" w:lineRule="auto"/>
        <w:jc w:val="both"/>
        <w:rPr>
          <w:rFonts w:cs="Arial"/>
          <w:sz w:val="20"/>
          <w:szCs w:val="20"/>
        </w:rPr>
      </w:pPr>
      <w:r w:rsidRPr="00E45E43">
        <w:rPr>
          <w:rFonts w:cs="Arial"/>
          <w:sz w:val="20"/>
          <w:szCs w:val="20"/>
        </w:rPr>
        <w:t>Saludo, labor educativa</w:t>
      </w:r>
    </w:p>
    <w:p w:rsidR="002D3934" w:rsidRPr="00E45E43" w:rsidRDefault="002D3934" w:rsidP="004C1AF5">
      <w:pPr>
        <w:spacing w:after="0" w:line="360" w:lineRule="auto"/>
        <w:jc w:val="both"/>
        <w:rPr>
          <w:rFonts w:cs="Arial"/>
          <w:sz w:val="20"/>
          <w:szCs w:val="20"/>
        </w:rPr>
      </w:pPr>
      <w:r w:rsidRPr="00E45E43">
        <w:rPr>
          <w:rFonts w:cs="Arial"/>
          <w:sz w:val="20"/>
          <w:szCs w:val="20"/>
        </w:rPr>
        <w:t>Pase de lista</w:t>
      </w:r>
    </w:p>
    <w:p w:rsidR="002D3934" w:rsidRPr="00E45E43" w:rsidRDefault="002D3934" w:rsidP="004C1AF5">
      <w:pPr>
        <w:spacing w:after="0" w:line="360" w:lineRule="auto"/>
        <w:jc w:val="both"/>
        <w:rPr>
          <w:rFonts w:cs="Arial"/>
          <w:sz w:val="20"/>
          <w:szCs w:val="20"/>
        </w:rPr>
      </w:pPr>
      <w:r w:rsidRPr="00E45E43">
        <w:rPr>
          <w:rFonts w:cs="Arial"/>
          <w:sz w:val="20"/>
          <w:szCs w:val="20"/>
        </w:rPr>
        <w:t xml:space="preserve">Rememoración de la actividad </w:t>
      </w:r>
      <w:r w:rsidR="00274492" w:rsidRPr="00E45E43">
        <w:rPr>
          <w:rFonts w:cs="Arial"/>
          <w:sz w:val="20"/>
          <w:szCs w:val="20"/>
        </w:rPr>
        <w:t>anterior (conferencia</w:t>
      </w:r>
      <w:r w:rsidRPr="00E45E43">
        <w:rPr>
          <w:rFonts w:cs="Arial"/>
          <w:sz w:val="20"/>
          <w:szCs w:val="20"/>
        </w:rPr>
        <w:t>)</w:t>
      </w:r>
    </w:p>
    <w:p w:rsidR="002D3934" w:rsidRPr="00E45E43" w:rsidRDefault="00274492" w:rsidP="004C1AF5">
      <w:pPr>
        <w:spacing w:after="0" w:line="360" w:lineRule="auto"/>
        <w:jc w:val="both"/>
        <w:rPr>
          <w:rFonts w:cs="Arial"/>
          <w:sz w:val="20"/>
          <w:szCs w:val="20"/>
        </w:rPr>
      </w:pPr>
      <w:r w:rsidRPr="00E45E43">
        <w:rPr>
          <w:rFonts w:cs="Arial"/>
          <w:sz w:val="20"/>
          <w:szCs w:val="20"/>
        </w:rPr>
        <w:t>Introducción</w:t>
      </w:r>
    </w:p>
    <w:p w:rsidR="00E45E43" w:rsidRDefault="002D3934" w:rsidP="004C1AF5">
      <w:pPr>
        <w:spacing w:after="0" w:line="360" w:lineRule="auto"/>
        <w:jc w:val="both"/>
        <w:rPr>
          <w:rFonts w:cs="Arial"/>
          <w:sz w:val="20"/>
          <w:szCs w:val="20"/>
        </w:rPr>
      </w:pPr>
      <w:r w:rsidRPr="00E45E43">
        <w:rPr>
          <w:rFonts w:cs="Arial"/>
          <w:sz w:val="20"/>
          <w:szCs w:val="20"/>
        </w:rPr>
        <w:t xml:space="preserve">En esta clase teórico práctica se analizaran las características de los reflejos medulares utilizando como animal de </w:t>
      </w:r>
      <w:r w:rsidR="00633376" w:rsidRPr="00E45E43">
        <w:rPr>
          <w:rFonts w:cs="Arial"/>
          <w:sz w:val="20"/>
          <w:szCs w:val="20"/>
        </w:rPr>
        <w:t xml:space="preserve">experimentación a una rana </w:t>
      </w:r>
      <w:r w:rsidR="00A97437">
        <w:rPr>
          <w:rFonts w:cs="Arial"/>
          <w:sz w:val="20"/>
          <w:szCs w:val="20"/>
        </w:rPr>
        <w:t>adulta (Para esto deben primero ver los videos).</w:t>
      </w:r>
      <w:r w:rsidR="004C1AF5" w:rsidRPr="00E45E43">
        <w:rPr>
          <w:rFonts w:cs="Arial"/>
          <w:sz w:val="20"/>
          <w:szCs w:val="20"/>
        </w:rPr>
        <w:t xml:space="preserve"> </w:t>
      </w:r>
      <w:r w:rsidR="00A97437" w:rsidRPr="00E45E43">
        <w:rPr>
          <w:rFonts w:cs="Arial"/>
          <w:sz w:val="20"/>
          <w:szCs w:val="20"/>
        </w:rPr>
        <w:t>Se ha</w:t>
      </w:r>
      <w:r w:rsidRPr="00E45E43">
        <w:rPr>
          <w:rFonts w:cs="Arial"/>
          <w:sz w:val="20"/>
          <w:szCs w:val="20"/>
        </w:rPr>
        <w:t xml:space="preserve"> escogido a este animal por la brevedad de la duración </w:t>
      </w:r>
      <w:r w:rsidR="00274492" w:rsidRPr="00E45E43">
        <w:rPr>
          <w:rFonts w:cs="Arial"/>
          <w:sz w:val="20"/>
          <w:szCs w:val="20"/>
        </w:rPr>
        <w:t>del choque</w:t>
      </w:r>
      <w:r w:rsidRPr="00E45E43">
        <w:rPr>
          <w:rFonts w:cs="Arial"/>
          <w:sz w:val="20"/>
          <w:szCs w:val="20"/>
        </w:rPr>
        <w:t xml:space="preserve"> espinal en el </w:t>
      </w:r>
      <w:r w:rsidR="00274492" w:rsidRPr="00E45E43">
        <w:rPr>
          <w:rFonts w:cs="Arial"/>
          <w:sz w:val="20"/>
          <w:szCs w:val="20"/>
        </w:rPr>
        <w:t>mismo, condición</w:t>
      </w:r>
      <w:r w:rsidRPr="00E45E43">
        <w:rPr>
          <w:rFonts w:cs="Arial"/>
          <w:sz w:val="20"/>
          <w:szCs w:val="20"/>
        </w:rPr>
        <w:t xml:space="preserve"> que necesariamente hay que provocar con el propósito de demostrar que algunos reflejos del animal intacto reaparecen después </w:t>
      </w:r>
      <w:r w:rsidR="00274492" w:rsidRPr="00E45E43">
        <w:rPr>
          <w:rFonts w:cs="Arial"/>
          <w:sz w:val="20"/>
          <w:szCs w:val="20"/>
        </w:rPr>
        <w:t>del periodo</w:t>
      </w:r>
      <w:r w:rsidRPr="00E45E43">
        <w:rPr>
          <w:rFonts w:cs="Arial"/>
          <w:sz w:val="20"/>
          <w:szCs w:val="20"/>
        </w:rPr>
        <w:t xml:space="preserve"> de choque en </w:t>
      </w:r>
      <w:r w:rsidR="00274492" w:rsidRPr="00E45E43">
        <w:rPr>
          <w:rFonts w:cs="Arial"/>
          <w:sz w:val="20"/>
          <w:szCs w:val="20"/>
        </w:rPr>
        <w:t>el animal</w:t>
      </w:r>
      <w:r w:rsidRPr="00E45E43">
        <w:rPr>
          <w:rFonts w:cs="Arial"/>
          <w:sz w:val="20"/>
          <w:szCs w:val="20"/>
        </w:rPr>
        <w:t xml:space="preserve"> espinal y que por tanto estos reflejos se integran en la medula </w:t>
      </w:r>
      <w:r w:rsidR="00274492" w:rsidRPr="00E45E43">
        <w:rPr>
          <w:rFonts w:cs="Arial"/>
          <w:sz w:val="20"/>
          <w:szCs w:val="20"/>
        </w:rPr>
        <w:t>espinal. Además</w:t>
      </w:r>
      <w:r w:rsidRPr="00E45E43">
        <w:rPr>
          <w:rFonts w:cs="Arial"/>
          <w:sz w:val="20"/>
          <w:szCs w:val="20"/>
        </w:rPr>
        <w:t xml:space="preserve"> en esta actividad se observaran algunas de las respuestas motoras analizadas en la conferencia </w:t>
      </w:r>
      <w:r w:rsidR="00274492" w:rsidRPr="00E45E43">
        <w:rPr>
          <w:rFonts w:cs="Arial"/>
          <w:sz w:val="20"/>
          <w:szCs w:val="20"/>
        </w:rPr>
        <w:t>anterior, para</w:t>
      </w:r>
      <w:r w:rsidR="00B170C2" w:rsidRPr="00E45E43">
        <w:rPr>
          <w:rFonts w:cs="Arial"/>
          <w:sz w:val="20"/>
          <w:szCs w:val="20"/>
        </w:rPr>
        <w:t xml:space="preserve"> ello se utilizaran procedimientos </w:t>
      </w:r>
      <w:r w:rsidR="00274492" w:rsidRPr="00E45E43">
        <w:rPr>
          <w:rFonts w:cs="Arial"/>
          <w:sz w:val="20"/>
          <w:szCs w:val="20"/>
        </w:rPr>
        <w:t>empleados</w:t>
      </w:r>
      <w:r w:rsidR="00B170C2" w:rsidRPr="00E45E43">
        <w:rPr>
          <w:rFonts w:cs="Arial"/>
          <w:sz w:val="20"/>
          <w:szCs w:val="20"/>
        </w:rPr>
        <w:t xml:space="preserve"> en </w:t>
      </w:r>
      <w:r w:rsidR="00274492" w:rsidRPr="00E45E43">
        <w:rPr>
          <w:rFonts w:cs="Arial"/>
          <w:sz w:val="20"/>
          <w:szCs w:val="20"/>
        </w:rPr>
        <w:t>el examen</w:t>
      </w:r>
      <w:r w:rsidR="00B170C2" w:rsidRPr="00E45E43">
        <w:rPr>
          <w:rFonts w:cs="Arial"/>
          <w:sz w:val="20"/>
          <w:szCs w:val="20"/>
        </w:rPr>
        <w:t xml:space="preserve"> físico que realizan los médicos en su labor diaria</w:t>
      </w:r>
    </w:p>
    <w:p w:rsidR="00936492" w:rsidRPr="00E45E43" w:rsidRDefault="00936492" w:rsidP="004C1AF5">
      <w:pPr>
        <w:spacing w:after="0" w:line="360" w:lineRule="auto"/>
        <w:jc w:val="both"/>
        <w:rPr>
          <w:rFonts w:cs="Arial"/>
          <w:sz w:val="20"/>
          <w:szCs w:val="20"/>
        </w:rPr>
      </w:pPr>
      <w:r w:rsidRPr="00E45E43">
        <w:rPr>
          <w:rFonts w:cs="Arial"/>
          <w:sz w:val="20"/>
          <w:szCs w:val="20"/>
        </w:rPr>
        <w:t>Desarrollo</w:t>
      </w:r>
      <w:r w:rsidR="00E45E43">
        <w:rPr>
          <w:rFonts w:cs="Arial"/>
          <w:sz w:val="20"/>
          <w:szCs w:val="20"/>
        </w:rPr>
        <w:t xml:space="preserve">: </w:t>
      </w:r>
      <w:r w:rsidRPr="00E45E43">
        <w:rPr>
          <w:rFonts w:cs="Arial"/>
          <w:sz w:val="20"/>
          <w:szCs w:val="20"/>
        </w:rPr>
        <w:t xml:space="preserve">Rememorar o intercambiar con los estudiantes aspectos teóricos </w:t>
      </w:r>
      <w:r w:rsidR="00274492" w:rsidRPr="00E45E43">
        <w:rPr>
          <w:rFonts w:cs="Arial"/>
          <w:sz w:val="20"/>
          <w:szCs w:val="20"/>
        </w:rPr>
        <w:t>para mejor</w:t>
      </w:r>
      <w:r w:rsidRPr="00E45E43">
        <w:rPr>
          <w:rFonts w:cs="Arial"/>
          <w:sz w:val="20"/>
          <w:szCs w:val="20"/>
        </w:rPr>
        <w:t xml:space="preserve"> comprensión  de la actividad</w:t>
      </w:r>
    </w:p>
    <w:p w:rsidR="00936492" w:rsidRPr="00E45E43" w:rsidRDefault="00936492" w:rsidP="004C1AF5">
      <w:pPr>
        <w:pStyle w:val="Prrafodelista"/>
        <w:numPr>
          <w:ilvl w:val="0"/>
          <w:numId w:val="3"/>
        </w:numPr>
        <w:spacing w:after="0" w:line="360" w:lineRule="auto"/>
        <w:jc w:val="both"/>
        <w:rPr>
          <w:rFonts w:cs="Arial"/>
          <w:sz w:val="20"/>
          <w:szCs w:val="20"/>
        </w:rPr>
      </w:pPr>
      <w:r w:rsidRPr="00E45E43">
        <w:rPr>
          <w:rFonts w:cs="Arial"/>
          <w:sz w:val="20"/>
          <w:szCs w:val="20"/>
        </w:rPr>
        <w:t xml:space="preserve">Sistema Nervioso </w:t>
      </w:r>
      <w:r w:rsidR="00274492" w:rsidRPr="00E45E43">
        <w:rPr>
          <w:rFonts w:cs="Arial"/>
          <w:sz w:val="20"/>
          <w:szCs w:val="20"/>
        </w:rPr>
        <w:t>Segmentario</w:t>
      </w:r>
      <w:r w:rsidRPr="00E45E43">
        <w:rPr>
          <w:rFonts w:cs="Arial"/>
          <w:sz w:val="20"/>
          <w:szCs w:val="20"/>
        </w:rPr>
        <w:t xml:space="preserve"> y Suprasegmentario</w:t>
      </w:r>
    </w:p>
    <w:p w:rsidR="00936492" w:rsidRPr="00E45E43" w:rsidRDefault="00274492" w:rsidP="004C1AF5">
      <w:pPr>
        <w:pStyle w:val="Prrafodelista"/>
        <w:numPr>
          <w:ilvl w:val="0"/>
          <w:numId w:val="3"/>
        </w:numPr>
        <w:spacing w:after="0" w:line="360" w:lineRule="auto"/>
        <w:jc w:val="both"/>
        <w:rPr>
          <w:rFonts w:cs="Arial"/>
          <w:sz w:val="20"/>
          <w:szCs w:val="20"/>
        </w:rPr>
      </w:pPr>
      <w:r w:rsidRPr="00E45E43">
        <w:rPr>
          <w:rFonts w:cs="Arial"/>
          <w:sz w:val="20"/>
          <w:szCs w:val="20"/>
        </w:rPr>
        <w:t>Receptores. Estructura</w:t>
      </w:r>
      <w:r w:rsidR="00936492" w:rsidRPr="00E45E43">
        <w:rPr>
          <w:rFonts w:cs="Arial"/>
          <w:sz w:val="20"/>
          <w:szCs w:val="20"/>
        </w:rPr>
        <w:t xml:space="preserve"> de medula espinal</w:t>
      </w:r>
    </w:p>
    <w:p w:rsidR="00936492" w:rsidRPr="00E45E43" w:rsidRDefault="00936492" w:rsidP="004C1AF5">
      <w:pPr>
        <w:pStyle w:val="Prrafodelista"/>
        <w:numPr>
          <w:ilvl w:val="0"/>
          <w:numId w:val="3"/>
        </w:numPr>
        <w:spacing w:after="0" w:line="360" w:lineRule="auto"/>
        <w:jc w:val="both"/>
        <w:rPr>
          <w:rFonts w:cs="Arial"/>
          <w:sz w:val="20"/>
          <w:szCs w:val="20"/>
        </w:rPr>
      </w:pPr>
      <w:r w:rsidRPr="00E45E43">
        <w:rPr>
          <w:rFonts w:cs="Arial"/>
          <w:sz w:val="20"/>
          <w:szCs w:val="20"/>
        </w:rPr>
        <w:t>Tono muscular</w:t>
      </w:r>
    </w:p>
    <w:p w:rsidR="00936492" w:rsidRPr="00E45E43" w:rsidRDefault="00274492" w:rsidP="004C1AF5">
      <w:pPr>
        <w:pStyle w:val="Prrafodelista"/>
        <w:numPr>
          <w:ilvl w:val="0"/>
          <w:numId w:val="3"/>
        </w:numPr>
        <w:spacing w:after="0" w:line="360" w:lineRule="auto"/>
        <w:jc w:val="both"/>
        <w:rPr>
          <w:rFonts w:cs="Arial"/>
          <w:sz w:val="20"/>
          <w:szCs w:val="20"/>
        </w:rPr>
      </w:pPr>
      <w:r w:rsidRPr="00E45E43">
        <w:rPr>
          <w:rFonts w:cs="Arial"/>
          <w:sz w:val="20"/>
          <w:szCs w:val="20"/>
        </w:rPr>
        <w:t xml:space="preserve">Reflejo </w:t>
      </w:r>
      <w:proofErr w:type="spellStart"/>
      <w:r w:rsidRPr="00E45E43">
        <w:rPr>
          <w:rFonts w:cs="Arial"/>
          <w:sz w:val="20"/>
          <w:szCs w:val="20"/>
        </w:rPr>
        <w:t>miotàtico</w:t>
      </w:r>
      <w:proofErr w:type="spellEnd"/>
      <w:r w:rsidR="00936492" w:rsidRPr="00E45E43">
        <w:rPr>
          <w:rFonts w:cs="Arial"/>
          <w:sz w:val="20"/>
          <w:szCs w:val="20"/>
        </w:rPr>
        <w:t xml:space="preserve"> o de estiramiento</w:t>
      </w:r>
    </w:p>
    <w:p w:rsidR="00936492" w:rsidRPr="00E45E43" w:rsidRDefault="00936492" w:rsidP="004C1AF5">
      <w:pPr>
        <w:pStyle w:val="Prrafodelista"/>
        <w:numPr>
          <w:ilvl w:val="0"/>
          <w:numId w:val="3"/>
        </w:numPr>
        <w:spacing w:after="0" w:line="360" w:lineRule="auto"/>
        <w:jc w:val="both"/>
        <w:rPr>
          <w:rFonts w:cs="Arial"/>
          <w:sz w:val="20"/>
          <w:szCs w:val="20"/>
        </w:rPr>
      </w:pPr>
      <w:r w:rsidRPr="00E45E43">
        <w:rPr>
          <w:rFonts w:cs="Arial"/>
          <w:sz w:val="20"/>
          <w:szCs w:val="20"/>
        </w:rPr>
        <w:t xml:space="preserve">Huso neuromuscular y aparato de </w:t>
      </w:r>
      <w:r w:rsidR="007C56E8" w:rsidRPr="00E45E43">
        <w:rPr>
          <w:rFonts w:cs="Arial"/>
          <w:sz w:val="20"/>
          <w:szCs w:val="20"/>
        </w:rPr>
        <w:t>Golgi</w:t>
      </w:r>
    </w:p>
    <w:p w:rsidR="00936492" w:rsidRPr="00E45E43" w:rsidRDefault="001A0152" w:rsidP="004C1AF5">
      <w:pPr>
        <w:pStyle w:val="Prrafodelista"/>
        <w:numPr>
          <w:ilvl w:val="0"/>
          <w:numId w:val="3"/>
        </w:numPr>
        <w:spacing w:after="0" w:line="360" w:lineRule="auto"/>
        <w:jc w:val="both"/>
        <w:rPr>
          <w:rFonts w:cs="Arial"/>
          <w:sz w:val="20"/>
          <w:szCs w:val="20"/>
        </w:rPr>
      </w:pPr>
      <w:r w:rsidRPr="00E45E43">
        <w:rPr>
          <w:rFonts w:cs="Arial"/>
          <w:sz w:val="20"/>
          <w:szCs w:val="20"/>
        </w:rPr>
        <w:t>Función</w:t>
      </w:r>
      <w:r w:rsidR="00936492" w:rsidRPr="00E45E43">
        <w:rPr>
          <w:rFonts w:cs="Arial"/>
          <w:sz w:val="20"/>
          <w:szCs w:val="20"/>
        </w:rPr>
        <w:t xml:space="preserve"> de la medula espinal</w:t>
      </w:r>
    </w:p>
    <w:p w:rsidR="00D34B2F" w:rsidRPr="00E45E43" w:rsidRDefault="00D34B2F" w:rsidP="004C1AF5">
      <w:pPr>
        <w:pStyle w:val="Prrafodelista"/>
        <w:numPr>
          <w:ilvl w:val="0"/>
          <w:numId w:val="3"/>
        </w:numPr>
        <w:spacing w:after="0" w:line="360" w:lineRule="auto"/>
        <w:jc w:val="both"/>
        <w:rPr>
          <w:rFonts w:cs="Arial"/>
          <w:sz w:val="20"/>
          <w:szCs w:val="20"/>
        </w:rPr>
      </w:pPr>
      <w:r w:rsidRPr="00E45E43">
        <w:rPr>
          <w:rFonts w:cs="Arial"/>
          <w:sz w:val="20"/>
          <w:szCs w:val="20"/>
        </w:rPr>
        <w:t xml:space="preserve">Arco y acto </w:t>
      </w:r>
      <w:r w:rsidR="001A0152" w:rsidRPr="00E45E43">
        <w:rPr>
          <w:rFonts w:cs="Arial"/>
          <w:sz w:val="20"/>
          <w:szCs w:val="20"/>
        </w:rPr>
        <w:t>reflejo. Concepto</w:t>
      </w:r>
      <w:r w:rsidR="00A7174E" w:rsidRPr="00E45E43">
        <w:rPr>
          <w:rFonts w:cs="Arial"/>
          <w:sz w:val="20"/>
          <w:szCs w:val="20"/>
        </w:rPr>
        <w:t xml:space="preserve"> y clasificación</w:t>
      </w:r>
    </w:p>
    <w:p w:rsidR="00A7174E" w:rsidRPr="00E45E43" w:rsidRDefault="00A7174E" w:rsidP="004C1AF5">
      <w:pPr>
        <w:pStyle w:val="Prrafodelista"/>
        <w:numPr>
          <w:ilvl w:val="0"/>
          <w:numId w:val="3"/>
        </w:numPr>
        <w:spacing w:after="0" w:line="360" w:lineRule="auto"/>
        <w:jc w:val="both"/>
        <w:rPr>
          <w:rFonts w:cs="Arial"/>
          <w:sz w:val="20"/>
          <w:szCs w:val="20"/>
        </w:rPr>
      </w:pPr>
      <w:r w:rsidRPr="00E45E43">
        <w:rPr>
          <w:rFonts w:cs="Arial"/>
          <w:sz w:val="20"/>
          <w:szCs w:val="20"/>
        </w:rPr>
        <w:t>Choque Espinal</w:t>
      </w:r>
    </w:p>
    <w:p w:rsidR="00A7174E" w:rsidRDefault="00A7174E" w:rsidP="004C1AF5">
      <w:pPr>
        <w:pStyle w:val="Prrafodelista"/>
        <w:numPr>
          <w:ilvl w:val="0"/>
          <w:numId w:val="3"/>
        </w:numPr>
        <w:spacing w:after="0" w:line="360" w:lineRule="auto"/>
        <w:jc w:val="both"/>
        <w:rPr>
          <w:rFonts w:cs="Arial"/>
          <w:sz w:val="20"/>
          <w:szCs w:val="20"/>
        </w:rPr>
      </w:pPr>
      <w:r w:rsidRPr="00E45E43">
        <w:rPr>
          <w:rFonts w:cs="Arial"/>
          <w:sz w:val="20"/>
          <w:szCs w:val="20"/>
        </w:rPr>
        <w:t>Arco reflejo de los reflejos flexor y extensor cruzado</w:t>
      </w:r>
    </w:p>
    <w:p w:rsidR="00A97437" w:rsidRPr="00A97437" w:rsidRDefault="00A97437" w:rsidP="00A97437">
      <w:pPr>
        <w:spacing w:after="0" w:line="360" w:lineRule="auto"/>
        <w:jc w:val="both"/>
        <w:rPr>
          <w:rFonts w:cs="Arial"/>
          <w:b/>
          <w:sz w:val="20"/>
          <w:szCs w:val="20"/>
        </w:rPr>
      </w:pPr>
      <w:r w:rsidRPr="00A97437">
        <w:rPr>
          <w:rFonts w:cs="Arial"/>
          <w:b/>
          <w:sz w:val="20"/>
          <w:szCs w:val="20"/>
        </w:rPr>
        <w:t>Desarrollo de la primera experiencia</w:t>
      </w:r>
    </w:p>
    <w:p w:rsidR="00A97437" w:rsidRPr="00A97437" w:rsidRDefault="00A97437" w:rsidP="00A97437">
      <w:pPr>
        <w:spacing w:after="0" w:line="360" w:lineRule="auto"/>
        <w:jc w:val="both"/>
        <w:rPr>
          <w:rFonts w:cs="Arial"/>
          <w:sz w:val="20"/>
          <w:szCs w:val="20"/>
        </w:rPr>
      </w:pPr>
      <w:r w:rsidRPr="00A97437">
        <w:rPr>
          <w:rFonts w:cs="Arial"/>
          <w:sz w:val="20"/>
          <w:szCs w:val="20"/>
        </w:rPr>
        <w:t>Se retoman aspectos relevantes del choque espinal, acto seguido se procede a</w:t>
      </w:r>
      <w:r w:rsidR="005010F7">
        <w:rPr>
          <w:rFonts w:cs="Arial"/>
          <w:sz w:val="20"/>
          <w:szCs w:val="20"/>
        </w:rPr>
        <w:t>l</w:t>
      </w:r>
      <w:r w:rsidRPr="00A97437">
        <w:rPr>
          <w:rFonts w:cs="Arial"/>
          <w:sz w:val="20"/>
          <w:szCs w:val="20"/>
        </w:rPr>
        <w:t xml:space="preserve"> </w:t>
      </w:r>
      <w:r w:rsidR="005010F7">
        <w:rPr>
          <w:rFonts w:cs="Arial"/>
          <w:sz w:val="20"/>
          <w:szCs w:val="20"/>
        </w:rPr>
        <w:t xml:space="preserve">intercambio con los estudiantes sobre lo observado en los videos que aparecen </w:t>
      </w:r>
      <w:r w:rsidR="005010F7">
        <w:rPr>
          <w:rFonts w:cs="Arial"/>
          <w:sz w:val="20"/>
          <w:szCs w:val="20"/>
        </w:rPr>
        <w:t>en la carpeta de esta actividad,</w:t>
      </w:r>
      <w:r w:rsidRPr="00A97437">
        <w:rPr>
          <w:rFonts w:cs="Arial"/>
          <w:sz w:val="20"/>
          <w:szCs w:val="20"/>
        </w:rPr>
        <w:t xml:space="preserve"> se explica de nuevo y se hacen comprobaciones parciales</w:t>
      </w:r>
    </w:p>
    <w:p w:rsidR="005010F7" w:rsidRPr="004C1AF5" w:rsidRDefault="005010F7" w:rsidP="005010F7">
      <w:pPr>
        <w:spacing w:after="0" w:line="360" w:lineRule="auto"/>
        <w:jc w:val="both"/>
        <w:rPr>
          <w:rFonts w:cs="Arial"/>
          <w:b/>
          <w:sz w:val="20"/>
          <w:szCs w:val="20"/>
        </w:rPr>
      </w:pPr>
      <w:r w:rsidRPr="004C1AF5">
        <w:rPr>
          <w:rFonts w:cs="Arial"/>
          <w:b/>
          <w:sz w:val="20"/>
          <w:szCs w:val="20"/>
        </w:rPr>
        <w:t>Experiencia # 2</w:t>
      </w:r>
    </w:p>
    <w:p w:rsidR="00AF7668" w:rsidRPr="00E45E43" w:rsidRDefault="005010F7" w:rsidP="004C1AF5">
      <w:pPr>
        <w:spacing w:after="0" w:line="360" w:lineRule="auto"/>
        <w:jc w:val="both"/>
        <w:rPr>
          <w:rFonts w:cs="Arial"/>
          <w:sz w:val="20"/>
          <w:szCs w:val="20"/>
        </w:rPr>
      </w:pPr>
      <w:r>
        <w:rPr>
          <w:rFonts w:cs="Arial"/>
          <w:sz w:val="20"/>
          <w:szCs w:val="20"/>
        </w:rPr>
        <w:t>Se tendrá en cuenta las c</w:t>
      </w:r>
      <w:r w:rsidR="00AF7668" w:rsidRPr="00E45E43">
        <w:rPr>
          <w:rFonts w:cs="Arial"/>
          <w:sz w:val="20"/>
          <w:szCs w:val="20"/>
        </w:rPr>
        <w:t>ondiciones básicas para la exploración motora:</w:t>
      </w:r>
    </w:p>
    <w:p w:rsidR="00AF7668" w:rsidRPr="007C56E8" w:rsidRDefault="00AF7668" w:rsidP="004C1AF5">
      <w:pPr>
        <w:spacing w:after="0" w:line="240" w:lineRule="auto"/>
        <w:jc w:val="both"/>
        <w:rPr>
          <w:rFonts w:eastAsia="Calibri" w:cs="Times New Roman"/>
          <w:sz w:val="20"/>
          <w:szCs w:val="20"/>
        </w:rPr>
      </w:pPr>
      <w:r w:rsidRPr="007C56E8">
        <w:rPr>
          <w:rFonts w:eastAsia="Calibri" w:cs="Times New Roman"/>
          <w:sz w:val="20"/>
          <w:szCs w:val="20"/>
        </w:rPr>
        <w:t>1. Que el estímulo sea lo suficientemente intenso, sin ser exagerado.</w:t>
      </w:r>
    </w:p>
    <w:p w:rsidR="00AF7668" w:rsidRPr="007C56E8" w:rsidRDefault="00AF7668" w:rsidP="004C1AF5">
      <w:pPr>
        <w:spacing w:after="0" w:line="240" w:lineRule="auto"/>
        <w:jc w:val="both"/>
        <w:rPr>
          <w:rFonts w:eastAsia="Calibri" w:cs="Times New Roman"/>
          <w:sz w:val="20"/>
          <w:szCs w:val="20"/>
        </w:rPr>
      </w:pPr>
      <w:r w:rsidRPr="007C56E8">
        <w:rPr>
          <w:rFonts w:eastAsia="Calibri" w:cs="Times New Roman"/>
          <w:sz w:val="20"/>
          <w:szCs w:val="20"/>
        </w:rPr>
        <w:lastRenderedPageBreak/>
        <w:t>2. Que sea rápido y que se aplique exactamente en el sitio adecuado para el reflejo que se trata de producir.</w:t>
      </w:r>
    </w:p>
    <w:p w:rsidR="00AF7668" w:rsidRPr="007C56E8" w:rsidRDefault="00AF7668" w:rsidP="004C1AF5">
      <w:pPr>
        <w:spacing w:after="0" w:line="240" w:lineRule="auto"/>
        <w:jc w:val="both"/>
        <w:rPr>
          <w:rFonts w:eastAsia="Calibri" w:cs="Times New Roman"/>
          <w:sz w:val="20"/>
          <w:szCs w:val="20"/>
        </w:rPr>
      </w:pPr>
      <w:r w:rsidRPr="007C56E8">
        <w:rPr>
          <w:rFonts w:eastAsia="Calibri" w:cs="Times New Roman"/>
          <w:sz w:val="20"/>
          <w:szCs w:val="20"/>
        </w:rPr>
        <w:t>3. Que el sujeto se encuentre en un estado de adecuada relajación de los músculos correspondientes al reflejo que se explore.</w:t>
      </w:r>
    </w:p>
    <w:p w:rsidR="00AF7668" w:rsidRPr="00E45E43" w:rsidRDefault="004C1AF5" w:rsidP="004C1AF5">
      <w:pPr>
        <w:spacing w:after="0" w:line="360" w:lineRule="auto"/>
        <w:jc w:val="both"/>
        <w:rPr>
          <w:rFonts w:cs="Arial"/>
          <w:sz w:val="20"/>
          <w:szCs w:val="20"/>
        </w:rPr>
      </w:pPr>
      <w:r w:rsidRPr="00E45E43">
        <w:rPr>
          <w:rFonts w:cs="Arial"/>
          <w:sz w:val="20"/>
          <w:szCs w:val="20"/>
        </w:rPr>
        <w:t>4. Se</w:t>
      </w:r>
      <w:r w:rsidR="00AF7668" w:rsidRPr="00E45E43">
        <w:rPr>
          <w:rFonts w:cs="Arial"/>
          <w:sz w:val="20"/>
          <w:szCs w:val="20"/>
        </w:rPr>
        <w:t xml:space="preserve"> exploran simétricamente</w:t>
      </w:r>
    </w:p>
    <w:p w:rsidR="00AF7668" w:rsidRPr="007C56E8" w:rsidRDefault="00160F98" w:rsidP="004C1AF5">
      <w:pPr>
        <w:spacing w:after="0" w:line="240" w:lineRule="auto"/>
        <w:jc w:val="both"/>
        <w:rPr>
          <w:rFonts w:eastAsia="Calibri" w:cs="Times New Roman"/>
          <w:b/>
          <w:sz w:val="20"/>
          <w:szCs w:val="20"/>
        </w:rPr>
      </w:pPr>
      <w:r w:rsidRPr="00E45E43">
        <w:rPr>
          <w:rFonts w:cs="Arial"/>
          <w:sz w:val="20"/>
          <w:szCs w:val="20"/>
        </w:rPr>
        <w:t xml:space="preserve">Se retoman </w:t>
      </w:r>
      <w:r w:rsidR="00274492" w:rsidRPr="00E45E43">
        <w:rPr>
          <w:rFonts w:cs="Arial"/>
          <w:sz w:val="20"/>
          <w:szCs w:val="20"/>
        </w:rPr>
        <w:t>aspectos</w:t>
      </w:r>
      <w:r w:rsidRPr="00E45E43">
        <w:rPr>
          <w:rFonts w:cs="Arial"/>
          <w:sz w:val="20"/>
          <w:szCs w:val="20"/>
        </w:rPr>
        <w:t xml:space="preserve"> relevantes de los reflejos osteotendinosos</w:t>
      </w:r>
      <w:r w:rsidR="00274492" w:rsidRPr="00E45E43">
        <w:rPr>
          <w:rFonts w:cs="Arial"/>
          <w:sz w:val="20"/>
          <w:szCs w:val="20"/>
        </w:rPr>
        <w:t>, así</w:t>
      </w:r>
      <w:r w:rsidRPr="00E45E43">
        <w:rPr>
          <w:rFonts w:cs="Arial"/>
          <w:sz w:val="20"/>
          <w:szCs w:val="20"/>
        </w:rPr>
        <w:t xml:space="preserve"> como su arco reflejo</w:t>
      </w:r>
    </w:p>
    <w:p w:rsidR="00AF7668" w:rsidRPr="007C56E8" w:rsidRDefault="00AF7668" w:rsidP="004C1AF5">
      <w:pPr>
        <w:spacing w:after="0" w:line="240" w:lineRule="auto"/>
        <w:jc w:val="both"/>
        <w:rPr>
          <w:rFonts w:eastAsia="Calibri" w:cs="Times New Roman"/>
          <w:sz w:val="20"/>
          <w:szCs w:val="20"/>
        </w:rPr>
      </w:pPr>
      <w:r w:rsidRPr="007C56E8">
        <w:rPr>
          <w:rFonts w:eastAsia="Calibri" w:cs="Times New Roman"/>
          <w:sz w:val="20"/>
          <w:szCs w:val="20"/>
        </w:rPr>
        <w:t>El reflejo no es más que la respuesta motriz o secretoria, independiente de la voluntad, provocada inmediatamente después de la aplicación de un estímulo sensitivo o sensorial, que puede ser o no consciente.</w:t>
      </w:r>
    </w:p>
    <w:p w:rsidR="00AF7668" w:rsidRPr="00E45E43" w:rsidRDefault="00AF7668" w:rsidP="004C1AF5">
      <w:pPr>
        <w:spacing w:after="0" w:line="360" w:lineRule="auto"/>
        <w:jc w:val="both"/>
        <w:rPr>
          <w:rFonts w:cs="Arial"/>
          <w:sz w:val="20"/>
          <w:szCs w:val="20"/>
        </w:rPr>
      </w:pPr>
      <w:r w:rsidRPr="007C56E8">
        <w:rPr>
          <w:rFonts w:eastAsia="Calibri" w:cs="Times New Roman"/>
          <w:sz w:val="20"/>
          <w:szCs w:val="20"/>
        </w:rPr>
        <w:t>La  integridad del arco reflejo es indispensable para que el reflejo se produzca. La exploración de los reflejos sirve para determinar la integridad o no de los centros y, por consiguiente, localizar el sitio y la altura de una lesión.</w:t>
      </w:r>
    </w:p>
    <w:p w:rsidR="00AF7668" w:rsidRPr="004C1AF5" w:rsidRDefault="00AF7668" w:rsidP="004C1AF5">
      <w:pPr>
        <w:spacing w:after="0" w:line="240" w:lineRule="auto"/>
        <w:jc w:val="both"/>
        <w:rPr>
          <w:rFonts w:eastAsia="Calibri" w:cs="Times New Roman"/>
          <w:sz w:val="20"/>
          <w:szCs w:val="20"/>
        </w:rPr>
      </w:pPr>
      <w:r w:rsidRPr="004C1AF5">
        <w:rPr>
          <w:rFonts w:eastAsia="Calibri" w:cs="Times New Roman"/>
          <w:sz w:val="20"/>
          <w:szCs w:val="20"/>
        </w:rPr>
        <w:t>Los</w:t>
      </w:r>
      <w:r w:rsidRPr="007C56E8">
        <w:rPr>
          <w:rFonts w:eastAsia="Calibri" w:cs="Times New Roman"/>
          <w:sz w:val="20"/>
          <w:szCs w:val="20"/>
        </w:rPr>
        <w:t xml:space="preserve"> reflejos </w:t>
      </w:r>
      <w:proofErr w:type="spellStart"/>
      <w:r w:rsidRPr="007C56E8">
        <w:rPr>
          <w:rFonts w:eastAsia="Calibri" w:cs="Times New Roman"/>
          <w:sz w:val="20"/>
          <w:szCs w:val="20"/>
        </w:rPr>
        <w:t>osteotendinosos</w:t>
      </w:r>
      <w:proofErr w:type="spellEnd"/>
      <w:r w:rsidRPr="004C1AF5">
        <w:rPr>
          <w:rFonts w:eastAsia="Calibri" w:cs="Times New Roman"/>
          <w:sz w:val="20"/>
          <w:szCs w:val="20"/>
        </w:rPr>
        <w:t xml:space="preserve"> que se e</w:t>
      </w:r>
      <w:r w:rsidRPr="007C56E8">
        <w:rPr>
          <w:rFonts w:eastAsia="Calibri" w:cs="Times New Roman"/>
          <w:sz w:val="20"/>
          <w:szCs w:val="20"/>
        </w:rPr>
        <w:t>xplora</w:t>
      </w:r>
      <w:r w:rsidR="00E45E43" w:rsidRPr="004C1AF5">
        <w:rPr>
          <w:rFonts w:eastAsia="Calibri" w:cs="Times New Roman"/>
          <w:sz w:val="20"/>
          <w:szCs w:val="20"/>
        </w:rPr>
        <w:t xml:space="preserve">ran serán el </w:t>
      </w:r>
      <w:r w:rsidRPr="007C56E8">
        <w:rPr>
          <w:rFonts w:eastAsia="Calibri" w:cs="Times New Roman"/>
          <w:sz w:val="20"/>
          <w:szCs w:val="20"/>
        </w:rPr>
        <w:t>rotulia</w:t>
      </w:r>
      <w:r w:rsidR="004C1AF5">
        <w:rPr>
          <w:rFonts w:eastAsia="Calibri" w:cs="Times New Roman"/>
          <w:sz w:val="20"/>
          <w:szCs w:val="20"/>
        </w:rPr>
        <w:t xml:space="preserve">no, </w:t>
      </w:r>
      <w:proofErr w:type="spellStart"/>
      <w:r w:rsidR="004C1AF5">
        <w:rPr>
          <w:rFonts w:eastAsia="Calibri" w:cs="Times New Roman"/>
          <w:sz w:val="20"/>
          <w:szCs w:val="20"/>
        </w:rPr>
        <w:t>aquileano</w:t>
      </w:r>
      <w:proofErr w:type="spellEnd"/>
      <w:r w:rsidR="004C1AF5">
        <w:rPr>
          <w:rFonts w:eastAsia="Calibri" w:cs="Times New Roman"/>
          <w:sz w:val="20"/>
          <w:szCs w:val="20"/>
        </w:rPr>
        <w:t xml:space="preserve">, </w:t>
      </w:r>
      <w:proofErr w:type="spellStart"/>
      <w:r w:rsidR="004C1AF5">
        <w:rPr>
          <w:rFonts w:eastAsia="Calibri" w:cs="Times New Roman"/>
          <w:sz w:val="20"/>
          <w:szCs w:val="20"/>
        </w:rPr>
        <w:t>tricipital</w:t>
      </w:r>
      <w:proofErr w:type="spellEnd"/>
      <w:r w:rsidR="004C1AF5">
        <w:rPr>
          <w:rFonts w:eastAsia="Calibri" w:cs="Times New Roman"/>
          <w:sz w:val="20"/>
          <w:szCs w:val="20"/>
        </w:rPr>
        <w:t xml:space="preserve"> y  </w:t>
      </w:r>
      <w:r w:rsidRPr="007C56E8">
        <w:rPr>
          <w:rFonts w:eastAsia="Calibri" w:cs="Times New Roman"/>
          <w:sz w:val="20"/>
          <w:szCs w:val="20"/>
        </w:rPr>
        <w:t xml:space="preserve"> supinador largo o estilo radial.</w:t>
      </w:r>
    </w:p>
    <w:p w:rsidR="004C1AF5" w:rsidRDefault="004C1AF5" w:rsidP="004C1AF5">
      <w:pPr>
        <w:spacing w:after="0" w:line="240" w:lineRule="auto"/>
        <w:jc w:val="both"/>
        <w:rPr>
          <w:rFonts w:eastAsia="Calibri" w:cs="Times New Roman"/>
          <w:b/>
          <w:sz w:val="20"/>
          <w:szCs w:val="20"/>
          <w:u w:val="single"/>
        </w:rPr>
      </w:pPr>
    </w:p>
    <w:p w:rsidR="00E45E43" w:rsidRPr="00E45E43" w:rsidRDefault="00E45E43" w:rsidP="004C1AF5">
      <w:pPr>
        <w:spacing w:after="0" w:line="240" w:lineRule="auto"/>
        <w:jc w:val="both"/>
        <w:rPr>
          <w:rFonts w:eastAsia="Calibri" w:cs="Times New Roman"/>
          <w:sz w:val="20"/>
          <w:szCs w:val="20"/>
          <w:u w:val="single"/>
        </w:rPr>
      </w:pPr>
      <w:r w:rsidRPr="00E45E43">
        <w:rPr>
          <w:rFonts w:eastAsia="Calibri" w:cs="Times New Roman"/>
          <w:b/>
          <w:sz w:val="20"/>
          <w:szCs w:val="20"/>
          <w:u w:val="single"/>
        </w:rPr>
        <w:t xml:space="preserve">Reflejo rotuliano o </w:t>
      </w:r>
      <w:proofErr w:type="spellStart"/>
      <w:r w:rsidRPr="00E45E43">
        <w:rPr>
          <w:rFonts w:eastAsia="Calibri" w:cs="Times New Roman"/>
          <w:b/>
          <w:sz w:val="20"/>
          <w:szCs w:val="20"/>
          <w:u w:val="single"/>
        </w:rPr>
        <w:t>patelar</w:t>
      </w:r>
      <w:proofErr w:type="spellEnd"/>
      <w:r w:rsidRPr="00E45E43">
        <w:rPr>
          <w:rFonts w:eastAsia="Calibri" w:cs="Times New Roman"/>
          <w:b/>
          <w:sz w:val="20"/>
          <w:szCs w:val="20"/>
          <w:u w:val="single"/>
        </w:rPr>
        <w:t xml:space="preserve">. Reflejo </w:t>
      </w:r>
      <w:proofErr w:type="gramStart"/>
      <w:r w:rsidRPr="00E45E43">
        <w:rPr>
          <w:rFonts w:eastAsia="Calibri" w:cs="Times New Roman"/>
          <w:b/>
          <w:sz w:val="20"/>
          <w:szCs w:val="20"/>
          <w:u w:val="single"/>
        </w:rPr>
        <w:t>del</w:t>
      </w:r>
      <w:proofErr w:type="gramEnd"/>
      <w:r w:rsidRPr="00E45E43">
        <w:rPr>
          <w:rFonts w:eastAsia="Calibri" w:cs="Times New Roman"/>
          <w:b/>
          <w:sz w:val="20"/>
          <w:szCs w:val="20"/>
          <w:u w:val="single"/>
        </w:rPr>
        <w:t xml:space="preserve"> cuádriceps</w:t>
      </w:r>
      <w:r w:rsidRPr="00E45E43">
        <w:rPr>
          <w:rFonts w:eastAsia="Calibri" w:cs="Times New Roman"/>
          <w:sz w:val="20"/>
          <w:szCs w:val="20"/>
          <w:u w:val="single"/>
        </w:rPr>
        <w:t xml:space="preserve">. </w:t>
      </w:r>
      <w:r w:rsidRPr="00E45E43">
        <w:rPr>
          <w:rFonts w:eastAsia="Calibri" w:cs="Times New Roman"/>
          <w:sz w:val="20"/>
          <w:szCs w:val="20"/>
        </w:rPr>
        <w:t>La técnica puede ser:</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a) Sujeto sentado en una silla o sobre el borde de la cama, con los pies péndulos (fig. 14.22). Se percute directamente sobre el tendón rotuliano. La respuesta es la extensión de la pierna.</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noProof/>
          <w:sz w:val="20"/>
          <w:szCs w:val="20"/>
          <w:lang w:val="es-MX" w:eastAsia="es-MX"/>
        </w:rPr>
        <w:drawing>
          <wp:inline distT="0" distB="0" distL="0" distR="0">
            <wp:extent cx="4000500" cy="2390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000500" cy="2390775"/>
                    </a:xfrm>
                    <a:prstGeom prst="rect">
                      <a:avLst/>
                    </a:prstGeom>
                    <a:noFill/>
                    <a:ln>
                      <a:noFill/>
                    </a:ln>
                  </pic:spPr>
                </pic:pic>
              </a:graphicData>
            </a:graphic>
          </wp:inline>
        </w:drawing>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b) Sujeto en cama (fig. 14.23). Se levantan ligeramente los miembros inferiores con una mano colocada debajo del hueco poplíteo, se consigue así una discreta flexión de la pierna sobre el muslo, quedando la rodilla en alto. Se percute el tendón rotuliano o tendón del cuádriceps.</w:t>
      </w:r>
    </w:p>
    <w:p w:rsidR="00E45E43" w:rsidRPr="00E45E43" w:rsidRDefault="00E45E43" w:rsidP="004C1AF5">
      <w:pPr>
        <w:spacing w:after="0" w:line="240" w:lineRule="auto"/>
        <w:jc w:val="both"/>
        <w:rPr>
          <w:rFonts w:eastAsia="Calibri" w:cs="Times New Roman"/>
          <w:b/>
          <w:sz w:val="20"/>
          <w:szCs w:val="20"/>
        </w:rPr>
      </w:pPr>
      <w:r w:rsidRPr="00E45E43">
        <w:rPr>
          <w:rFonts w:eastAsia="Calibri" w:cs="Times New Roman"/>
          <w:b/>
          <w:noProof/>
          <w:sz w:val="20"/>
          <w:szCs w:val="20"/>
          <w:lang w:val="es-MX" w:eastAsia="es-MX"/>
        </w:rPr>
        <w:drawing>
          <wp:inline distT="0" distB="0" distL="0" distR="0">
            <wp:extent cx="5010150" cy="19812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010150" cy="1981200"/>
                    </a:xfrm>
                    <a:prstGeom prst="rect">
                      <a:avLst/>
                    </a:prstGeom>
                    <a:noFill/>
                    <a:ln>
                      <a:noFill/>
                    </a:ln>
                  </pic:spPr>
                </pic:pic>
              </a:graphicData>
            </a:graphic>
          </wp:inline>
        </w:drawing>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Receptor</w:t>
      </w:r>
      <w:r w:rsidRPr="00E45E43">
        <w:rPr>
          <w:rFonts w:eastAsia="Calibri" w:cs="Times New Roman"/>
          <w:sz w:val="20"/>
          <w:szCs w:val="20"/>
        </w:rPr>
        <w:t>: huso muscular del cuádriceps femoral.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V.A</w:t>
      </w:r>
      <w:r w:rsidRPr="00E45E43">
        <w:rPr>
          <w:rFonts w:eastAsia="Calibri" w:cs="Times New Roman"/>
          <w:sz w:val="20"/>
          <w:szCs w:val="20"/>
        </w:rPr>
        <w:t>: Fibras sensitivas del nervio femoral.</w:t>
      </w:r>
    </w:p>
    <w:p w:rsidR="00E45E43" w:rsidRPr="00E45E43" w:rsidRDefault="00E45E43" w:rsidP="004C1AF5">
      <w:pPr>
        <w:spacing w:after="0" w:line="240" w:lineRule="auto"/>
        <w:jc w:val="both"/>
        <w:rPr>
          <w:rFonts w:eastAsia="Calibri" w:cs="Times New Roman"/>
          <w:sz w:val="20"/>
          <w:szCs w:val="20"/>
          <w:vertAlign w:val="subscript"/>
        </w:rPr>
      </w:pPr>
      <w:r w:rsidRPr="00E45E43">
        <w:rPr>
          <w:rFonts w:eastAsia="Calibri" w:cs="Times New Roman"/>
          <w:b/>
          <w:sz w:val="20"/>
          <w:szCs w:val="20"/>
        </w:rPr>
        <w:t>C.N</w:t>
      </w:r>
      <w:r w:rsidRPr="00E45E43">
        <w:rPr>
          <w:rFonts w:eastAsia="Calibri" w:cs="Times New Roman"/>
          <w:sz w:val="20"/>
          <w:szCs w:val="20"/>
        </w:rPr>
        <w:t>: Médula espinal L</w:t>
      </w:r>
      <w:r w:rsidRPr="00E45E43">
        <w:rPr>
          <w:rFonts w:eastAsia="Calibri" w:cs="Times New Roman"/>
          <w:sz w:val="20"/>
          <w:szCs w:val="20"/>
          <w:vertAlign w:val="subscript"/>
        </w:rPr>
        <w:t>2-</w:t>
      </w:r>
      <w:r w:rsidRPr="00E45E43">
        <w:rPr>
          <w:rFonts w:eastAsia="Calibri" w:cs="Times New Roman"/>
          <w:sz w:val="20"/>
          <w:szCs w:val="20"/>
        </w:rPr>
        <w:t>L</w:t>
      </w:r>
      <w:r w:rsidRPr="00E45E43">
        <w:rPr>
          <w:rFonts w:eastAsia="Calibri" w:cs="Times New Roman"/>
          <w:sz w:val="20"/>
          <w:szCs w:val="20"/>
          <w:vertAlign w:val="subscript"/>
        </w:rPr>
        <w:t>4.</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V.E</w:t>
      </w:r>
      <w:r w:rsidRPr="00E45E43">
        <w:rPr>
          <w:rFonts w:eastAsia="Calibri" w:cs="Times New Roman"/>
          <w:sz w:val="20"/>
          <w:szCs w:val="20"/>
        </w:rPr>
        <w:t>: Fibras motoras del nervio femoral.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Efector</w:t>
      </w:r>
      <w:r w:rsidRPr="00E45E43">
        <w:rPr>
          <w:rFonts w:eastAsia="Calibri" w:cs="Times New Roman"/>
          <w:sz w:val="20"/>
          <w:szCs w:val="20"/>
        </w:rPr>
        <w:t>: Musculo cuádriceps femoral.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Acto</w:t>
      </w:r>
      <w:r w:rsidRPr="00E45E43">
        <w:rPr>
          <w:rFonts w:eastAsia="Calibri" w:cs="Times New Roman"/>
          <w:sz w:val="20"/>
          <w:szCs w:val="20"/>
        </w:rPr>
        <w:t>: Extensión de la pierna.</w:t>
      </w:r>
    </w:p>
    <w:p w:rsidR="004C1AF5" w:rsidRDefault="004C1AF5" w:rsidP="004C1AF5">
      <w:pPr>
        <w:spacing w:after="0" w:line="240" w:lineRule="auto"/>
        <w:jc w:val="both"/>
        <w:rPr>
          <w:rFonts w:eastAsia="Calibri" w:cs="Times New Roman"/>
          <w:b/>
          <w:sz w:val="20"/>
          <w:szCs w:val="20"/>
          <w:u w:val="single"/>
        </w:rPr>
      </w:pPr>
    </w:p>
    <w:p w:rsidR="00E45E43" w:rsidRPr="00E45E43" w:rsidRDefault="00E45E43" w:rsidP="004C1AF5">
      <w:pPr>
        <w:spacing w:after="0" w:line="240" w:lineRule="auto"/>
        <w:jc w:val="both"/>
        <w:rPr>
          <w:rFonts w:eastAsia="Calibri" w:cs="Times New Roman"/>
          <w:b/>
          <w:sz w:val="20"/>
          <w:szCs w:val="20"/>
          <w:u w:val="single"/>
        </w:rPr>
      </w:pPr>
      <w:r w:rsidRPr="00E45E43">
        <w:rPr>
          <w:rFonts w:eastAsia="Calibri" w:cs="Times New Roman"/>
          <w:b/>
          <w:sz w:val="20"/>
          <w:szCs w:val="20"/>
          <w:u w:val="single"/>
        </w:rPr>
        <w:t xml:space="preserve">Reflejo </w:t>
      </w:r>
      <w:proofErr w:type="spellStart"/>
      <w:r w:rsidRPr="00E45E43">
        <w:rPr>
          <w:rFonts w:eastAsia="Calibri" w:cs="Times New Roman"/>
          <w:b/>
          <w:sz w:val="20"/>
          <w:szCs w:val="20"/>
          <w:u w:val="single"/>
        </w:rPr>
        <w:t>aquíleo</w:t>
      </w:r>
      <w:proofErr w:type="spellEnd"/>
      <w:r w:rsidRPr="00E45E43">
        <w:rPr>
          <w:rFonts w:eastAsia="Calibri" w:cs="Times New Roman"/>
          <w:b/>
          <w:sz w:val="20"/>
          <w:szCs w:val="20"/>
          <w:u w:val="single"/>
        </w:rPr>
        <w:t>. Reflejo del tríceps sural.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Sujeto puesto de rodillas sobre la cama, camilla o una silla, pies fuera del borde: se lleva ligeramente hacia delante la planta del pie y se percute sobre el tendón de Aquiles o tendón calcáneo.</w:t>
      </w:r>
    </w:p>
    <w:p w:rsidR="00E45E43" w:rsidRPr="00E45E43" w:rsidRDefault="00E45E43" w:rsidP="004C1AF5">
      <w:pPr>
        <w:spacing w:after="0" w:line="240" w:lineRule="auto"/>
        <w:jc w:val="both"/>
        <w:rPr>
          <w:rFonts w:eastAsia="Calibri" w:cs="Times New Roman"/>
          <w:sz w:val="20"/>
          <w:szCs w:val="20"/>
        </w:rPr>
      </w:pPr>
    </w:p>
    <w:p w:rsidR="00E45E43" w:rsidRPr="00E45E43" w:rsidRDefault="00E45E43" w:rsidP="004C1AF5">
      <w:pPr>
        <w:spacing w:after="0" w:line="240" w:lineRule="auto"/>
        <w:jc w:val="both"/>
        <w:rPr>
          <w:rFonts w:eastAsia="Calibri" w:cs="Times New Roman"/>
          <w:b/>
          <w:sz w:val="20"/>
          <w:szCs w:val="20"/>
          <w:u w:val="single"/>
        </w:rPr>
      </w:pPr>
      <w:r w:rsidRPr="00E45E43">
        <w:rPr>
          <w:rFonts w:eastAsia="Calibri" w:cs="Times New Roman"/>
          <w:noProof/>
          <w:sz w:val="20"/>
          <w:szCs w:val="20"/>
          <w:lang w:val="es-MX" w:eastAsia="es-MX"/>
        </w:rPr>
        <w:lastRenderedPageBreak/>
        <w:drawing>
          <wp:inline distT="0" distB="0" distL="0" distR="0">
            <wp:extent cx="2171700" cy="24574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171700" cy="2457450"/>
                    </a:xfrm>
                    <a:prstGeom prst="rect">
                      <a:avLst/>
                    </a:prstGeom>
                    <a:noFill/>
                    <a:ln>
                      <a:noFill/>
                    </a:ln>
                  </pic:spPr>
                </pic:pic>
              </a:graphicData>
            </a:graphic>
          </wp:inline>
        </w:drawing>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Receptor</w:t>
      </w:r>
      <w:r w:rsidRPr="00E45E43">
        <w:rPr>
          <w:rFonts w:eastAsia="Calibri" w:cs="Times New Roman"/>
          <w:sz w:val="20"/>
          <w:szCs w:val="20"/>
        </w:rPr>
        <w:t>:</w:t>
      </w:r>
      <w:r w:rsidR="00390EBD">
        <w:rPr>
          <w:rFonts w:eastAsia="Calibri" w:cs="Times New Roman"/>
          <w:sz w:val="20"/>
          <w:szCs w:val="20"/>
        </w:rPr>
        <w:t xml:space="preserve"> huso muscular del </w:t>
      </w:r>
      <w:proofErr w:type="spellStart"/>
      <w:r w:rsidR="00390EBD">
        <w:rPr>
          <w:rFonts w:eastAsia="Calibri" w:cs="Times New Roman"/>
          <w:sz w:val="20"/>
          <w:szCs w:val="20"/>
        </w:rPr>
        <w:t>triceps</w:t>
      </w:r>
      <w:proofErr w:type="spellEnd"/>
      <w:r w:rsidR="00390EBD">
        <w:rPr>
          <w:rFonts w:eastAsia="Calibri" w:cs="Times New Roman"/>
          <w:sz w:val="20"/>
          <w:szCs w:val="20"/>
        </w:rPr>
        <w:t xml:space="preserve"> sural</w:t>
      </w:r>
      <w:r w:rsidRPr="00E45E43">
        <w:rPr>
          <w:rFonts w:eastAsia="Calibri" w:cs="Times New Roman"/>
          <w:sz w:val="20"/>
          <w:szCs w:val="20"/>
        </w:rPr>
        <w:t>.</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V.A:</w:t>
      </w:r>
      <w:r w:rsidRPr="00E45E43">
        <w:rPr>
          <w:rFonts w:eastAsia="Calibri" w:cs="Times New Roman"/>
          <w:sz w:val="20"/>
          <w:szCs w:val="20"/>
        </w:rPr>
        <w:t xml:space="preserve"> Fibras sensitivas del nervio  tibial posterior.</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C.N:</w:t>
      </w:r>
      <w:r w:rsidRPr="00E45E43">
        <w:rPr>
          <w:rFonts w:eastAsia="Calibri" w:cs="Times New Roman"/>
          <w:sz w:val="20"/>
          <w:szCs w:val="20"/>
        </w:rPr>
        <w:t xml:space="preserve"> Médula espinal L</w:t>
      </w:r>
      <w:r w:rsidRPr="00E45E43">
        <w:rPr>
          <w:rFonts w:eastAsia="Calibri" w:cs="Times New Roman"/>
          <w:sz w:val="20"/>
          <w:szCs w:val="20"/>
          <w:vertAlign w:val="subscript"/>
        </w:rPr>
        <w:t xml:space="preserve">5 </w:t>
      </w:r>
      <w:r w:rsidRPr="00E45E43">
        <w:rPr>
          <w:rFonts w:eastAsia="Calibri" w:cs="Times New Roman"/>
          <w:sz w:val="20"/>
          <w:szCs w:val="20"/>
        </w:rPr>
        <w:t xml:space="preserve">S </w:t>
      </w:r>
      <w:r w:rsidRPr="00E45E43">
        <w:rPr>
          <w:rFonts w:eastAsia="Calibri" w:cs="Times New Roman"/>
          <w:sz w:val="20"/>
          <w:szCs w:val="20"/>
          <w:vertAlign w:val="subscript"/>
        </w:rPr>
        <w:t>1-2.</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V.E:</w:t>
      </w:r>
      <w:r w:rsidRPr="00E45E43">
        <w:rPr>
          <w:rFonts w:eastAsia="Calibri" w:cs="Times New Roman"/>
          <w:sz w:val="20"/>
          <w:szCs w:val="20"/>
        </w:rPr>
        <w:t xml:space="preserve"> Fibras motoras del nervio tibial.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Efector</w:t>
      </w:r>
      <w:r w:rsidRPr="00E45E43">
        <w:rPr>
          <w:rFonts w:eastAsia="Calibri" w:cs="Times New Roman"/>
          <w:sz w:val="20"/>
          <w:szCs w:val="20"/>
        </w:rPr>
        <w:t>: Musculo sural o tríceps  sural.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Acto:</w:t>
      </w:r>
      <w:r w:rsidRPr="00E45E43">
        <w:rPr>
          <w:rFonts w:eastAsia="Calibri" w:cs="Times New Roman"/>
          <w:sz w:val="20"/>
          <w:szCs w:val="20"/>
        </w:rPr>
        <w:t xml:space="preserve"> Extensión del pie.</w:t>
      </w:r>
    </w:p>
    <w:p w:rsidR="004C1AF5" w:rsidRDefault="004C1AF5" w:rsidP="004C1AF5">
      <w:pPr>
        <w:spacing w:after="0" w:line="240" w:lineRule="auto"/>
        <w:jc w:val="both"/>
        <w:rPr>
          <w:rFonts w:eastAsia="Calibri" w:cs="Times New Roman"/>
          <w:b/>
          <w:sz w:val="20"/>
          <w:szCs w:val="20"/>
          <w:u w:val="single"/>
        </w:rPr>
      </w:pPr>
    </w:p>
    <w:p w:rsidR="00E45E43" w:rsidRPr="00E45E43" w:rsidRDefault="00E45E43" w:rsidP="004C1AF5">
      <w:pPr>
        <w:spacing w:after="0" w:line="240" w:lineRule="auto"/>
        <w:jc w:val="both"/>
        <w:rPr>
          <w:rFonts w:eastAsia="Calibri" w:cs="Times New Roman"/>
          <w:b/>
          <w:sz w:val="20"/>
          <w:szCs w:val="20"/>
          <w:u w:val="single"/>
        </w:rPr>
      </w:pPr>
      <w:r w:rsidRPr="00E45E43">
        <w:rPr>
          <w:rFonts w:eastAsia="Calibri" w:cs="Times New Roman"/>
          <w:b/>
          <w:sz w:val="20"/>
          <w:szCs w:val="20"/>
          <w:u w:val="single"/>
        </w:rPr>
        <w:t xml:space="preserve">Reflejo </w:t>
      </w:r>
      <w:proofErr w:type="spellStart"/>
      <w:r w:rsidRPr="00E45E43">
        <w:rPr>
          <w:rFonts w:eastAsia="Calibri" w:cs="Times New Roman"/>
          <w:b/>
          <w:sz w:val="20"/>
          <w:szCs w:val="20"/>
          <w:u w:val="single"/>
        </w:rPr>
        <w:t>tricipital</w:t>
      </w:r>
      <w:proofErr w:type="spellEnd"/>
      <w:r w:rsidRPr="00E45E43">
        <w:rPr>
          <w:rFonts w:eastAsia="Calibri" w:cs="Times New Roman"/>
          <w:b/>
          <w:sz w:val="20"/>
          <w:szCs w:val="20"/>
          <w:u w:val="single"/>
        </w:rPr>
        <w:t>:</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Que el antebrazo cuelgue libremente al lado del cuerpo, sosteniendo el brazo, en abducción de 90° (fig. 14.19).</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noProof/>
          <w:sz w:val="20"/>
          <w:szCs w:val="20"/>
          <w:lang w:val="es-MX" w:eastAsia="es-MX"/>
        </w:rPr>
        <w:drawing>
          <wp:inline distT="0" distB="0" distL="0" distR="0">
            <wp:extent cx="2447925" cy="249555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47925" cy="2495550"/>
                    </a:xfrm>
                    <a:prstGeom prst="rect">
                      <a:avLst/>
                    </a:prstGeom>
                    <a:noFill/>
                    <a:ln>
                      <a:noFill/>
                    </a:ln>
                  </pic:spPr>
                </pic:pic>
              </a:graphicData>
            </a:graphic>
          </wp:inline>
        </w:drawing>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 xml:space="preserve">Se percute en el tendón del tríceps, cuidando no percutir el </w:t>
      </w:r>
      <w:proofErr w:type="spellStart"/>
      <w:r w:rsidRPr="00E45E43">
        <w:rPr>
          <w:rFonts w:eastAsia="Calibri" w:cs="Times New Roman"/>
          <w:sz w:val="20"/>
          <w:szCs w:val="20"/>
        </w:rPr>
        <w:t>olécranon</w:t>
      </w:r>
      <w:proofErr w:type="spellEnd"/>
      <w:r w:rsidRPr="00E45E43">
        <w:rPr>
          <w:rFonts w:eastAsia="Calibri" w:cs="Times New Roman"/>
          <w:sz w:val="20"/>
          <w:szCs w:val="20"/>
        </w:rPr>
        <w:t>.</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 xml:space="preserve">Receptor: </w:t>
      </w:r>
      <w:r w:rsidRPr="00E45E43">
        <w:rPr>
          <w:rFonts w:eastAsia="Calibri" w:cs="Times New Roman"/>
          <w:sz w:val="20"/>
          <w:szCs w:val="20"/>
        </w:rPr>
        <w:t xml:space="preserve">huso muscular del </w:t>
      </w:r>
      <w:proofErr w:type="spellStart"/>
      <w:r w:rsidRPr="00E45E43">
        <w:rPr>
          <w:rFonts w:eastAsia="Calibri" w:cs="Times New Roman"/>
          <w:sz w:val="20"/>
          <w:szCs w:val="20"/>
        </w:rPr>
        <w:t>triceps</w:t>
      </w:r>
      <w:proofErr w:type="spellEnd"/>
      <w:r w:rsidRPr="00E45E43">
        <w:rPr>
          <w:rFonts w:eastAsia="Calibri" w:cs="Times New Roman"/>
          <w:sz w:val="20"/>
          <w:szCs w:val="20"/>
        </w:rPr>
        <w:t xml:space="preserve">  braquial.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V.A</w:t>
      </w:r>
      <w:r w:rsidRPr="00E45E43">
        <w:rPr>
          <w:rFonts w:eastAsia="Calibri" w:cs="Times New Roman"/>
          <w:sz w:val="20"/>
          <w:szCs w:val="20"/>
        </w:rPr>
        <w:t>: Fibras sensitivas del nervio  radial.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C.N</w:t>
      </w:r>
      <w:r w:rsidRPr="00E45E43">
        <w:rPr>
          <w:rFonts w:eastAsia="Calibri" w:cs="Times New Roman"/>
          <w:sz w:val="20"/>
          <w:szCs w:val="20"/>
        </w:rPr>
        <w:t>: Médula espinal C</w:t>
      </w:r>
      <w:r w:rsidRPr="00E45E43">
        <w:rPr>
          <w:rFonts w:eastAsia="Calibri" w:cs="Times New Roman"/>
          <w:sz w:val="20"/>
          <w:szCs w:val="20"/>
          <w:vertAlign w:val="subscript"/>
        </w:rPr>
        <w:t>6-8.</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V.E</w:t>
      </w:r>
      <w:r w:rsidRPr="00E45E43">
        <w:rPr>
          <w:rFonts w:eastAsia="Calibri" w:cs="Times New Roman"/>
          <w:sz w:val="20"/>
          <w:szCs w:val="20"/>
        </w:rPr>
        <w:t>: Fibras motoras del nervio radial.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Efector</w:t>
      </w:r>
      <w:r w:rsidRPr="00E45E43">
        <w:rPr>
          <w:rFonts w:eastAsia="Calibri" w:cs="Times New Roman"/>
          <w:sz w:val="20"/>
          <w:szCs w:val="20"/>
        </w:rPr>
        <w:t>: Musculo tríceps  braquial.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 xml:space="preserve">Acto: </w:t>
      </w:r>
      <w:r w:rsidRPr="00E45E43">
        <w:rPr>
          <w:rFonts w:eastAsia="Calibri" w:cs="Times New Roman"/>
          <w:sz w:val="20"/>
          <w:szCs w:val="20"/>
        </w:rPr>
        <w:t>Extensión del antebrazo sobre el brazo.</w:t>
      </w:r>
    </w:p>
    <w:p w:rsidR="00E45E43" w:rsidRPr="00E45E43" w:rsidRDefault="00E45E43" w:rsidP="004C1AF5">
      <w:pPr>
        <w:spacing w:after="0" w:line="240" w:lineRule="auto"/>
        <w:jc w:val="both"/>
        <w:rPr>
          <w:rFonts w:eastAsia="Calibri" w:cs="Times New Roman"/>
          <w:b/>
          <w:sz w:val="20"/>
          <w:szCs w:val="20"/>
          <w:u w:val="single"/>
        </w:rPr>
      </w:pPr>
      <w:r w:rsidRPr="00E45E43">
        <w:rPr>
          <w:rFonts w:eastAsia="Calibri" w:cs="Times New Roman"/>
          <w:b/>
          <w:sz w:val="20"/>
          <w:szCs w:val="20"/>
          <w:u w:val="single"/>
        </w:rPr>
        <w:t xml:space="preserve">Supinador largo o  </w:t>
      </w:r>
      <w:proofErr w:type="spellStart"/>
      <w:r w:rsidRPr="00E45E43">
        <w:rPr>
          <w:rFonts w:eastAsia="Calibri" w:cs="Times New Roman"/>
          <w:b/>
          <w:sz w:val="20"/>
          <w:szCs w:val="20"/>
          <w:u w:val="single"/>
        </w:rPr>
        <w:t>braquiorradial</w:t>
      </w:r>
      <w:proofErr w:type="spellEnd"/>
      <w:r w:rsidRPr="00E45E43">
        <w:rPr>
          <w:rFonts w:eastAsia="Calibri" w:cs="Times New Roman"/>
          <w:b/>
          <w:sz w:val="20"/>
          <w:szCs w:val="20"/>
          <w:u w:val="single"/>
        </w:rPr>
        <w:t xml:space="preserve">. </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Mal llamado “</w:t>
      </w:r>
      <w:proofErr w:type="spellStart"/>
      <w:r w:rsidRPr="00E45E43">
        <w:rPr>
          <w:rFonts w:eastAsia="Calibri" w:cs="Times New Roman"/>
          <w:sz w:val="20"/>
          <w:szCs w:val="20"/>
        </w:rPr>
        <w:t>estilorradial</w:t>
      </w:r>
      <w:proofErr w:type="spellEnd"/>
      <w:r w:rsidRPr="00E45E43">
        <w:rPr>
          <w:rFonts w:eastAsia="Calibri" w:cs="Times New Roman"/>
          <w:sz w:val="20"/>
          <w:szCs w:val="20"/>
        </w:rPr>
        <w:t xml:space="preserve">”, puesto que es un reflejo de “estiramiento muscular” y no </w:t>
      </w:r>
      <w:proofErr w:type="spellStart"/>
      <w:r w:rsidRPr="00E45E43">
        <w:rPr>
          <w:rFonts w:eastAsia="Calibri" w:cs="Times New Roman"/>
          <w:sz w:val="20"/>
          <w:szCs w:val="20"/>
        </w:rPr>
        <w:t>osteoperióstico</w:t>
      </w:r>
      <w:proofErr w:type="spellEnd"/>
      <w:r w:rsidRPr="00E45E43">
        <w:rPr>
          <w:rFonts w:eastAsia="Calibri" w:cs="Times New Roman"/>
          <w:sz w:val="20"/>
          <w:szCs w:val="20"/>
        </w:rPr>
        <w:t xml:space="preserve">. Se coloca el miembro superior con el antebrazo en </w:t>
      </w:r>
      <w:proofErr w:type="spellStart"/>
      <w:r w:rsidRPr="00E45E43">
        <w:rPr>
          <w:rFonts w:eastAsia="Calibri" w:cs="Times New Roman"/>
          <w:sz w:val="20"/>
          <w:szCs w:val="20"/>
        </w:rPr>
        <w:t>semiflexión</w:t>
      </w:r>
      <w:proofErr w:type="spellEnd"/>
      <w:r w:rsidRPr="00E45E43">
        <w:rPr>
          <w:rFonts w:eastAsia="Calibri" w:cs="Times New Roman"/>
          <w:sz w:val="20"/>
          <w:szCs w:val="20"/>
        </w:rPr>
        <w:t xml:space="preserve"> sobre el brazo, de manera que descanse por el borde cubital del antebrazo sobre la palma de la mano del explorador, o sobre las piernas del sujeto. Entonces se percute la apófisis estiloides del radio, por donde pasa el tendón del supinador largo. La respuesta principal es la flexión del antebrazo; la respuesta accesoria es una ligera supinación y flexión de los dedos (fig. 14.20).</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noProof/>
          <w:sz w:val="20"/>
          <w:szCs w:val="20"/>
          <w:lang w:val="es-MX" w:eastAsia="es-MX"/>
        </w:rPr>
        <w:lastRenderedPageBreak/>
        <w:drawing>
          <wp:inline distT="0" distB="0" distL="0" distR="0">
            <wp:extent cx="3771900" cy="2076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71900" cy="2076450"/>
                    </a:xfrm>
                    <a:prstGeom prst="rect">
                      <a:avLst/>
                    </a:prstGeom>
                    <a:noFill/>
                    <a:ln>
                      <a:noFill/>
                    </a:ln>
                  </pic:spPr>
                </pic:pic>
              </a:graphicData>
            </a:graphic>
          </wp:inline>
        </w:drawing>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Receptor</w:t>
      </w:r>
      <w:r w:rsidRPr="00E45E43">
        <w:rPr>
          <w:rFonts w:eastAsia="Calibri" w:cs="Times New Roman"/>
          <w:sz w:val="20"/>
          <w:szCs w:val="20"/>
        </w:rPr>
        <w:t>: huso muscular de músculo pronadores y bíceps braquial.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V.A</w:t>
      </w:r>
      <w:r w:rsidRPr="00E45E43">
        <w:rPr>
          <w:rFonts w:eastAsia="Calibri" w:cs="Times New Roman"/>
          <w:sz w:val="20"/>
          <w:szCs w:val="20"/>
        </w:rPr>
        <w:t>: Fibras sensitivas del nervio mediano radial y músculo cutáneo.</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C.N</w:t>
      </w:r>
      <w:r w:rsidRPr="00E45E43">
        <w:rPr>
          <w:rFonts w:eastAsia="Calibri" w:cs="Times New Roman"/>
          <w:sz w:val="20"/>
          <w:szCs w:val="20"/>
        </w:rPr>
        <w:t>: Médula espinal  C</w:t>
      </w:r>
      <w:r w:rsidRPr="00E45E43">
        <w:rPr>
          <w:rFonts w:eastAsia="Calibri" w:cs="Times New Roman"/>
          <w:sz w:val="20"/>
          <w:szCs w:val="20"/>
          <w:vertAlign w:val="subscript"/>
        </w:rPr>
        <w:t>5-6.</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V.E</w:t>
      </w:r>
      <w:r w:rsidRPr="00E45E43">
        <w:rPr>
          <w:rFonts w:eastAsia="Calibri" w:cs="Times New Roman"/>
          <w:sz w:val="20"/>
          <w:szCs w:val="20"/>
        </w:rPr>
        <w:t xml:space="preserve">: Fibras motoras del nervio mediano </w:t>
      </w:r>
      <w:proofErr w:type="spellStart"/>
      <w:r w:rsidRPr="00E45E43">
        <w:rPr>
          <w:rFonts w:eastAsia="Calibri" w:cs="Times New Roman"/>
          <w:sz w:val="20"/>
          <w:szCs w:val="20"/>
        </w:rPr>
        <w:t>radialy</w:t>
      </w:r>
      <w:proofErr w:type="spellEnd"/>
      <w:r w:rsidRPr="00E45E43">
        <w:rPr>
          <w:rFonts w:eastAsia="Calibri" w:cs="Times New Roman"/>
          <w:sz w:val="20"/>
          <w:szCs w:val="20"/>
        </w:rPr>
        <w:t xml:space="preserve"> músculo </w:t>
      </w:r>
      <w:proofErr w:type="spellStart"/>
      <w:r w:rsidRPr="00E45E43">
        <w:rPr>
          <w:rFonts w:eastAsia="Calibri" w:cs="Times New Roman"/>
          <w:sz w:val="20"/>
          <w:szCs w:val="20"/>
        </w:rPr>
        <w:t>cutáneotibial</w:t>
      </w:r>
      <w:proofErr w:type="spellEnd"/>
      <w:r w:rsidRPr="00E45E43">
        <w:rPr>
          <w:rFonts w:eastAsia="Calibri" w:cs="Times New Roman"/>
          <w:sz w:val="20"/>
          <w:szCs w:val="20"/>
        </w:rPr>
        <w:t>.</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Efector:</w:t>
      </w:r>
      <w:r w:rsidRPr="00E45E43">
        <w:rPr>
          <w:rFonts w:eastAsia="Calibri" w:cs="Times New Roman"/>
          <w:sz w:val="20"/>
          <w:szCs w:val="20"/>
        </w:rPr>
        <w:t xml:space="preserve"> Músculos pronadores y </w:t>
      </w:r>
      <w:r w:rsidR="00CB25F7">
        <w:rPr>
          <w:rFonts w:eastAsia="Calibri" w:cs="Times New Roman"/>
          <w:sz w:val="20"/>
          <w:szCs w:val="20"/>
        </w:rPr>
        <w:t xml:space="preserve">bíceps </w:t>
      </w:r>
      <w:r w:rsidRPr="00E45E43">
        <w:rPr>
          <w:rFonts w:eastAsia="Calibri" w:cs="Times New Roman"/>
          <w:sz w:val="20"/>
          <w:szCs w:val="20"/>
        </w:rPr>
        <w:t>braquial.</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b/>
          <w:sz w:val="20"/>
          <w:szCs w:val="20"/>
        </w:rPr>
        <w:t>Acto</w:t>
      </w:r>
      <w:r w:rsidRPr="00E45E43">
        <w:rPr>
          <w:rFonts w:eastAsia="Calibri" w:cs="Times New Roman"/>
          <w:sz w:val="20"/>
          <w:szCs w:val="20"/>
        </w:rPr>
        <w:t>: Flexión del antebrazo, flexión de los dedos y una ligera supinación.</w:t>
      </w:r>
    </w:p>
    <w:p w:rsidR="00E45E43" w:rsidRPr="00E45E43" w:rsidRDefault="00E45E43" w:rsidP="004C1AF5">
      <w:pPr>
        <w:spacing w:after="0" w:line="240" w:lineRule="auto"/>
        <w:jc w:val="both"/>
        <w:rPr>
          <w:rFonts w:eastAsia="Calibri" w:cs="Times New Roman"/>
          <w:sz w:val="20"/>
          <w:szCs w:val="20"/>
        </w:rPr>
      </w:pPr>
      <w:r w:rsidRPr="00E45E43">
        <w:rPr>
          <w:rFonts w:eastAsia="Calibri" w:cs="Times New Roman"/>
          <w:sz w:val="20"/>
          <w:szCs w:val="20"/>
        </w:rPr>
        <w:t xml:space="preserve">Para observar estos reflejos </w:t>
      </w:r>
      <w:proofErr w:type="spellStart"/>
      <w:r w:rsidRPr="00E45E43">
        <w:rPr>
          <w:rFonts w:eastAsia="Calibri" w:cs="Times New Roman"/>
          <w:sz w:val="20"/>
          <w:szCs w:val="20"/>
        </w:rPr>
        <w:t>osteotendinosos</w:t>
      </w:r>
      <w:proofErr w:type="spellEnd"/>
      <w:r w:rsidRPr="00E45E43">
        <w:rPr>
          <w:rFonts w:eastAsia="Calibri" w:cs="Times New Roman"/>
          <w:sz w:val="20"/>
          <w:szCs w:val="20"/>
        </w:rPr>
        <w:t xml:space="preserve"> (que son segmentarios y </w:t>
      </w:r>
      <w:proofErr w:type="spellStart"/>
      <w:r w:rsidRPr="00E45E43">
        <w:rPr>
          <w:rFonts w:eastAsia="Calibri" w:cs="Times New Roman"/>
          <w:sz w:val="20"/>
          <w:szCs w:val="20"/>
        </w:rPr>
        <w:t>miotáticos</w:t>
      </w:r>
      <w:proofErr w:type="spellEnd"/>
      <w:r w:rsidRPr="00E45E43">
        <w:rPr>
          <w:rFonts w:eastAsia="Calibri" w:cs="Times New Roman"/>
          <w:sz w:val="20"/>
          <w:szCs w:val="20"/>
        </w:rPr>
        <w:t>) su arco reflejo debe de estar íntegro.</w:t>
      </w:r>
    </w:p>
    <w:p w:rsidR="004C1AF5" w:rsidRDefault="00160F98" w:rsidP="004C1AF5">
      <w:pPr>
        <w:spacing w:after="0" w:line="360" w:lineRule="auto"/>
        <w:jc w:val="both"/>
        <w:rPr>
          <w:rFonts w:cs="Arial"/>
          <w:sz w:val="20"/>
          <w:szCs w:val="20"/>
        </w:rPr>
      </w:pPr>
      <w:r w:rsidRPr="00E45E43">
        <w:rPr>
          <w:rFonts w:cs="Arial"/>
          <w:sz w:val="20"/>
          <w:szCs w:val="20"/>
        </w:rPr>
        <w:t xml:space="preserve">Se </w:t>
      </w:r>
      <w:r w:rsidR="00274492" w:rsidRPr="00E45E43">
        <w:rPr>
          <w:rFonts w:cs="Arial"/>
          <w:sz w:val="20"/>
          <w:szCs w:val="20"/>
        </w:rPr>
        <w:t>procede</w:t>
      </w:r>
      <w:r w:rsidRPr="00E45E43">
        <w:rPr>
          <w:rFonts w:cs="Arial"/>
          <w:sz w:val="20"/>
          <w:szCs w:val="20"/>
        </w:rPr>
        <w:t xml:space="preserve"> a la </w:t>
      </w:r>
      <w:r w:rsidR="00274492" w:rsidRPr="00E45E43">
        <w:rPr>
          <w:rFonts w:cs="Arial"/>
          <w:sz w:val="20"/>
          <w:szCs w:val="20"/>
        </w:rPr>
        <w:t xml:space="preserve">exploración </w:t>
      </w:r>
      <w:r w:rsidRPr="00E45E43">
        <w:rPr>
          <w:rFonts w:cs="Arial"/>
          <w:sz w:val="20"/>
          <w:szCs w:val="20"/>
        </w:rPr>
        <w:t xml:space="preserve">demostrativa con un sujeto de </w:t>
      </w:r>
      <w:r w:rsidR="00274492" w:rsidRPr="00E45E43">
        <w:rPr>
          <w:rFonts w:cs="Arial"/>
          <w:sz w:val="20"/>
          <w:szCs w:val="20"/>
        </w:rPr>
        <w:t>experimentación (estudiante</w:t>
      </w:r>
      <w:r w:rsidRPr="00E45E43">
        <w:rPr>
          <w:rFonts w:cs="Arial"/>
          <w:sz w:val="20"/>
          <w:szCs w:val="20"/>
        </w:rPr>
        <w:t xml:space="preserve">).Una vez terminada la parte demostrativa  se procede a trabajar en </w:t>
      </w:r>
      <w:r w:rsidR="00274492" w:rsidRPr="00E45E43">
        <w:rPr>
          <w:rFonts w:cs="Arial"/>
          <w:sz w:val="20"/>
          <w:szCs w:val="20"/>
        </w:rPr>
        <w:t>dúos</w:t>
      </w:r>
      <w:r w:rsidRPr="00E45E43">
        <w:rPr>
          <w:rFonts w:cs="Arial"/>
          <w:sz w:val="20"/>
          <w:szCs w:val="20"/>
        </w:rPr>
        <w:t xml:space="preserve"> o </w:t>
      </w:r>
      <w:r w:rsidR="00274492" w:rsidRPr="00E45E43">
        <w:rPr>
          <w:rFonts w:cs="Arial"/>
          <w:sz w:val="20"/>
          <w:szCs w:val="20"/>
        </w:rPr>
        <w:t>equipos, finalmente</w:t>
      </w:r>
      <w:r w:rsidRPr="00E45E43">
        <w:rPr>
          <w:rFonts w:cs="Arial"/>
          <w:sz w:val="20"/>
          <w:szCs w:val="20"/>
        </w:rPr>
        <w:t xml:space="preserve"> se hacen conclusiones de esa experiencia</w:t>
      </w:r>
    </w:p>
    <w:p w:rsidR="00160F98" w:rsidRPr="00E45E43" w:rsidRDefault="00160F98" w:rsidP="004C1AF5">
      <w:pPr>
        <w:spacing w:after="0" w:line="360" w:lineRule="auto"/>
        <w:jc w:val="both"/>
        <w:rPr>
          <w:rFonts w:cs="Arial"/>
          <w:sz w:val="20"/>
          <w:szCs w:val="20"/>
        </w:rPr>
      </w:pPr>
      <w:r w:rsidRPr="00E45E43">
        <w:rPr>
          <w:rFonts w:cs="Arial"/>
          <w:sz w:val="20"/>
          <w:szCs w:val="20"/>
        </w:rPr>
        <w:t>CONCLUSIONES</w:t>
      </w:r>
    </w:p>
    <w:p w:rsidR="00230B48" w:rsidRPr="00E45E43" w:rsidRDefault="00230B48" w:rsidP="004C1AF5">
      <w:pPr>
        <w:numPr>
          <w:ilvl w:val="0"/>
          <w:numId w:val="5"/>
        </w:numPr>
        <w:spacing w:after="0" w:line="360" w:lineRule="auto"/>
        <w:jc w:val="both"/>
        <w:rPr>
          <w:rFonts w:eastAsia="Times New Roman" w:cs="Arial"/>
          <w:sz w:val="20"/>
          <w:szCs w:val="20"/>
          <w:lang w:eastAsia="es-ES"/>
        </w:rPr>
      </w:pPr>
      <w:r w:rsidRPr="00E45E43">
        <w:rPr>
          <w:rFonts w:eastAsia="Times New Roman" w:cs="Arial"/>
          <w:sz w:val="20"/>
          <w:szCs w:val="20"/>
          <w:lang w:eastAsia="es-ES"/>
        </w:rPr>
        <w:t>La médula espinal tiene dos importantes funciones: como centro reflejo y como vía de paso de información desde la periferia a los suprasegmentos y viceversa.</w:t>
      </w:r>
    </w:p>
    <w:p w:rsidR="00230B48" w:rsidRPr="00E45E43" w:rsidRDefault="00230B48" w:rsidP="004C1AF5">
      <w:pPr>
        <w:numPr>
          <w:ilvl w:val="0"/>
          <w:numId w:val="5"/>
        </w:numPr>
        <w:spacing w:after="0" w:line="360" w:lineRule="auto"/>
        <w:jc w:val="both"/>
        <w:rPr>
          <w:rFonts w:eastAsia="Times New Roman" w:cs="Arial"/>
          <w:sz w:val="20"/>
          <w:szCs w:val="20"/>
          <w:lang w:eastAsia="es-ES"/>
        </w:rPr>
      </w:pPr>
      <w:r w:rsidRPr="00E45E43">
        <w:rPr>
          <w:rFonts w:eastAsia="Times New Roman" w:cs="Arial"/>
          <w:sz w:val="20"/>
          <w:szCs w:val="20"/>
          <w:lang w:eastAsia="es-ES"/>
        </w:rPr>
        <w:t>Es importante resaltar dentro de los reflejos el miotático o de estiramiento que constituye la base del tono muscular y será objeto de estudio nuevamente en la próxima actividad: exploración motora en el humano normal.</w:t>
      </w:r>
    </w:p>
    <w:p w:rsidR="00230B48" w:rsidRPr="00E45E43" w:rsidRDefault="00230B48" w:rsidP="004C1AF5">
      <w:pPr>
        <w:numPr>
          <w:ilvl w:val="0"/>
          <w:numId w:val="5"/>
        </w:numPr>
        <w:spacing w:after="0" w:line="360" w:lineRule="auto"/>
        <w:jc w:val="both"/>
        <w:rPr>
          <w:rFonts w:eastAsia="Times New Roman" w:cs="Arial"/>
          <w:sz w:val="20"/>
          <w:szCs w:val="20"/>
          <w:lang w:eastAsia="es-ES"/>
        </w:rPr>
      </w:pPr>
      <w:r w:rsidRPr="00E45E43">
        <w:rPr>
          <w:rFonts w:eastAsia="Times New Roman" w:cs="Arial"/>
          <w:sz w:val="20"/>
          <w:szCs w:val="20"/>
          <w:lang w:eastAsia="es-ES"/>
        </w:rPr>
        <w:t>La médula posee circuitos neuronales que permiten esta actividad refleja. Estos circuitos están controlados o modulados por los suprasegmentos y un ejemplo es el choque espinal</w:t>
      </w:r>
    </w:p>
    <w:p w:rsidR="00230B48" w:rsidRPr="00E45E43" w:rsidRDefault="00230B48" w:rsidP="004C1AF5">
      <w:pPr>
        <w:spacing w:after="0" w:line="360" w:lineRule="auto"/>
        <w:ind w:left="851"/>
        <w:jc w:val="both"/>
        <w:rPr>
          <w:rFonts w:eastAsia="Times New Roman" w:cs="Arial"/>
          <w:sz w:val="20"/>
          <w:szCs w:val="20"/>
          <w:lang w:eastAsia="es-ES"/>
        </w:rPr>
      </w:pPr>
    </w:p>
    <w:p w:rsidR="00302AEB" w:rsidRDefault="00302AEB" w:rsidP="00302AEB">
      <w:pPr>
        <w:spacing w:line="360" w:lineRule="auto"/>
        <w:jc w:val="both"/>
        <w:rPr>
          <w:rFonts w:ascii="Arial" w:hAnsi="Arial" w:cs="Arial"/>
          <w:b/>
          <w:color w:val="FF0000"/>
          <w:sz w:val="24"/>
          <w:szCs w:val="24"/>
          <w:lang w:val="pt-BR"/>
        </w:rPr>
      </w:pPr>
      <w:r w:rsidRPr="0031218B">
        <w:rPr>
          <w:rFonts w:ascii="Arial" w:hAnsi="Arial" w:cs="Arial"/>
          <w:b/>
          <w:color w:val="FF0000"/>
          <w:sz w:val="24"/>
          <w:szCs w:val="24"/>
        </w:rPr>
        <w:t xml:space="preserve">La evaluación de la </w:t>
      </w:r>
      <w:r>
        <w:rPr>
          <w:rFonts w:ascii="Arial" w:hAnsi="Arial" w:cs="Arial"/>
          <w:b/>
          <w:color w:val="FF0000"/>
          <w:sz w:val="24"/>
          <w:szCs w:val="24"/>
        </w:rPr>
        <w:t>Clase teórico-práctica</w:t>
      </w:r>
      <w:r w:rsidRPr="0031218B">
        <w:rPr>
          <w:rFonts w:ascii="Arial" w:hAnsi="Arial" w:cs="Arial"/>
          <w:b/>
          <w:color w:val="FF0000"/>
          <w:sz w:val="24"/>
          <w:szCs w:val="24"/>
        </w:rPr>
        <w:t xml:space="preserve"> será entregada por escrito de manera individual, respondiendo cada una de las preguntas que se relacionan a continuación. En la portada pondrán el título</w:t>
      </w:r>
      <w:r w:rsidRPr="0031218B">
        <w:rPr>
          <w:rFonts w:ascii="Arial" w:hAnsi="Arial" w:cs="Arial"/>
          <w:b/>
          <w:color w:val="FF0000"/>
          <w:sz w:val="24"/>
          <w:szCs w:val="24"/>
          <w:lang w:val="pt-BR"/>
        </w:rPr>
        <w:t xml:space="preserve"> </w:t>
      </w:r>
      <w:r w:rsidRPr="00302AEB">
        <w:rPr>
          <w:rFonts w:ascii="Arial" w:hAnsi="Arial" w:cs="Arial"/>
          <w:b/>
          <w:color w:val="FF0000"/>
          <w:sz w:val="28"/>
          <w:szCs w:val="28"/>
          <w:lang w:val="pt-BR"/>
        </w:rPr>
        <w:t>(</w:t>
      </w:r>
      <w:r w:rsidRPr="00302AEB">
        <w:rPr>
          <w:rFonts w:cs="Arial"/>
          <w:b/>
          <w:color w:val="FF0000"/>
          <w:sz w:val="28"/>
          <w:szCs w:val="28"/>
        </w:rPr>
        <w:t>Integración refleja de la medula espinal. Reflejos</w:t>
      </w:r>
      <w:r w:rsidRPr="00302AEB">
        <w:rPr>
          <w:rFonts w:cs="Arial"/>
          <w:b/>
          <w:color w:val="FF0000"/>
          <w:sz w:val="28"/>
          <w:szCs w:val="28"/>
        </w:rPr>
        <w:t xml:space="preserve"> medulares </w:t>
      </w:r>
      <w:proofErr w:type="spellStart"/>
      <w:r w:rsidRPr="00302AEB">
        <w:rPr>
          <w:rFonts w:cs="Arial"/>
          <w:b/>
          <w:color w:val="FF0000"/>
          <w:sz w:val="28"/>
          <w:szCs w:val="28"/>
        </w:rPr>
        <w:t>osteotendinos</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el</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nombre</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del</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estudiante</w:t>
      </w:r>
      <w:proofErr w:type="spellEnd"/>
      <w:r w:rsidRPr="0031218B">
        <w:rPr>
          <w:rFonts w:ascii="Arial" w:hAnsi="Arial" w:cs="Arial"/>
          <w:b/>
          <w:color w:val="FF0000"/>
          <w:sz w:val="24"/>
          <w:szCs w:val="24"/>
          <w:lang w:val="pt-BR"/>
        </w:rPr>
        <w:t xml:space="preserve"> y </w:t>
      </w:r>
      <w:proofErr w:type="spellStart"/>
      <w:r w:rsidRPr="0031218B">
        <w:rPr>
          <w:rFonts w:ascii="Arial" w:hAnsi="Arial" w:cs="Arial"/>
          <w:b/>
          <w:color w:val="FF0000"/>
          <w:sz w:val="24"/>
          <w:szCs w:val="24"/>
          <w:lang w:val="pt-BR"/>
        </w:rPr>
        <w:t>su</w:t>
      </w:r>
      <w:proofErr w:type="spellEnd"/>
      <w:r w:rsidRPr="0031218B">
        <w:rPr>
          <w:rFonts w:ascii="Arial" w:hAnsi="Arial" w:cs="Arial"/>
          <w:b/>
          <w:color w:val="FF0000"/>
          <w:sz w:val="24"/>
          <w:szCs w:val="24"/>
          <w:lang w:val="pt-BR"/>
        </w:rPr>
        <w:t xml:space="preserve"> grupo. Este</w:t>
      </w:r>
      <w:r w:rsidRPr="0031218B">
        <w:rPr>
          <w:rFonts w:ascii="Arial" w:hAnsi="Arial" w:cs="Arial"/>
          <w:b/>
          <w:color w:val="FF0000"/>
          <w:sz w:val="24"/>
          <w:szCs w:val="24"/>
        </w:rPr>
        <w:t xml:space="preserve"> </w:t>
      </w:r>
      <w:r>
        <w:rPr>
          <w:rFonts w:ascii="Arial" w:hAnsi="Arial" w:cs="Arial"/>
          <w:b/>
          <w:color w:val="FF0000"/>
          <w:sz w:val="24"/>
          <w:szCs w:val="24"/>
        </w:rPr>
        <w:t>Clase teórico-práctica</w:t>
      </w:r>
      <w:r w:rsidRPr="0031218B">
        <w:rPr>
          <w:rFonts w:ascii="Arial" w:hAnsi="Arial" w:cs="Arial"/>
          <w:b/>
          <w:color w:val="FF0000"/>
          <w:sz w:val="24"/>
          <w:szCs w:val="24"/>
          <w:lang w:val="pt-BR"/>
        </w:rPr>
        <w:t xml:space="preserve"> se agregará al </w:t>
      </w:r>
      <w:proofErr w:type="spellStart"/>
      <w:r w:rsidRPr="0031218B">
        <w:rPr>
          <w:rFonts w:ascii="Arial" w:hAnsi="Arial" w:cs="Arial"/>
          <w:b/>
          <w:color w:val="FF0000"/>
          <w:sz w:val="24"/>
          <w:szCs w:val="24"/>
          <w:lang w:val="pt-BR"/>
        </w:rPr>
        <w:t>portafolio</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del</w:t>
      </w:r>
      <w:proofErr w:type="spellEnd"/>
      <w:r w:rsidRPr="0031218B">
        <w:rPr>
          <w:rFonts w:ascii="Arial" w:hAnsi="Arial" w:cs="Arial"/>
          <w:b/>
          <w:color w:val="FF0000"/>
          <w:sz w:val="24"/>
          <w:szCs w:val="24"/>
          <w:lang w:val="pt-BR"/>
        </w:rPr>
        <w:t xml:space="preserve"> </w:t>
      </w:r>
      <w:proofErr w:type="spellStart"/>
      <w:r w:rsidRPr="0031218B">
        <w:rPr>
          <w:rFonts w:ascii="Arial" w:hAnsi="Arial" w:cs="Arial"/>
          <w:b/>
          <w:color w:val="FF0000"/>
          <w:sz w:val="24"/>
          <w:szCs w:val="24"/>
          <w:lang w:val="pt-BR"/>
        </w:rPr>
        <w:t>estudiante</w:t>
      </w:r>
      <w:proofErr w:type="spellEnd"/>
      <w:r w:rsidRPr="0031218B">
        <w:rPr>
          <w:rFonts w:ascii="Arial" w:hAnsi="Arial" w:cs="Arial"/>
          <w:b/>
          <w:color w:val="FF0000"/>
          <w:sz w:val="24"/>
          <w:szCs w:val="24"/>
          <w:lang w:val="pt-BR"/>
        </w:rPr>
        <w:t>.</w:t>
      </w:r>
    </w:p>
    <w:p w:rsidR="00302AEB" w:rsidRDefault="001569E4" w:rsidP="00302AEB">
      <w:pPr>
        <w:pStyle w:val="Prrafodelista"/>
        <w:numPr>
          <w:ilvl w:val="0"/>
          <w:numId w:val="8"/>
        </w:numPr>
        <w:spacing w:after="0" w:line="240" w:lineRule="auto"/>
        <w:jc w:val="both"/>
      </w:pPr>
      <w:r>
        <w:t xml:space="preserve">Teniendo las características </w:t>
      </w:r>
      <w:proofErr w:type="spellStart"/>
      <w:r>
        <w:t>morfofuncionales</w:t>
      </w:r>
      <w:proofErr w:type="spellEnd"/>
      <w:r>
        <w:t xml:space="preserve"> de los reflejos medulares, responda</w:t>
      </w:r>
      <w:r w:rsidR="00302AEB">
        <w:t xml:space="preserve"> V o F</w:t>
      </w:r>
      <w:r>
        <w:t xml:space="preserve"> según corresponda.</w:t>
      </w:r>
      <w:bookmarkStart w:id="0" w:name="_GoBack"/>
      <w:bookmarkEnd w:id="0"/>
    </w:p>
    <w:p w:rsidR="00302AEB" w:rsidRDefault="00302AEB" w:rsidP="001569E4">
      <w:pPr>
        <w:pStyle w:val="Prrafodelista"/>
        <w:numPr>
          <w:ilvl w:val="0"/>
          <w:numId w:val="12"/>
        </w:numPr>
        <w:spacing w:after="0" w:line="240" w:lineRule="auto"/>
        <w:jc w:val="both"/>
      </w:pPr>
      <w:r>
        <w:t>____ La estimulación de los HNM origina un reflejo flexor.</w:t>
      </w:r>
    </w:p>
    <w:p w:rsidR="001569E4" w:rsidRDefault="001569E4" w:rsidP="001569E4">
      <w:pPr>
        <w:pStyle w:val="Prrafodelista"/>
        <w:numPr>
          <w:ilvl w:val="0"/>
          <w:numId w:val="12"/>
        </w:numPr>
        <w:spacing w:after="0" w:line="240" w:lineRule="auto"/>
        <w:jc w:val="both"/>
      </w:pPr>
      <w:r>
        <w:t>____ En el reflejo tendinoso la respuesta ante el estímulo es una contracción.</w:t>
      </w:r>
    </w:p>
    <w:p w:rsidR="00302AEB" w:rsidRDefault="00302AEB" w:rsidP="00302AEB">
      <w:pPr>
        <w:pStyle w:val="Prrafodelista"/>
        <w:numPr>
          <w:ilvl w:val="0"/>
          <w:numId w:val="12"/>
        </w:numPr>
        <w:spacing w:after="0" w:line="240" w:lineRule="auto"/>
        <w:jc w:val="both"/>
      </w:pPr>
      <w:r>
        <w:t xml:space="preserve"> ____ El reflejo de estiramiento se desencadena por la estimulación de las terminaciones nerviosas libres del dolor.</w:t>
      </w:r>
    </w:p>
    <w:p w:rsidR="00302AEB" w:rsidRDefault="001569E4" w:rsidP="00302AEB">
      <w:pPr>
        <w:spacing w:after="0" w:line="240" w:lineRule="auto"/>
        <w:jc w:val="both"/>
      </w:pPr>
      <w:r>
        <w:t xml:space="preserve">      d</w:t>
      </w:r>
      <w:r w:rsidR="00302AEB">
        <w:t>) ____ El reflejo tendinoso es un reflejo protector del músculo.</w:t>
      </w:r>
    </w:p>
    <w:p w:rsidR="00302AEB" w:rsidRDefault="001569E4" w:rsidP="00302AEB">
      <w:pPr>
        <w:spacing w:after="0" w:line="240" w:lineRule="auto"/>
        <w:jc w:val="both"/>
      </w:pPr>
      <w:r>
        <w:t xml:space="preserve">      e</w:t>
      </w:r>
      <w:r w:rsidR="00302AEB">
        <w:t xml:space="preserve">) ____ El reflejo </w:t>
      </w:r>
      <w:proofErr w:type="spellStart"/>
      <w:r w:rsidR="00302AEB">
        <w:t>miotático</w:t>
      </w:r>
      <w:proofErr w:type="spellEnd"/>
      <w:r w:rsidR="00302AEB">
        <w:t xml:space="preserve"> es un reflejo </w:t>
      </w:r>
      <w:proofErr w:type="spellStart"/>
      <w:r w:rsidR="00302AEB">
        <w:t>monosináptico</w:t>
      </w:r>
      <w:proofErr w:type="spellEnd"/>
      <w:r w:rsidR="00302AEB">
        <w:t>.</w:t>
      </w:r>
    </w:p>
    <w:p w:rsidR="00302AEB" w:rsidRDefault="001569E4" w:rsidP="00302AEB">
      <w:pPr>
        <w:spacing w:after="0" w:line="240" w:lineRule="auto"/>
        <w:jc w:val="both"/>
      </w:pPr>
      <w:r>
        <w:t xml:space="preserve">      f</w:t>
      </w:r>
      <w:r w:rsidR="00302AEB">
        <w:t xml:space="preserve">) ____ En un músculo sus </w:t>
      </w:r>
      <w:proofErr w:type="spellStart"/>
      <w:r w:rsidR="00302AEB">
        <w:t>husos</w:t>
      </w:r>
      <w:proofErr w:type="spellEnd"/>
      <w:r w:rsidR="00302AEB">
        <w:t xml:space="preserve"> neuromusculares se exci</w:t>
      </w:r>
      <w:r>
        <w:t>tan cuando el musculo se acorta.</w:t>
      </w:r>
    </w:p>
    <w:p w:rsidR="001569E4" w:rsidRDefault="001569E4" w:rsidP="00302AEB">
      <w:pPr>
        <w:spacing w:after="0" w:line="240" w:lineRule="auto"/>
        <w:jc w:val="both"/>
      </w:pPr>
      <w:r>
        <w:t xml:space="preserve">     </w:t>
      </w:r>
      <w:proofErr w:type="gramStart"/>
      <w:r>
        <w:t>g)</w:t>
      </w:r>
      <w:r>
        <w:t>_</w:t>
      </w:r>
      <w:proofErr w:type="gramEnd"/>
      <w:r>
        <w:t>___ El receptor del reflejo tendinoso es el órgano de Golgi.</w:t>
      </w:r>
    </w:p>
    <w:p w:rsidR="00302AEB" w:rsidRDefault="00302AEB" w:rsidP="00302AEB">
      <w:pPr>
        <w:spacing w:after="0" w:line="240" w:lineRule="auto"/>
        <w:jc w:val="both"/>
      </w:pPr>
    </w:p>
    <w:p w:rsidR="00302AEB" w:rsidRPr="00813059" w:rsidRDefault="001569E4" w:rsidP="001569E4">
      <w:pPr>
        <w:spacing w:after="0" w:line="240" w:lineRule="auto"/>
        <w:jc w:val="both"/>
      </w:pPr>
      <w:r>
        <w:t>2.</w:t>
      </w:r>
      <w:r w:rsidR="00302AEB" w:rsidRPr="00813059">
        <w:t xml:space="preserve"> Explique brevemente por qué la rana no responde cuando sumergimos su anca sin piel en la solución ácida.</w:t>
      </w:r>
    </w:p>
    <w:p w:rsidR="00302AEB" w:rsidRDefault="00302AEB" w:rsidP="00302AEB">
      <w:pPr>
        <w:spacing w:after="0" w:line="240" w:lineRule="auto"/>
        <w:jc w:val="both"/>
      </w:pPr>
    </w:p>
    <w:p w:rsidR="00302AEB" w:rsidRPr="00CF1DE9" w:rsidRDefault="001569E4" w:rsidP="001569E4">
      <w:pPr>
        <w:spacing w:after="0" w:line="240" w:lineRule="auto"/>
        <w:jc w:val="both"/>
      </w:pPr>
      <w:r>
        <w:t>3.</w:t>
      </w:r>
      <w:r w:rsidRPr="00CF1DE9">
        <w:t xml:space="preserve"> Explique</w:t>
      </w:r>
      <w:r w:rsidR="00302AEB" w:rsidRPr="00CF1DE9">
        <w:t xml:space="preserve"> brevemente por qué se produce extensión de la pierna cuando percutimos con el martillo en el tendón debajo de la rótula o </w:t>
      </w:r>
      <w:proofErr w:type="spellStart"/>
      <w:r w:rsidR="00302AEB" w:rsidRPr="00CF1DE9">
        <w:t>patela</w:t>
      </w:r>
      <w:proofErr w:type="spellEnd"/>
      <w:r w:rsidR="00302AEB" w:rsidRPr="00CF1DE9">
        <w:t>.</w:t>
      </w:r>
    </w:p>
    <w:p w:rsidR="00302AEB" w:rsidRPr="00813059" w:rsidRDefault="00302AEB" w:rsidP="00302AEB"/>
    <w:p w:rsidR="00302AEB" w:rsidRDefault="00302AEB" w:rsidP="00302AEB">
      <w:pPr>
        <w:ind w:left="360"/>
      </w:pPr>
    </w:p>
    <w:p w:rsidR="00302AEB" w:rsidRDefault="00302AEB" w:rsidP="00302AEB">
      <w:pPr>
        <w:ind w:left="360"/>
      </w:pPr>
    </w:p>
    <w:p w:rsidR="00302AEB" w:rsidRDefault="00302AEB" w:rsidP="00302AEB">
      <w:pPr>
        <w:ind w:left="360"/>
      </w:pPr>
    </w:p>
    <w:p w:rsidR="00302AEB" w:rsidRDefault="00302AEB" w:rsidP="00302AEB">
      <w:pPr>
        <w:ind w:left="360"/>
      </w:pPr>
    </w:p>
    <w:p w:rsidR="00302AEB" w:rsidRDefault="00302AEB" w:rsidP="00302AEB">
      <w:pPr>
        <w:ind w:left="360"/>
      </w:pPr>
    </w:p>
    <w:p w:rsidR="00302AEB" w:rsidRDefault="00302AEB" w:rsidP="00302AEB">
      <w:pPr>
        <w:ind w:left="360"/>
      </w:pPr>
    </w:p>
    <w:p w:rsidR="00302AEB" w:rsidRDefault="00302AEB" w:rsidP="00302AEB">
      <w:pPr>
        <w:ind w:left="360"/>
      </w:pPr>
    </w:p>
    <w:p w:rsidR="00302AEB" w:rsidRDefault="00302AEB" w:rsidP="00302AEB">
      <w:pPr>
        <w:ind w:left="360"/>
      </w:pPr>
    </w:p>
    <w:p w:rsidR="00302AEB" w:rsidRPr="005B37C3" w:rsidRDefault="00302AEB" w:rsidP="00302AEB">
      <w:pPr>
        <w:pStyle w:val="Prrafodelista"/>
        <w:numPr>
          <w:ilvl w:val="0"/>
          <w:numId w:val="11"/>
        </w:numPr>
        <w:spacing w:after="0" w:line="240" w:lineRule="auto"/>
        <w:jc w:val="both"/>
        <w:rPr>
          <w:sz w:val="24"/>
          <w:szCs w:val="24"/>
        </w:rPr>
      </w:pPr>
      <w:r w:rsidRPr="005B37C3">
        <w:rPr>
          <w:sz w:val="24"/>
          <w:szCs w:val="24"/>
        </w:rPr>
        <w:t>Diga V o F</w:t>
      </w:r>
    </w:p>
    <w:p w:rsidR="00302AEB" w:rsidRDefault="00302AEB" w:rsidP="00302AEB">
      <w:pPr>
        <w:spacing w:line="360" w:lineRule="auto"/>
        <w:jc w:val="both"/>
        <w:rPr>
          <w:rFonts w:ascii="Arial" w:hAnsi="Arial" w:cs="Arial"/>
          <w:b/>
          <w:color w:val="FF0000"/>
          <w:sz w:val="24"/>
          <w:szCs w:val="24"/>
          <w:lang w:val="pt-BR"/>
        </w:rPr>
      </w:pPr>
    </w:p>
    <w:p w:rsidR="005C7D8D" w:rsidRPr="00E45E43" w:rsidRDefault="005C7D8D" w:rsidP="004C1AF5">
      <w:pPr>
        <w:spacing w:after="0" w:line="360" w:lineRule="auto"/>
        <w:jc w:val="both"/>
        <w:rPr>
          <w:rFonts w:cs="Arial"/>
          <w:sz w:val="20"/>
          <w:szCs w:val="20"/>
        </w:rPr>
      </w:pPr>
    </w:p>
    <w:sectPr w:rsidR="005C7D8D" w:rsidRPr="00E45E43" w:rsidSect="004C1A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32AF7"/>
    <w:multiLevelType w:val="hybridMultilevel"/>
    <w:tmpl w:val="9AF650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20F7FC1"/>
    <w:multiLevelType w:val="singleLevel"/>
    <w:tmpl w:val="78860F02"/>
    <w:lvl w:ilvl="0">
      <w:start w:val="1"/>
      <w:numFmt w:val="decimal"/>
      <w:lvlText w:val="%1."/>
      <w:lvlJc w:val="left"/>
      <w:pPr>
        <w:tabs>
          <w:tab w:val="num" w:pos="1211"/>
        </w:tabs>
        <w:ind w:left="1211" w:hanging="360"/>
      </w:pPr>
      <w:rPr>
        <w:rFonts w:hint="default"/>
      </w:rPr>
    </w:lvl>
  </w:abstractNum>
  <w:abstractNum w:abstractNumId="2">
    <w:nsid w:val="14EA1A4A"/>
    <w:multiLevelType w:val="hybridMultilevel"/>
    <w:tmpl w:val="5B4E1A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E4E75"/>
    <w:multiLevelType w:val="hybridMultilevel"/>
    <w:tmpl w:val="DC24D5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A46B2D"/>
    <w:multiLevelType w:val="hybridMultilevel"/>
    <w:tmpl w:val="25CC674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3495B1E"/>
    <w:multiLevelType w:val="hybridMultilevel"/>
    <w:tmpl w:val="A64E7B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0F26DFB"/>
    <w:multiLevelType w:val="hybridMultilevel"/>
    <w:tmpl w:val="7574773C"/>
    <w:lvl w:ilvl="0" w:tplc="ABDA5EAC">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0054150"/>
    <w:multiLevelType w:val="hybridMultilevel"/>
    <w:tmpl w:val="54A25012"/>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10673F"/>
    <w:multiLevelType w:val="hybridMultilevel"/>
    <w:tmpl w:val="0226BB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D2557C5"/>
    <w:multiLevelType w:val="hybridMultilevel"/>
    <w:tmpl w:val="3EEEC406"/>
    <w:lvl w:ilvl="0" w:tplc="F89CFC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2F92C8C"/>
    <w:multiLevelType w:val="hybridMultilevel"/>
    <w:tmpl w:val="50927FC0"/>
    <w:lvl w:ilvl="0" w:tplc="F64A3E4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13A1CF7"/>
    <w:multiLevelType w:val="hybridMultilevel"/>
    <w:tmpl w:val="007019EC"/>
    <w:lvl w:ilvl="0" w:tplc="F89CFC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9"/>
  </w:num>
  <w:num w:numId="5">
    <w:abstractNumId w:val="1"/>
  </w:num>
  <w:num w:numId="6">
    <w:abstractNumId w:val="4"/>
  </w:num>
  <w:num w:numId="7">
    <w:abstractNumId w:val="7"/>
  </w:num>
  <w:num w:numId="8">
    <w:abstractNumId w:val="5"/>
  </w:num>
  <w:num w:numId="9">
    <w:abstractNumId w:val="8"/>
  </w:num>
  <w:num w:numId="10">
    <w:abstractNumId w:val="3"/>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2"/>
  </w:compat>
  <w:rsids>
    <w:rsidRoot w:val="007C3879"/>
    <w:rsid w:val="001569E4"/>
    <w:rsid w:val="00160F98"/>
    <w:rsid w:val="001A0152"/>
    <w:rsid w:val="00230B48"/>
    <w:rsid w:val="00274492"/>
    <w:rsid w:val="002D3934"/>
    <w:rsid w:val="00302AEB"/>
    <w:rsid w:val="00390EBD"/>
    <w:rsid w:val="004C1AF5"/>
    <w:rsid w:val="004D215A"/>
    <w:rsid w:val="005010F7"/>
    <w:rsid w:val="005314A4"/>
    <w:rsid w:val="00542333"/>
    <w:rsid w:val="005C7D8D"/>
    <w:rsid w:val="005E5A68"/>
    <w:rsid w:val="00633376"/>
    <w:rsid w:val="00726708"/>
    <w:rsid w:val="007C3879"/>
    <w:rsid w:val="007C56E8"/>
    <w:rsid w:val="00936492"/>
    <w:rsid w:val="009C3E2B"/>
    <w:rsid w:val="00A15933"/>
    <w:rsid w:val="00A43D31"/>
    <w:rsid w:val="00A7174E"/>
    <w:rsid w:val="00A97437"/>
    <w:rsid w:val="00AF7668"/>
    <w:rsid w:val="00B170C2"/>
    <w:rsid w:val="00C16FD8"/>
    <w:rsid w:val="00C751B3"/>
    <w:rsid w:val="00CB25F7"/>
    <w:rsid w:val="00D34B2F"/>
    <w:rsid w:val="00E45E43"/>
    <w:rsid w:val="00FF4C8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0897AD-5733-4DB9-8F24-C3D87652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C8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879"/>
    <w:pPr>
      <w:ind w:left="720"/>
      <w:contextualSpacing/>
    </w:pPr>
  </w:style>
  <w:style w:type="paragraph" w:styleId="Textodeglobo">
    <w:name w:val="Balloon Text"/>
    <w:basedOn w:val="Normal"/>
    <w:link w:val="TextodegloboCar"/>
    <w:uiPriority w:val="99"/>
    <w:semiHidden/>
    <w:unhideWhenUsed/>
    <w:rsid w:val="005314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314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5</Pages>
  <Words>1269</Words>
  <Characters>6984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Maria</cp:lastModifiedBy>
  <cp:revision>20</cp:revision>
  <dcterms:created xsi:type="dcterms:W3CDTF">2017-03-09T19:31:00Z</dcterms:created>
  <dcterms:modified xsi:type="dcterms:W3CDTF">2020-03-24T06:54:00Z</dcterms:modified>
</cp:coreProperties>
</file>