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670"/>
      </w:tblGrid>
      <w:tr w:rsidR="00680A87" w:rsidRPr="00680A87" w:rsidTr="00680A87">
        <w:trPr>
          <w:trHeight w:val="15"/>
          <w:tblCellSpacing w:w="0" w:type="dxa"/>
        </w:trPr>
        <w:tc>
          <w:tcPr>
            <w:tcW w:w="0" w:type="auto"/>
            <w:shd w:val="clear" w:color="auto" w:fill="EDD3B5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40"/>
              <w:gridCol w:w="8235"/>
              <w:gridCol w:w="1695"/>
            </w:tblGrid>
            <w:tr w:rsidR="00680A87" w:rsidRPr="00680A87">
              <w:trPr>
                <w:trHeight w:val="1170"/>
                <w:tblCellSpacing w:w="0" w:type="dxa"/>
              </w:trPr>
              <w:tc>
                <w:tcPr>
                  <w:tcW w:w="174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0"/>
                  </w:tblGrid>
                  <w:tr w:rsidR="00680A87" w:rsidRPr="00680A87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shd w:val="clear" w:color="auto" w:fill="000000"/>
                        <w:vAlign w:val="center"/>
                        <w:hideMark/>
                      </w:tcPr>
                      <w:p w:rsidR="00680A87" w:rsidRPr="00680A87" w:rsidRDefault="00680A87" w:rsidP="00680A8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7B67F"/>
                            <w:sz w:val="18"/>
                            <w:szCs w:val="18"/>
                          </w:rPr>
                        </w:pPr>
                        <w:r w:rsidRPr="00680A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7B67F"/>
                            <w:sz w:val="18"/>
                          </w:rPr>
                          <w:t>Temas</w:t>
                        </w:r>
                      </w:p>
                    </w:tc>
                  </w:tr>
                  <w:tr w:rsidR="00680A87" w:rsidRPr="00680A87">
                    <w:trPr>
                      <w:tblCellSpacing w:w="0" w:type="dxa"/>
                    </w:trPr>
                    <w:tc>
                      <w:tcPr>
                        <w:tcW w:w="6" w:type="dxa"/>
                        <w:shd w:val="clear" w:color="auto" w:fill="084A37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40"/>
                        </w:tblGrid>
                        <w:tr w:rsidR="00680A87" w:rsidRPr="00680A87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0A87" w:rsidRPr="00680A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40"/>
                              </w:tblGrid>
                              <w:tr w:rsidR="00680A87" w:rsidRPr="00680A8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80A87" w:rsidRPr="00680A8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740"/>
                                    </w:tblGrid>
                                    <w:tr w:rsidR="00680A87" w:rsidRPr="00680A87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725"/>
                                            <w:gridCol w:w="15"/>
                                          </w:tblGrid>
                                          <w:tr w:rsidR="00680A87" w:rsidRPr="00680A87">
                                            <w:trPr>
                                              <w:trHeight w:val="84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200" w:type="dxa"/>
                                                  <w:jc w:val="center"/>
                                                  <w:tblCellSpacing w:w="15" w:type="dxa"/>
                                                  <w:tblCellMar>
                                                    <w:top w:w="30" w:type="dxa"/>
                                                    <w:left w:w="30" w:type="dxa"/>
                                                    <w:bottom w:w="30" w:type="dxa"/>
                                                    <w:right w:w="3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00"/>
                                                  <w:gridCol w:w="600"/>
                                                </w:tblGrid>
                                                <w:tr w:rsidR="00680A87" w:rsidRPr="00680A87"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1250" w:type="pct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FDF7E2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80A87" w:rsidRPr="00680A87" w:rsidRDefault="00680A87" w:rsidP="00680A87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84A37"/>
                                                          <w:sz w:val="14"/>
                                                          <w:szCs w:val="14"/>
                                                        </w:rPr>
                                                      </w:pPr>
                                                      <w:r w:rsidRPr="00680A87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084A37"/>
                                                          <w:sz w:val="14"/>
                                                          <w:szCs w:val="14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50" w:type="pct"/>
                                                      <w:tcBorders>
                                                        <w:top w:val="single" w:sz="6" w:space="0" w:color="FDF7E2"/>
                                                        <w:left w:val="single" w:sz="6" w:space="0" w:color="FDF7E2"/>
                                                        <w:bottom w:val="single" w:sz="6" w:space="0" w:color="FDF7E2"/>
                                                        <w:right w:val="single" w:sz="6" w:space="0" w:color="FDF7E2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80A87" w:rsidRPr="00680A87" w:rsidRDefault="00CC2D6D" w:rsidP="00680A87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</w:pPr>
                                                      <w:hyperlink r:id="rId4" w:history="1">
                                                        <w:r w:rsidR="00680A87" w:rsidRPr="00680A87">
                                                          <w:rPr>
                                                            <w:rFonts w:ascii="Verdana" w:eastAsia="Times New Roman" w:hAnsi="Verdana" w:cs="Times New Roman"/>
                                                            <w:b/>
                                                            <w:bCs/>
                                                            <w:color w:val="FDF7E2"/>
                                                            <w:sz w:val="14"/>
                                                          </w:rPr>
                                                          <w:t>2</w:t>
                                                        </w:r>
                                                      </w:hyperlink>
                                                      <w:r w:rsidR="00680A87" w:rsidRPr="00680A87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680A87" w:rsidRPr="00680A87">
                                                  <w:trPr>
                                                    <w:tblCellSpacing w:w="15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1250" w:type="pct"/>
                                                      <w:tcBorders>
                                                        <w:top w:val="single" w:sz="6" w:space="0" w:color="FDF7E2"/>
                                                        <w:left w:val="single" w:sz="6" w:space="0" w:color="FDF7E2"/>
                                                        <w:bottom w:val="single" w:sz="6" w:space="0" w:color="FDF7E2"/>
                                                        <w:right w:val="single" w:sz="6" w:space="0" w:color="FDF7E2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80A87" w:rsidRPr="00680A87" w:rsidRDefault="00CC2D6D" w:rsidP="00680A87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</w:pPr>
                                                      <w:hyperlink r:id="rId5" w:history="1">
                                                        <w:r w:rsidR="00680A87" w:rsidRPr="00680A87">
                                                          <w:rPr>
                                                            <w:rFonts w:ascii="Verdana" w:eastAsia="Times New Roman" w:hAnsi="Verdana" w:cs="Times New Roman"/>
                                                            <w:b/>
                                                            <w:bCs/>
                                                            <w:color w:val="FDF7E2"/>
                                                            <w:sz w:val="14"/>
                                                          </w:rPr>
                                                          <w:t>3</w:t>
                                                        </w:r>
                                                      </w:hyperlink>
                                                      <w:r w:rsidR="00680A87" w:rsidRPr="00680A87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50" w:type="pct"/>
                                                      <w:tcBorders>
                                                        <w:top w:val="single" w:sz="6" w:space="0" w:color="FDF7E2"/>
                                                        <w:left w:val="single" w:sz="6" w:space="0" w:color="FDF7E2"/>
                                                        <w:bottom w:val="single" w:sz="6" w:space="0" w:color="FDF7E2"/>
                                                        <w:right w:val="single" w:sz="6" w:space="0" w:color="FDF7E2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680A87" w:rsidRPr="00680A87" w:rsidRDefault="00CC2D6D" w:rsidP="00680A87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</w:pPr>
                                                      <w:hyperlink r:id="rId6" w:history="1">
                                                        <w:r w:rsidR="00680A87" w:rsidRPr="00680A87">
                                                          <w:rPr>
                                                            <w:rFonts w:ascii="Verdana" w:eastAsia="Times New Roman" w:hAnsi="Verdana" w:cs="Times New Roman"/>
                                                            <w:b/>
                                                            <w:bCs/>
                                                            <w:color w:val="FDF7E2"/>
                                                            <w:sz w:val="14"/>
                                                          </w:rPr>
                                                          <w:t>4</w:t>
                                                        </w:r>
                                                      </w:hyperlink>
                                                      <w:r w:rsidR="00680A87" w:rsidRPr="00680A87">
                                                        <w:rPr>
                                                          <w:rFonts w:ascii="Verdana" w:eastAsia="Times New Roman" w:hAnsi="Verdana" w:cs="Times New Roman"/>
                                                          <w:b/>
                                                          <w:bCs/>
                                                          <w:color w:val="FDF7E2"/>
                                                          <w:sz w:val="14"/>
                                                          <w:szCs w:val="14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80A87" w:rsidRPr="00680A87" w:rsidRDefault="00680A87" w:rsidP="00680A8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" w:type="dxa"/>
                                                <w:shd w:val="clear" w:color="auto" w:fill="EDD3B5"/>
                                                <w:vAlign w:val="center"/>
                                                <w:hideMark/>
                                              </w:tcPr>
                                              <w:p w:rsidR="00680A87" w:rsidRPr="00680A87" w:rsidRDefault="00680A87" w:rsidP="00680A8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0A87" w:rsidRPr="00680A87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A87" w:rsidRPr="00680A87" w:rsidRDefault="00CC2D6D" w:rsidP="00680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680A87" w:rsidRPr="00680A87">
                      <w:rPr>
                        <w:rFonts w:ascii="Palatino Linotype" w:eastAsia="Times New Roman" w:hAnsi="Palatino Linotype" w:cs="Times New Roman"/>
                        <w:b/>
                        <w:bCs/>
                        <w:color w:val="FFFFFF"/>
                        <w:sz w:val="48"/>
                      </w:rPr>
                      <w:t>Dermatología</w:t>
                    </w:r>
                  </w:hyperlink>
                </w:p>
              </w:tc>
              <w:tc>
                <w:tcPr>
                  <w:tcW w:w="1695" w:type="dxa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95"/>
                  </w:tblGrid>
                  <w:tr w:rsidR="00680A87" w:rsidRPr="00680A87">
                    <w:trPr>
                      <w:trHeight w:val="270"/>
                      <w:tblCellSpacing w:w="0" w:type="dxa"/>
                    </w:trPr>
                    <w:tc>
                      <w:tcPr>
                        <w:tcW w:w="1725" w:type="dxa"/>
                        <w:shd w:val="clear" w:color="auto" w:fill="211E1C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0000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95"/>
                        </w:tblGrid>
                        <w:tr w:rsidR="00680A87" w:rsidRPr="00680A8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900" w:type="pct"/>
                              <w:shd w:val="clear" w:color="auto" w:fill="000000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7B67F"/>
                                  <w:sz w:val="18"/>
                                  <w:szCs w:val="18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7B67F"/>
                                  <w:sz w:val="18"/>
                                  <w:szCs w:val="18"/>
                                </w:rPr>
                                <w:t>Salir X</w:t>
                              </w: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80A87" w:rsidRPr="00680A8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084A37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95"/>
                        </w:tblGrid>
                        <w:tr w:rsidR="00680A87" w:rsidRPr="00680A87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0A87" w:rsidRPr="00680A8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95"/>
                              </w:tblGrid>
                              <w:tr w:rsidR="00680A87" w:rsidRPr="00680A8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80A87" w:rsidRPr="00680A8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695"/>
                                    </w:tblGrid>
                                    <w:tr w:rsidR="00680A87" w:rsidRPr="00680A87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5"/>
                                            <w:gridCol w:w="1680"/>
                                          </w:tblGrid>
                                          <w:tr w:rsidR="00680A87" w:rsidRPr="00680A87">
                                            <w:trPr>
                                              <w:trHeight w:val="840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5" w:type="dxa"/>
                                                <w:shd w:val="clear" w:color="auto" w:fill="084A37"/>
                                                <w:vAlign w:val="center"/>
                                                <w:hideMark/>
                                              </w:tcPr>
                                              <w:p w:rsidR="00680A87" w:rsidRPr="00680A87" w:rsidRDefault="00680A87" w:rsidP="00680A8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80A87" w:rsidRPr="00680A87" w:rsidRDefault="00CC2D6D" w:rsidP="00680A8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Verdana" w:eastAsia="Times New Roman" w:hAnsi="Verdana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hyperlink r:id="rId8" w:history="1">
                                                  <w:r w:rsidR="00680A87" w:rsidRPr="00680A87">
                                                    <w:rPr>
                                                      <w:rFonts w:ascii="Verdana" w:eastAsia="Times New Roman" w:hAnsi="Verdana" w:cs="Times New Roman"/>
                                                      <w:b/>
                                                      <w:bCs/>
                                                      <w:color w:val="FFFFFF"/>
                                                      <w:sz w:val="20"/>
                                                    </w:rPr>
                                                    <w:t>Ayuda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1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1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0A87" w:rsidRPr="00680A87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0A87" w:rsidRPr="00680A87" w:rsidRDefault="00680A87" w:rsidP="00680A87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A87" w:rsidRPr="00680A87" w:rsidTr="00680A87">
        <w:trPr>
          <w:trHeight w:val="15"/>
          <w:tblCellSpacing w:w="0" w:type="dxa"/>
        </w:trPr>
        <w:tc>
          <w:tcPr>
            <w:tcW w:w="0" w:type="auto"/>
            <w:shd w:val="clear" w:color="auto" w:fill="084A37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670"/>
            </w:tblGrid>
            <w:tr w:rsidR="00680A87" w:rsidRPr="00680A87">
              <w:trPr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  <w:tr w:rsidR="00680A87" w:rsidRPr="00680A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42"/>
                    <w:gridCol w:w="8246"/>
                    <w:gridCol w:w="1682"/>
                  </w:tblGrid>
                  <w:tr w:rsidR="00680A87" w:rsidRPr="00680A87">
                    <w:trPr>
                      <w:tblCellSpacing w:w="0" w:type="dxa"/>
                    </w:trPr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DD3B5"/>
                            <w:sz w:val="20"/>
                            <w:szCs w:val="20"/>
                          </w:rPr>
                        </w:pPr>
                        <w:r w:rsidRPr="00680A8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DD3B5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8235" w:type="dxa"/>
                        <w:vAlign w:val="bottom"/>
                        <w:hideMark/>
                      </w:tcPr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2"/>
                        </w:tblGrid>
                        <w:tr w:rsidR="00680A87" w:rsidRPr="00680A8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bottom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DD3B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80A87" w:rsidRPr="00680A87" w:rsidRDefault="00680A87" w:rsidP="00680A87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A87" w:rsidRPr="00680A87" w:rsidTr="00680A8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70"/>
              <w:gridCol w:w="8259"/>
              <w:gridCol w:w="1641"/>
            </w:tblGrid>
            <w:tr w:rsidR="00680A87" w:rsidRPr="00680A87">
              <w:trPr>
                <w:tblCellSpacing w:w="0" w:type="dxa"/>
              </w:trPr>
              <w:tc>
                <w:tcPr>
                  <w:tcW w:w="1725" w:type="dxa"/>
                  <w:shd w:val="clear" w:color="auto" w:fill="F7B67F"/>
                  <w:hideMark/>
                </w:tcPr>
                <w:tbl>
                  <w:tblPr>
                    <w:tblW w:w="17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70"/>
                  </w:tblGrid>
                  <w:tr w:rsidR="00680A87" w:rsidRPr="00680A87">
                    <w:trPr>
                      <w:tblCellSpacing w:w="0" w:type="dxa"/>
                      <w:jc w:val="center"/>
                    </w:trPr>
                    <w:tc>
                      <w:tcPr>
                        <w:tcW w:w="172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70"/>
                        </w:tblGrid>
                        <w:tr w:rsidR="00680A87" w:rsidRPr="00680A87">
                          <w:trPr>
                            <w:trHeight w:val="2925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3A7A4A"/>
                              <w:hideMark/>
                            </w:tcPr>
                            <w:tbl>
                              <w:tblPr>
                                <w:tblW w:w="1695" w:type="dxa"/>
                                <w:tblCellSpacing w:w="0" w:type="dxa"/>
                                <w:shd w:val="clear" w:color="auto" w:fill="3A7A4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695"/>
                              </w:tblGrid>
                              <w:tr w:rsidR="00680A87" w:rsidRPr="00680A87">
                                <w:trPr>
                                  <w:trHeight w:val="249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3A7A4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30" w:type="dxa"/>
                                      <w:shd w:val="clear" w:color="auto" w:fill="F7B67F"/>
                                      <w:tblCellMar>
                                        <w:top w:w="30" w:type="dxa"/>
                                        <w:left w:w="30" w:type="dxa"/>
                                        <w:bottom w:w="30" w:type="dxa"/>
                                        <w:right w:w="3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695"/>
                                    </w:tblGrid>
                                    <w:tr w:rsidR="00680A87" w:rsidRPr="00680A87">
                                      <w:trPr>
                                        <w:trHeight w:val="405"/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84A37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CC2D6D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hyperlink r:id="rId9" w:history="1">
                                            <w:r w:rsidR="00680A87" w:rsidRPr="00680A87">
                                              <w:rPr>
                                                <w:rFonts w:ascii="Verdana" w:eastAsia="Times New Roman" w:hAnsi="Verdana" w:cs="Times New Roman"/>
                                                <w:b/>
                                                <w:bCs/>
                                                <w:color w:val="EDD3B5"/>
                                                <w:sz w:val="15"/>
                                              </w:rPr>
                                              <w:t>Guías de Estudio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405"/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84A37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CC2D6D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hyperlink r:id="rId10" w:history="1">
                                            <w:r w:rsidR="00680A87" w:rsidRPr="00680A87">
                                              <w:rPr>
                                                <w:rFonts w:ascii="Verdana" w:eastAsia="Times New Roman" w:hAnsi="Verdana" w:cs="Times New Roman"/>
                                                <w:b/>
                                                <w:bCs/>
                                                <w:color w:val="EDD3B5"/>
                                                <w:sz w:val="15"/>
                                              </w:rPr>
                                              <w:t>Cl</w:t>
                                            </w:r>
                                            <w:r w:rsidR="00680A87" w:rsidRPr="00680A87">
                                              <w:rPr>
                                                <w:rFonts w:ascii="Verdana" w:eastAsia="Times New Roman" w:hAnsi="Verdana" w:cs="Times New Roman"/>
                                                <w:b/>
                                                <w:bCs/>
                                                <w:color w:val="EDD3B5"/>
                                                <w:sz w:val="15"/>
                                              </w:rPr>
                                              <w:t xml:space="preserve">ase Práctica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405"/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84A37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CC2D6D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hyperlink r:id="rId11" w:history="1">
                                            <w:r w:rsidR="00680A87" w:rsidRPr="00680A87">
                                              <w:rPr>
                                                <w:rFonts w:ascii="Verdana" w:eastAsia="Times New Roman" w:hAnsi="Verdana" w:cs="Times New Roman"/>
                                                <w:b/>
                                                <w:bCs/>
                                                <w:color w:val="EDD3B5"/>
                                                <w:sz w:val="15"/>
                                              </w:rPr>
                                              <w:t xml:space="preserve">Clase Taller 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405"/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84A37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680A87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 w:rsidRPr="00680A87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  <w:t>Autoevaluación</w:t>
                                          </w:r>
                                        </w:p>
                                      </w:tc>
                                    </w:tr>
                                    <w:tr w:rsidR="00680A87" w:rsidRPr="00680A87">
                                      <w:trPr>
                                        <w:trHeight w:val="405"/>
                                        <w:tblCellSpacing w:w="3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84A37"/>
                                          <w:vAlign w:val="center"/>
                                          <w:hideMark/>
                                        </w:tcPr>
                                        <w:p w:rsidR="00680A87" w:rsidRPr="00680A87" w:rsidRDefault="00CC2D6D" w:rsidP="00680A87">
                                          <w:pPr>
                                            <w:spacing w:after="0" w:line="240" w:lineRule="auto"/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color w:val="EDD3B5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hyperlink r:id="rId12" w:history="1">
                                            <w:r w:rsidR="00680A87" w:rsidRPr="00680A87">
                                              <w:rPr>
                                                <w:rFonts w:ascii="Verdana" w:eastAsia="Times New Roman" w:hAnsi="Verdana" w:cs="Times New Roman"/>
                                                <w:b/>
                                                <w:bCs/>
                                                <w:color w:val="EDD3B5"/>
                                                <w:sz w:val="15"/>
                                              </w:rPr>
                                              <w:t>Orientaciones Metodológicas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0A87" w:rsidRPr="00680A8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104900" cy="2714625"/>
                                    <wp:effectExtent l="19050" t="0" r="0" b="0"/>
                                    <wp:docPr id="1" name="Imagen 1" descr="C:\Users\Adis\Documents\CD\Imagenes\lateral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Adis\Documents\CD\Imagenes\lateral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2714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0" w:type="dxa"/>
                  <w:shd w:val="clear" w:color="auto" w:fill="FDF7E2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259"/>
                  </w:tblGrid>
                  <w:tr w:rsidR="00680A87" w:rsidRPr="00680A87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22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8081"/>
                        </w:tblGrid>
                        <w:tr w:rsidR="00680A87" w:rsidRPr="00680A87">
                          <w:trPr>
                            <w:trHeight w:val="243"/>
                            <w:tblCellSpacing w:w="22" w:type="dxa"/>
                          </w:trPr>
                          <w:tc>
                            <w:tcPr>
                              <w:tcW w:w="8700" w:type="dxa"/>
                              <w:vMerge w:val="restart"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7B67F"/>
                                  <w:sz w:val="24"/>
                                  <w:szCs w:val="24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7B67F"/>
                                  <w:sz w:val="24"/>
                                  <w:szCs w:val="24"/>
                                </w:rPr>
                                <w:t>Dermatología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Tema I. Propedéutica y terapéutica dermatológica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Autoevaluación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1- Ante un paciente con una lesión dermatológica. Seleccione cuáles de las siguientes situaciones son correctas.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584" type="#_x0000_t75" style="width:20.25pt;height:18pt" o:ole="">
                                    <v:imagedata r:id="rId14" o:title=""/>
                                  </v:shape>
                                  <w:control r:id="rId15" w:name="DefaultOcxName" w:shapeid="_x0000_i1584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examen debe realizarse preferentemente con luz artificial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83" type="#_x0000_t75" style="width:20.25pt;height:18pt" o:ole="">
                                    <v:imagedata r:id="rId14" o:title=""/>
                                  </v:shape>
                                  <w:control r:id="rId16" w:name="DefaultOcxName1" w:shapeid="_x0000_i1583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Solamente debe examinarse el lugar de la lesión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82" type="#_x0000_t75" style="width:20.25pt;height:18pt" o:ole="">
                                    <v:imagedata r:id="rId14" o:title=""/>
                                  </v:shape>
                                  <w:control r:id="rId17" w:name="DefaultOcxName2" w:shapeid="_x0000_i1582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Hay que describir la coloración y si han existido cambios desde su inicio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81" type="#_x0000_t75" style="width:20.25pt;height:18pt" o:ole="">
                                    <v:imagedata r:id="rId14" o:title=""/>
                                  </v:shape>
                                  <w:control r:id="rId18" w:name="DefaultOcxName3" w:shapeid="_x0000_i1581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Debemos describir el tamaño, la forma, su superficie, si son elevadas o deprimidas, así como son sus bordes, la base y el color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80" type="#_x0000_t75" style="width:20.25pt;height:18pt" o:ole="">
                                    <v:imagedata r:id="rId14" o:title=""/>
                                  </v:shape>
                                  <w:control r:id="rId19" w:name="DefaultOcxName4" w:shapeid="_x0000_i1580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Ciertas localizaciones nos pueden orientar el diagnostico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2- Señale V (verdadero) o F (falso) los siguientes planteamientos: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79" type="#_x0000_t75" style="width:52.5pt;height:18pt" o:ole="">
                                    <v:imagedata r:id="rId20" o:title=""/>
                                  </v:shape>
                                  <w:control r:id="rId21" w:name="DefaultOcxName5" w:shapeid="_x0000_i1579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Los síntomas subjetivos no son importantes en el examen dermatológico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78" type="#_x0000_t75" style="width:52.5pt;height:18pt" o:ole="">
                                    <v:imagedata r:id="rId20" o:title=""/>
                                  </v:shape>
                                  <w:control r:id="rId22" w:name="DefaultOcxName6" w:shapeid="_x0000_i1578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Las manifestaciones objetivas externas son las agrupaciones de varios elementos que se llaman lesiones elementales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77" type="#_x0000_t75" style="width:52.5pt;height:18pt" o:ole="">
                                    <v:imagedata r:id="rId20" o:title=""/>
                                  </v:shape>
                                  <w:control r:id="rId23" w:name="DefaultOcxName7" w:shapeid="_x0000_i1577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Cuando las lesiones son de un solo tipo son llamadas monomorfas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76" type="#_x0000_t75" style="width:52.5pt;height:18pt" o:ole="">
                                    <v:imagedata r:id="rId20" o:title=""/>
                                  </v:shape>
                                  <w:control r:id="rId24" w:name="DefaultOcxName8" w:shapeid="_x0000_i1576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prurito, el dolor y el ardor son síntomas objetivos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75" type="#_x0000_t75" style="width:52.5pt;height:18pt" o:ole="">
                                    <v:imagedata r:id="rId20" o:title=""/>
                                  </v:shape>
                                  <w:control r:id="rId25" w:name="DefaultOcxName9" w:shapeid="_x0000_i1575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cuadro clínico en todos los individuos se presenta de igual manera bajo condiciones diferentes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3. Relacione los elementos de la columna A, en lo que se refiere a lesión elemental cutánea, con las características que le corresponden, según lo, señalado en la columna B. colocando la letra del enunciado de la columna </w:t>
                              </w:r>
                              <w:r w:rsidR="00C57A9B"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Adelante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de la respuesta </w:t>
                              </w:r>
                              <w:r w:rsidR="00C57A9B"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correcta en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la columna B </w:t>
                              </w:r>
                            </w:p>
                            <w:tbl>
                              <w:tblPr>
                                <w:tblW w:w="736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392"/>
                                <w:gridCol w:w="4182"/>
                                <w:gridCol w:w="1110"/>
                                <w:gridCol w:w="1681"/>
                              </w:tblGrid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46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370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Lesión de contenido sólido, resolutiva. </w:t>
                                    </w:r>
                                  </w:p>
                                </w:tc>
                                <w:tc>
                                  <w:tcPr>
                                    <w:tcW w:w="675" w:type="dxa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74" type="#_x0000_t75" style="width:52.5pt;height:18pt" o:ole="">
                                          <v:imagedata r:id="rId20" o:title=""/>
                                        </v:shape>
                                        <w:control r:id="rId26" w:name="DefaultOcxName10" w:shapeid="_x0000_i157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Mácula pigmentaria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Lesión de aparición brusca y evolución fugaz.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73" type="#_x0000_t75" style="width:52.5pt;height:18pt" o:ole="">
                                          <v:imagedata r:id="rId20" o:title=""/>
                                        </v:shape>
                                        <w:control r:id="rId27" w:name="DefaultOcxName11" w:shapeid="_x0000_i157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Habón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Lesión producida por alteración del pigmento.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72" type="#_x0000_t75" style="width:52.5pt;height:18pt" o:ole="">
                                          <v:imagedata r:id="rId20" o:title=""/>
                                        </v:shape>
                                        <w:control r:id="rId28" w:name="DefaultOcxName12" w:shapeid="_x0000_i157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Eritema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Mácula eritematosa que desaparece al ejercer presión sobre su superficie.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71" type="#_x0000_t75" style="width:52.5pt;height:18pt" o:ole="">
                                          <v:imagedata r:id="rId20" o:title=""/>
                                        </v:shape>
                                        <w:control r:id="rId29" w:name="DefaultOcxName13" w:shapeid="_x0000_i157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Pápula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Lesión de contenido sólido, que al desaparecer deja cicatriz.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70" type="#_x0000_t75" style="width:52.5pt;height:18pt" o:ole="">
                                          <v:imagedata r:id="rId20" o:title=""/>
                                        </v:shape>
                                        <w:control r:id="rId30" w:name="DefaultOcxName14" w:shapeid="_x0000_i157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Nódulo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f)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Lesión de contenido líquido de aspecto seroso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4) Atendiendo a la clasificación de acuerdo al contenido </w:t>
                              </w:r>
                              <w:r w:rsidR="00C57A9B"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de las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lesiones elementales cutáneas, señale Verdadero (V) o Falso (F), entre los siguientes enunciados.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9" type="#_x0000_t75" style="width:52.5pt;height:18pt" o:ole="">
                                    <v:imagedata r:id="rId20" o:title=""/>
                                  </v:shape>
                                  <w:control r:id="rId31" w:name="DefaultOcxName15" w:shapeid="_x0000_i1569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habón, el tumor y la pústula son lesiones de contenido sólido.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8" type="#_x0000_t75" style="width:52.5pt;height:18pt" o:ole="">
                                    <v:imagedata r:id="rId20" o:title=""/>
                                  </v:shape>
                                  <w:control r:id="rId32" w:name="DefaultOcxName16" w:shapeid="_x0000_i1568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tumor, la pápula y el nódulo son lesiones de contenido sólido.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7" type="#_x0000_t75" style="width:52.5pt;height:18pt" o:ole="">
                                    <v:imagedata r:id="rId20" o:title=""/>
                                  </v:shape>
                                  <w:control r:id="rId33" w:name="DefaultOcxName17" w:shapeid="_x0000_i1567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La vesícula, la pústula y la ampolla son lesiones de contenido líquido.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6" type="#_x0000_t75" style="width:52.5pt;height:18pt" o:ole="">
                                    <v:imagedata r:id="rId20" o:title=""/>
                                  </v:shape>
                                  <w:control r:id="rId34" w:name="DefaultOcxName18" w:shapeid="_x0000_i1566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La vesícula y la pústula son lesiones de contenido líquido.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5" type="#_x0000_t75" style="width:52.5pt;height:18pt" o:ole="">
                                    <v:imagedata r:id="rId20" o:title=""/>
                                  </v:shape>
                                  <w:control r:id="rId35" w:name="DefaultOcxName19" w:shapeid="_x0000_i1565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El nódulo y </w:t>
                              </w:r>
                              <w:proofErr w:type="gramStart"/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</w:t>
                              </w:r>
                              <w:proofErr w:type="gramEnd"/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 goma son lesiones de contenido sólido.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5) De entre los siguientes enunciados, señale con una cruz, cual refleja todos los elementos a valorar para realizar una historia clínica dermatológica correcta: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Los aspectos a valorar para realizar una historia clínica dermatológica correcta son: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a) </w:t>
                              </w:r>
                              <w:r w:rsidR="00CC2D6D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4" type="#_x0000_t75" style="width:20.25pt;height:18pt" o:ole="">
                                    <v:imagedata r:id="rId14" o:title=""/>
                                  </v:shape>
                                  <w:control r:id="rId36" w:name="DefaultOcxName20" w:shapeid="_x0000_i1564"/>
                                </w:objec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Anamnesis general. Examen físico general. Examen </w:t>
                              </w:r>
                              <w:r w:rsidR="00C57A9B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físico dermatológico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b) </w:t>
                              </w:r>
                              <w:r w:rsidR="00CC2D6D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3" type="#_x0000_t75" style="width:20.25pt;height:18pt" o:ole="">
                                    <v:imagedata r:id="rId14" o:title=""/>
                                  </v:shape>
                                  <w:control r:id="rId37" w:name="DefaultOcxName21" w:shapeid="_x0000_i1563"/>
                                </w:objec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Anamnesis general. Examen físico dermatológico. Exámenes complementarios, de ser necesarios.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c) </w:t>
                              </w:r>
                              <w:r w:rsidR="00CC2D6D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2" type="#_x0000_t75" style="width:20.25pt;height:18pt" o:ole="">
                                    <v:imagedata r:id="rId14" o:title=""/>
                                  </v:shape>
                                  <w:control r:id="rId38" w:name="DefaultOcxName22" w:shapeid="_x0000_i1562"/>
                                </w:objec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Anamnesis general. Examen físico general. 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d) </w:t>
                              </w:r>
                              <w:r w:rsidR="00CC2D6D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61" type="#_x0000_t75" style="width:20.25pt;height:18pt" o:ole="">
                                    <v:imagedata r:id="rId14" o:title=""/>
                                  </v:shape>
                                  <w:control r:id="rId39" w:name="DefaultOcxName23" w:shapeid="_x0000_i1561"/>
                                </w:objec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Anamnesis general. Examen físico dermatológico. Interrogatorio dirigido al proceso dermatológico. Examen físico general. Exámenes complementarios, de ser necesarios. 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e) </w:t>
                              </w:r>
                              <w:r w:rsidR="00CC2D6D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object w:dxaOrig="1440" w:dyaOrig="1440">
                                  <v:shape id="_x0000_i1560" type="#_x0000_t75" style="width:20.25pt;height:18pt" o:ole="">
                                    <v:imagedata r:id="rId14" o:title=""/>
                                  </v:shape>
                                  <w:control r:id="rId40" w:name="DefaultOcxName24" w:shapeid="_x0000_i1560"/>
                                </w:objec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Ninguno de ellos 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6) En relación al grado de intensidad de la afectación cutánea, y las lesiones que lo caracterizan, relacione los elementos de la columna A con los de la columna B, colocando el número del enunciado de la columna A, delante de la respuesta correcta en la columna B </w:t>
                              </w:r>
                            </w:p>
                            <w:tbl>
                              <w:tblPr>
                                <w:tblW w:w="736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502"/>
                                <w:gridCol w:w="2824"/>
                                <w:gridCol w:w="1110"/>
                                <w:gridCol w:w="2929"/>
                              </w:tblGrid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 xml:space="preserve">Grado de Intensidad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 xml:space="preserve">Lesiones elementales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46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288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Estado Agudo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9" type="#_x0000_t75" style="width:52.5pt;height:18pt" o:ole="">
                                          <v:imagedata r:id="rId20" o:title=""/>
                                        </v:shape>
                                        <w:control r:id="rId41" w:name="DefaultOcxName25" w:shapeid="_x0000_i155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297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Exudado más palpable que visible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Estado crónico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8" type="#_x0000_t75" style="width:52.5pt;height:18pt" o:ole="">
                                          <v:imagedata r:id="rId20" o:title=""/>
                                        </v:shape>
                                        <w:control r:id="rId42" w:name="DefaultOcxName26" w:shapeid="_x0000_i155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Piel seca y escamosa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Estado sub agudo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7" type="#_x0000_t75" style="width:52.5pt;height:18pt" o:ole="">
                                          <v:imagedata r:id="rId20" o:title=""/>
                                        </v:shape>
                                        <w:control r:id="rId43" w:name="DefaultOcxName27" w:shapeid="_x0000_i155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Piel denudada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Estado sobre agudo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7) En relación al grado de intensidad de la afectación cutánea, y el tratamiento tópico a utilizar, relacione los elementos de la columna A con los de la columna B, colocando la letra del enunciado de la columna A, delante de la respuesta correcta en la columna B </w:t>
                              </w:r>
                            </w:p>
                            <w:tbl>
                              <w:tblPr>
                                <w:tblW w:w="736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504"/>
                                <w:gridCol w:w="2825"/>
                                <w:gridCol w:w="1110"/>
                                <w:gridCol w:w="2926"/>
                              </w:tblGrid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 xml:space="preserve">Grados de Intensidad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 xml:space="preserve">Vehículo o excipiente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46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288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Sobre agudo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6" type="#_x0000_t75" style="width:52.5pt;height:18pt" o:ole="">
                                          <v:imagedata r:id="rId20" o:title=""/>
                                        </v:shape>
                                        <w:control r:id="rId44" w:name="DefaultOcxName28" w:shapeid="_x0000_i155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297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Pomada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Sub agudo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5" type="#_x0000_t75" style="width:52.5pt;height:18pt" o:ole="">
                                          <v:imagedata r:id="rId20" o:title=""/>
                                        </v:shape>
                                        <w:control r:id="rId45" w:name="DefaultOcxName29" w:shapeid="_x0000_i155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Fomento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54" type="#_x0000_t75" style="width:52.5pt;height:18pt" o:ole="">
                                          <v:imagedata r:id="rId20" o:title=""/>
                                        </v:shape>
                                        <w:control r:id="rId46" w:name="DefaultOcxName30" w:shapeid="_x0000_i155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Crema </w:t>
                                    </w: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8) En el estado crónico de la piel, la medicación tópica a utilizar de acuerdo al esquema de Polano puede ser :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53" type="#_x0000_t75" style="width:20.25pt;height:18pt" o:ole="">
                                    <v:imagedata r:id="rId14" o:title=""/>
                                  </v:shape>
                                  <w:control r:id="rId47" w:name="DefaultOcxName31" w:shapeid="_x0000_i1553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Crema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52" type="#_x0000_t75" style="width:20.25pt;height:18pt" o:ole="">
                                    <v:imagedata r:id="rId14" o:title=""/>
                                  </v:shape>
                                  <w:control r:id="rId48" w:name="DefaultOcxName32" w:shapeid="_x0000_i1552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Pasta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51" type="#_x0000_t75" style="width:20.25pt;height:18pt" o:ole="">
                                    <v:imagedata r:id="rId14" o:title=""/>
                                  </v:shape>
                                  <w:control r:id="rId49" w:name="DefaultOcxName33" w:shapeid="_x0000_i1551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Pomada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50" type="#_x0000_t75" style="width:20.25pt;height:18pt" o:ole="">
                                    <v:imagedata r:id="rId14" o:title=""/>
                                  </v:shape>
                                  <w:control r:id="rId50" w:name="DefaultOcxName34" w:shapeid="_x0000_i1550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Fomento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9-En relación a la acción de los siguientes principios activos, relacione los elementos de la columna A con los de la columna B colocando la letra del enunciado de la columna A, delante de la respuesta correcta en la columna B </w:t>
                              </w:r>
                            </w:p>
                            <w:tbl>
                              <w:tblPr>
                                <w:tblW w:w="736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492"/>
                                <w:gridCol w:w="2752"/>
                                <w:gridCol w:w="1110"/>
                                <w:gridCol w:w="3011"/>
                              </w:tblGrid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46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285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Queratolítico</w:t>
                                    </w:r>
                                  </w:p>
                                </w:tc>
                                <w:tc>
                                  <w:tcPr>
                                    <w:tcW w:w="645" w:type="dxa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9" type="#_x0000_t75" style="width:52.5pt;height:18pt" o:ole="">
                                          <v:imagedata r:id="rId20" o:title=""/>
                                        </v:shape>
                                        <w:control r:id="rId51" w:name="DefaultOcxName35" w:shapeid="_x0000_i154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310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Borato de sodio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Antiviral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8" type="#_x0000_t75" style="width:52.5pt;height:18pt" o:ole="">
                                          <v:imagedata r:id="rId20" o:title=""/>
                                        </v:shape>
                                        <w:control r:id="rId52" w:name="DefaultOcxName36" w:shapeid="_x0000_i154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Violeta Genciana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Fungicida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7" type="#_x0000_t75" style="width:52.5pt;height:18pt" o:ole="">
                                          <v:imagedata r:id="rId20" o:title=""/>
                                        </v:shape>
                                        <w:control r:id="rId53" w:name="DefaultOcxName37" w:shapeid="_x0000_i154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Sulfato de Cobre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Alcalinizante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6" type="#_x0000_t75" style="width:52.5pt;height:18pt" o:ole="">
                                          <v:imagedata r:id="rId20" o:title=""/>
                                        </v:shape>
                                        <w:control r:id="rId54" w:name="DefaultOcxName38" w:shapeid="_x0000_i154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Aciclovir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Antiséptico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5" type="#_x0000_t75" style="width:52.5pt;height:18pt" o:ole="">
                                          <v:imagedata r:id="rId20" o:title=""/>
                                        </v:shape>
                                        <w:control r:id="rId55" w:name="DefaultOcxName39" w:shapeid="_x0000_i154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Ácido salicílico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44" type="#_x0000_t75" style="width:52.5pt;height:18pt" o:ole="">
                                          <v:imagedata r:id="rId20" o:title=""/>
                                        </v:shape>
                                        <w:control r:id="rId56" w:name="DefaultOcxName40" w:shapeid="_x0000_i154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Triamcinolona </w:t>
                                    </w: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10- De los siguientes principios activos, señale con una cruz(X), cuales son fotosensibles: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43" type="#_x0000_t75" style="width:20.25pt;height:18pt" o:ole="">
                                    <v:imagedata r:id="rId14" o:title=""/>
                                  </v:shape>
                                  <w:control r:id="rId57" w:name="DefaultOcxName41" w:shapeid="_x0000_i1543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Acriflavina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42" type="#_x0000_t75" style="width:20.25pt;height:18pt" o:ole="">
                                    <v:imagedata r:id="rId14" o:title=""/>
                                  </v:shape>
                                  <w:control r:id="rId58" w:name="DefaultOcxName42" w:shapeid="_x0000_i1542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Griseofulvina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41" type="#_x0000_t75" style="width:20.25pt;height:18pt" o:ole="">
                                    <v:imagedata r:id="rId14" o:title=""/>
                                  </v:shape>
                                  <w:control r:id="rId59" w:name="DefaultOcxName43" w:shapeid="_x0000_i1541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Prednisona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40" type="#_x0000_t75" style="width:20.25pt;height:18pt" o:ole="">
                                    <v:imagedata r:id="rId14" o:title=""/>
                                  </v:shape>
                                  <w:control r:id="rId60" w:name="DefaultOcxName44" w:shapeid="_x0000_i1540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Oxido de Zinc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9" type="#_x0000_t75" style="width:20.25pt;height:18pt" o:ole="">
                                    <v:imagedata r:id="rId14" o:title=""/>
                                  </v:shape>
                                  <w:control r:id="rId61" w:name="DefaultOcxName45" w:shapeid="_x0000_i1539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Hidrocortisona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11_De los elementos relacionados en el listado siguiente, marque con una cruz(X) los que deben ser valorados, a utilizar en la conducta a seguir ante un paciente con enfermedad dermatológica.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8" type="#_x0000_t75" style="width:20.25pt;height:18pt" o:ole="">
                                    <v:imagedata r:id="rId14" o:title=""/>
                                  </v:shape>
                                  <w:control r:id="rId62" w:name="DefaultOcxName46" w:shapeid="_x0000_i1538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Tratamiento sistémico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7" type="#_x0000_t75" style="width:20.25pt;height:18pt" o:ole="">
                                    <v:imagedata r:id="rId14" o:title=""/>
                                  </v:shape>
                                  <w:control r:id="rId63" w:name="DefaultOcxName47" w:shapeid="_x0000_i1537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Tratamiento tópico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6" type="#_x0000_t75" style="width:20.25pt;height:18pt" o:ole="">
                                    <v:imagedata r:id="rId14" o:title=""/>
                                  </v:shape>
                                  <w:control r:id="rId64" w:name="DefaultOcxName48" w:shapeid="_x0000_i1536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Tratamientos físicos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5" type="#_x0000_t75" style="width:20.25pt;height:18pt" o:ole="">
                                    <v:imagedata r:id="rId14" o:title=""/>
                                  </v:shape>
                                  <w:control r:id="rId65" w:name="DefaultOcxName49" w:shapeid="_x0000_i1535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Medidas generales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34" type="#_x0000_t75" style="width:20.25pt;height:18pt" o:ole="">
                                    <v:imagedata r:id="rId14" o:title=""/>
                                  </v:shape>
                                  <w:control r:id="rId66" w:name="DefaultOcxName50" w:shapeid="_x0000_i1534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Medidas epidemiológicas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12 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_ </w:t>
                              </w: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Relacione la función medicamentosa señalada en la columna A con los principios activos señalados en la columna B. colocando la letra correspondiente de la columna A, delante del principio activo que le corresponde en la columna B. </w:t>
                              </w:r>
                            </w:p>
                            <w:tbl>
                              <w:tblPr>
                                <w:tblW w:w="7365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492"/>
                                <w:gridCol w:w="2780"/>
                                <w:gridCol w:w="1110"/>
                                <w:gridCol w:w="2983"/>
                              </w:tblGrid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0"/>
                                      </w:rPr>
                                      <w:t>B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46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2850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Efecto antiinflamatorio</w:t>
                                    </w:r>
                                  </w:p>
                                </w:tc>
                                <w:tc>
                                  <w:tcPr>
                                    <w:tcW w:w="645" w:type="dxa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33" type="#_x0000_t75" style="width:52.5pt;height:18pt" o:ole="">
                                          <v:imagedata r:id="rId20" o:title=""/>
                                        </v:shape>
                                        <w:control r:id="rId67" w:name="DefaultOcxName51" w:shapeid="_x0000_i153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3105" w:type="dxa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Manzanilla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Efecto fungicida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32" type="#_x0000_t75" style="width:52.5pt;height:18pt" o:ole="">
                                          <v:imagedata r:id="rId20" o:title=""/>
                                        </v:shape>
                                        <w:control r:id="rId68" w:name="DefaultOcxName52" w:shapeid="_x0000_i15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Hoja de perejil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Efecto despigmentante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31" type="#_x0000_t75" style="width:52.5pt;height:18pt" o:ole="">
                                          <v:imagedata r:id="rId20" o:title=""/>
                                        </v:shape>
                                        <w:control r:id="rId69" w:name="DefaultOcxName53" w:shapeid="_x0000_i15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Flor de majagüa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Efecto antiseborreico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30" type="#_x0000_t75" style="width:52.5pt;height:18pt" o:ole="">
                                          <v:imagedata r:id="rId20" o:title=""/>
                                        </v:shape>
                                        <w:control r:id="rId70" w:name="DefaultOcxName54" w:shapeid="_x0000_i153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Ajo </w:t>
                                    </w:r>
                                  </w:p>
                                </w:tc>
                              </w:tr>
                              <w:tr w:rsidR="00680A87" w:rsidRPr="00680A87" w:rsidTr="00680A8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>e)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before="100" w:beforeAutospacing="1" w:after="100" w:afterAutospacing="1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Pediculicida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object w:dxaOrig="1440" w:dyaOrig="1440">
                                        <v:shape id="_x0000_i1529" type="#_x0000_t75" style="width:52.5pt;height:18pt" o:ole="">
                                          <v:imagedata r:id="rId20" o:title=""/>
                                        </v:shape>
                                        <w:control r:id="rId71" w:name="DefaultOcxName55" w:shapeid="_x0000_i15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80A87" w:rsidRPr="00680A87" w:rsidRDefault="00680A87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680A87">
                                      <w:rPr>
                                        <w:rFonts w:ascii="Verdana" w:eastAsia="Times New Roman" w:hAnsi="Verdana" w:cs="Times New Roman"/>
                                        <w:sz w:val="20"/>
                                        <w:szCs w:val="20"/>
                                      </w:rPr>
                                      <w:t xml:space="preserve">Cáscara de plátano </w:t>
                                    </w:r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13_Atendiendo a su acción terapéutica, señale </w:t>
                              </w:r>
                              <w:proofErr w:type="gramStart"/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Verdadero(</w:t>
                              </w:r>
                              <w:proofErr w:type="gramEnd"/>
                              <w:r w:rsidRPr="00680A8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V) o (Falso), según corresponda, en las siguientes oraciones.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28" type="#_x0000_t75" style="width:52.5pt;height:18pt" o:ole="">
                                    <v:imagedata r:id="rId20" o:title=""/>
                                  </v:shape>
                                  <w:control r:id="rId72" w:name="DefaultOcxName56" w:shapeid="_x0000_i1528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La Melagenina es un producto a base de extracto de placenta humana, que se utiliza en el tratamiento del Vitiligo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27" type="#_x0000_t75" style="width:52.5pt;height:18pt" o:ole="">
                                    <v:imagedata r:id="rId20" o:title=""/>
                                  </v:shape>
                                  <w:control r:id="rId73" w:name="DefaultOcxName57" w:shapeid="_x0000_i1527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La manzanilla tiene propiedades </w:t>
                              </w:r>
                              <w:r w:rsidR="00C57A9B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antiinflamatorias</w: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26" type="#_x0000_t75" style="width:52.5pt;height:18pt" o:ole="">
                                    <v:imagedata r:id="rId20" o:title=""/>
                                  </v:shape>
                                  <w:control r:id="rId74" w:name="DefaultOcxName58" w:shapeid="_x0000_i1526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El uso de rayos laser</w:t>
                              </w:r>
                              <w:proofErr w:type="gramStart"/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,(</w:t>
                              </w:r>
                              <w:proofErr w:type="gramEnd"/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Helio Neón y Arseniuro de Galio), es útil en el tratamiento del Herpes Simple.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25" type="#_x0000_t75" style="width:52.5pt;height:18pt" o:ole="">
                                    <v:imagedata r:id="rId20" o:title=""/>
                                  </v:shape>
                                  <w:control r:id="rId75" w:name="DefaultOcxName59" w:shapeid="_x0000_i1525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La ozonoterapia es útil en el tratamiento de las micosis superficiales. </w:t>
                              </w:r>
                            </w:p>
                            <w:p w:rsidR="00680A87" w:rsidRPr="00680A87" w:rsidRDefault="00CC2D6D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440" w:dyaOrig="1440">
                                  <v:shape id="_x0000_i1524" type="#_x0000_t75" style="width:52.5pt;height:18pt" o:ole="">
                                    <v:imagedata r:id="rId20" o:title=""/>
                                  </v:shape>
                                  <w:control r:id="rId76" w:name="DefaultOcxName60" w:shapeid="_x0000_i1524"/>
                                </w:object>
                              </w:r>
                              <w:r w:rsidR="00680A87"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La fototerapia no tiene indicaciones en las enfermedades Dermatológicas. 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680A87" w:rsidRPr="00680A87" w:rsidRDefault="00680A87" w:rsidP="00680A8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80A8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680A87" w:rsidRPr="00680A87">
                          <w:trPr>
                            <w:trHeight w:val="243"/>
                            <w:tblCellSpacing w:w="22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5" w:type="dxa"/>
                  <w:shd w:val="clear" w:color="auto" w:fill="F7B67F"/>
                  <w:hideMark/>
                </w:tcPr>
                <w:tbl>
                  <w:tblPr>
                    <w:tblW w:w="1575" w:type="dxa"/>
                    <w:tblCellSpacing w:w="0" w:type="dxa"/>
                    <w:shd w:val="clear" w:color="auto" w:fill="F7B67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5"/>
                  </w:tblGrid>
                  <w:tr w:rsidR="00680A87" w:rsidRPr="00680A87">
                    <w:trPr>
                      <w:trHeight w:val="2550"/>
                      <w:tblCellSpacing w:w="0" w:type="dxa"/>
                    </w:trPr>
                    <w:tc>
                      <w:tcPr>
                        <w:tcW w:w="1635" w:type="dxa"/>
                        <w:shd w:val="clear" w:color="auto" w:fill="F7B67F"/>
                        <w:vAlign w:val="center"/>
                        <w:hideMark/>
                      </w:tcPr>
                      <w:tbl>
                        <w:tblPr>
                          <w:tblW w:w="1575" w:type="dxa"/>
                          <w:tblCellSpacing w:w="0" w:type="dxa"/>
                          <w:shd w:val="clear" w:color="auto" w:fill="55310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5"/>
                        </w:tblGrid>
                        <w:tr w:rsidR="00680A87" w:rsidRPr="00680A87">
                          <w:trPr>
                            <w:tblCellSpacing w:w="0" w:type="dxa"/>
                          </w:trPr>
                          <w:tc>
                            <w:tcPr>
                              <w:tcW w:w="1635" w:type="dxa"/>
                              <w:shd w:val="clear" w:color="auto" w:fill="55310E"/>
                              <w:vAlign w:val="center"/>
                              <w:hideMark/>
                            </w:tcPr>
                            <w:tbl>
                              <w:tblPr>
                                <w:tblW w:w="5250" w:type="pct"/>
                                <w:tblCellSpacing w:w="30" w:type="dxa"/>
                                <w:shd w:val="clear" w:color="auto" w:fill="F7B67F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654"/>
                              </w:tblGrid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77" w:history="1"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 xml:space="preserve">Programa </w:t>
                                      </w:r>
                                    </w:hyperlink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78" w:history="1"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>Plan Calendario</w:t>
                                      </w:r>
                                    </w:hyperlink>
                                    <w:r w:rsidR="00680A87" w:rsidRPr="00680A87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79" w:history="1"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>Orientaciones Metodológicas</w:t>
                                      </w:r>
                                    </w:hyperlink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80" w:history="1">
                                      <w:r w:rsidR="00C57A9B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>Bibliografía</w:t>
                                      </w:r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 xml:space="preserve"> Básica </w:t>
                                      </w:r>
                                    </w:hyperlink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81" w:history="1"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 xml:space="preserve">Bibliografía Complementaria </w:t>
                                      </w:r>
                                    </w:hyperlink>
                                  </w:p>
                                </w:tc>
                              </w:tr>
                              <w:tr w:rsidR="00680A87" w:rsidRPr="00680A87">
                                <w:trPr>
                                  <w:trHeight w:val="405"/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084A37"/>
                                    <w:vAlign w:val="center"/>
                                    <w:hideMark/>
                                  </w:tcPr>
                                  <w:p w:rsidR="00680A87" w:rsidRPr="00680A87" w:rsidRDefault="00CC2D6D" w:rsidP="00680A87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EDD3B5"/>
                                        <w:sz w:val="15"/>
                                        <w:szCs w:val="15"/>
                                      </w:rPr>
                                    </w:pPr>
                                    <w:hyperlink r:id="rId82" w:history="1">
                                      <w:r w:rsidR="00680A87" w:rsidRPr="00680A87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olor w:val="EDD3B5"/>
                                          <w:sz w:val="15"/>
                                        </w:rPr>
                                        <w:t xml:space="preserve">Galería de Imágenes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80A87" w:rsidRPr="00680A87" w:rsidRDefault="00680A87" w:rsidP="00680A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80A87" w:rsidRPr="00680A87" w:rsidRDefault="00680A87" w:rsidP="00680A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0A87" w:rsidRPr="00680A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0A87" w:rsidRPr="00680A87" w:rsidRDefault="00680A87" w:rsidP="00680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A87" w:rsidRPr="00680A87" w:rsidRDefault="00680A87" w:rsidP="0068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0A87" w:rsidRPr="00680A87" w:rsidRDefault="00680A87" w:rsidP="00680A8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7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10"/>
      </w:tblGrid>
      <w:tr w:rsidR="00680A87" w:rsidRPr="00680A87" w:rsidTr="00680A87">
        <w:trPr>
          <w:tblCellSpacing w:w="0" w:type="dxa"/>
        </w:trPr>
        <w:tc>
          <w:tcPr>
            <w:tcW w:w="1725" w:type="dxa"/>
            <w:vAlign w:val="center"/>
            <w:hideMark/>
          </w:tcPr>
          <w:p w:rsidR="00680A87" w:rsidRPr="00680A87" w:rsidRDefault="00680A87" w:rsidP="0068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7EC5" w:rsidRDefault="00407EC5"/>
    <w:sectPr w:rsidR="00407EC5" w:rsidSect="00407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A87"/>
    <w:rsid w:val="00147390"/>
    <w:rsid w:val="00224EDD"/>
    <w:rsid w:val="003F651B"/>
    <w:rsid w:val="00407EC5"/>
    <w:rsid w:val="006311F8"/>
    <w:rsid w:val="00680A87"/>
    <w:rsid w:val="00A85135"/>
    <w:rsid w:val="00AD4D8F"/>
    <w:rsid w:val="00B45991"/>
    <w:rsid w:val="00C57A9B"/>
    <w:rsid w:val="00CC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0A87"/>
    <w:rPr>
      <w:strike w:val="0"/>
      <w:dstrike w:val="0"/>
      <w:color w:val="511E26"/>
      <w:u w:val="none"/>
      <w:effect w:val="none"/>
    </w:rPr>
  </w:style>
  <w:style w:type="paragraph" w:customStyle="1" w:styleId="titulo">
    <w:name w:val="titulo"/>
    <w:basedOn w:val="Normal"/>
    <w:rsid w:val="00680A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7B67F"/>
      <w:sz w:val="24"/>
      <w:szCs w:val="24"/>
    </w:rPr>
  </w:style>
  <w:style w:type="paragraph" w:customStyle="1" w:styleId="texto">
    <w:name w:val="texto"/>
    <w:basedOn w:val="Normal"/>
    <w:rsid w:val="00680A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fondoazuloscuro1">
    <w:name w:val="fondoazuloscuro1"/>
    <w:basedOn w:val="Fuentedeprrafopredeter"/>
    <w:rsid w:val="00680A87"/>
    <w:rPr>
      <w:rFonts w:ascii="Verdana" w:hAnsi="Verdana" w:hint="default"/>
      <w:b/>
      <w:bCs/>
      <w:color w:val="F7B67F"/>
      <w:sz w:val="18"/>
      <w:szCs w:val="18"/>
      <w:shd w:val="clear" w:color="auto" w:fill="000000"/>
    </w:rPr>
  </w:style>
  <w:style w:type="character" w:styleId="Textoennegrita">
    <w:name w:val="Strong"/>
    <w:basedOn w:val="Fuentedeprrafopredeter"/>
    <w:uiPriority w:val="22"/>
    <w:qFormat/>
    <w:rsid w:val="00680A87"/>
    <w:rPr>
      <w:b/>
      <w:bCs/>
    </w:rPr>
  </w:style>
  <w:style w:type="paragraph" w:styleId="NormalWeb">
    <w:name w:val="Normal (Web)"/>
    <w:basedOn w:val="Normal"/>
    <w:uiPriority w:val="99"/>
    <w:unhideWhenUsed/>
    <w:rsid w:val="0068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1">
    <w:name w:val="texto1"/>
    <w:basedOn w:val="Fuentedeprrafopredeter"/>
    <w:rsid w:val="00680A87"/>
    <w:rPr>
      <w:rFonts w:ascii="Verdana" w:hAnsi="Verdana" w:hint="default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control" Target="activeX/activeX4.xml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21" Type="http://schemas.openxmlformats.org/officeDocument/2006/relationships/control" Target="activeX/activeX6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63" Type="http://schemas.openxmlformats.org/officeDocument/2006/relationships/control" Target="activeX/activeX48.xml"/><Relationship Id="rId68" Type="http://schemas.openxmlformats.org/officeDocument/2006/relationships/control" Target="activeX/activeX53.xml"/><Relationship Id="rId76" Type="http://schemas.openxmlformats.org/officeDocument/2006/relationships/control" Target="activeX/activeX61.xml"/><Relationship Id="rId84" Type="http://schemas.openxmlformats.org/officeDocument/2006/relationships/theme" Target="theme/theme1.xml"/><Relationship Id="rId7" Type="http://schemas.openxmlformats.org/officeDocument/2006/relationships/hyperlink" Target="file:///C:\Users\Adis\Documents\CD\default.htm" TargetMode="External"/><Relationship Id="rId71" Type="http://schemas.openxmlformats.org/officeDocument/2006/relationships/control" Target="activeX/activeX56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9" Type="http://schemas.openxmlformats.org/officeDocument/2006/relationships/control" Target="activeX/activeX14.xml"/><Relationship Id="rId11" Type="http://schemas.openxmlformats.org/officeDocument/2006/relationships/hyperlink" Target="file:///C:\Users\Adis\Documents\CD\contenido\tema1\CT\CT.html" TargetMode="Externa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3" Type="http://schemas.openxmlformats.org/officeDocument/2006/relationships/control" Target="activeX/activeX38.xml"/><Relationship Id="rId58" Type="http://schemas.openxmlformats.org/officeDocument/2006/relationships/control" Target="activeX/activeX43.xml"/><Relationship Id="rId66" Type="http://schemas.openxmlformats.org/officeDocument/2006/relationships/control" Target="activeX/activeX51.xml"/><Relationship Id="rId74" Type="http://schemas.openxmlformats.org/officeDocument/2006/relationships/control" Target="activeX/activeX59.xml"/><Relationship Id="rId79" Type="http://schemas.openxmlformats.org/officeDocument/2006/relationships/hyperlink" Target="file:///C:\Users\Adis\Documents\CD\contenido\generalidades\orient_metod_grles.html" TargetMode="External"/><Relationship Id="rId5" Type="http://schemas.openxmlformats.org/officeDocument/2006/relationships/hyperlink" Target="file:///C:\Users\Adis\Documents\CD\contenido\tema3\Guia_estudio\GEI\GEI1.html" TargetMode="External"/><Relationship Id="rId61" Type="http://schemas.openxmlformats.org/officeDocument/2006/relationships/control" Target="activeX/activeX46.xml"/><Relationship Id="rId82" Type="http://schemas.openxmlformats.org/officeDocument/2006/relationships/hyperlink" Target="file:///C:\Users\Adis\Documents\CD\contenido\generalidades\galeria.html" TargetMode="External"/><Relationship Id="rId10" Type="http://schemas.openxmlformats.org/officeDocument/2006/relationships/hyperlink" Target="file:///C:\Users\Adis\Documents\CD\contenido\tema1\clasepractica.htm" TargetMode="External"/><Relationship Id="rId19" Type="http://schemas.openxmlformats.org/officeDocument/2006/relationships/control" Target="activeX/activeX5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60" Type="http://schemas.openxmlformats.org/officeDocument/2006/relationships/control" Target="activeX/activeX45.xml"/><Relationship Id="rId65" Type="http://schemas.openxmlformats.org/officeDocument/2006/relationships/control" Target="activeX/activeX50.xml"/><Relationship Id="rId73" Type="http://schemas.openxmlformats.org/officeDocument/2006/relationships/control" Target="activeX/activeX58.xml"/><Relationship Id="rId78" Type="http://schemas.openxmlformats.org/officeDocument/2006/relationships/hyperlink" Target="file:///C:\Users\Adis\Documents\CD\contenido\generalidades\plan_calendario.html" TargetMode="External"/><Relationship Id="rId81" Type="http://schemas.openxmlformats.org/officeDocument/2006/relationships/hyperlink" Target="file:///C:\Users\Adis\Documents\CD\contenido\generalidades\biblio_complementaria.html" TargetMode="External"/><Relationship Id="rId4" Type="http://schemas.openxmlformats.org/officeDocument/2006/relationships/hyperlink" Target="file:///C:\Users\Adis\Documents\CD\contenido\tema2\Guia_estudio\GEI\GEI1.html" TargetMode="External"/><Relationship Id="rId9" Type="http://schemas.openxmlformats.org/officeDocument/2006/relationships/hyperlink" Target="file:///C:\Users\Adis\Documents\CD\contenido\tema1\Guia_de_estudio\GEI\GEI1.html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control" Target="activeX/activeX33.xml"/><Relationship Id="rId56" Type="http://schemas.openxmlformats.org/officeDocument/2006/relationships/control" Target="activeX/activeX41.xml"/><Relationship Id="rId64" Type="http://schemas.openxmlformats.org/officeDocument/2006/relationships/control" Target="activeX/activeX49.xml"/><Relationship Id="rId69" Type="http://schemas.openxmlformats.org/officeDocument/2006/relationships/control" Target="activeX/activeX54.xml"/><Relationship Id="rId77" Type="http://schemas.openxmlformats.org/officeDocument/2006/relationships/hyperlink" Target="file:///C:\Users\Adis\Documents\CD\contenido\generalidades\programa.html" TargetMode="External"/><Relationship Id="rId8" Type="http://schemas.openxmlformats.org/officeDocument/2006/relationships/hyperlink" Target="JavaScript:MostrarPopup('../../recursos/ayuda.htm',1/2,3)" TargetMode="External"/><Relationship Id="rId51" Type="http://schemas.openxmlformats.org/officeDocument/2006/relationships/control" Target="activeX/activeX36.xml"/><Relationship Id="rId72" Type="http://schemas.openxmlformats.org/officeDocument/2006/relationships/control" Target="activeX/activeX57.xml"/><Relationship Id="rId80" Type="http://schemas.openxmlformats.org/officeDocument/2006/relationships/hyperlink" Target="file:///C:\Users\Adis\Documents\CD\contenido\generalidades\biblio_basic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Adis\Documents\CD\contenido\tema1\OMProfesorintegral.html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1.xml"/><Relationship Id="rId59" Type="http://schemas.openxmlformats.org/officeDocument/2006/relationships/control" Target="activeX/activeX44.xml"/><Relationship Id="rId67" Type="http://schemas.openxmlformats.org/officeDocument/2006/relationships/control" Target="activeX/activeX52.xml"/><Relationship Id="rId20" Type="http://schemas.openxmlformats.org/officeDocument/2006/relationships/image" Target="media/image3.wmf"/><Relationship Id="rId41" Type="http://schemas.openxmlformats.org/officeDocument/2006/relationships/control" Target="activeX/activeX26.xml"/><Relationship Id="rId54" Type="http://schemas.openxmlformats.org/officeDocument/2006/relationships/control" Target="activeX/activeX39.xml"/><Relationship Id="rId62" Type="http://schemas.openxmlformats.org/officeDocument/2006/relationships/control" Target="activeX/activeX47.xml"/><Relationship Id="rId70" Type="http://schemas.openxmlformats.org/officeDocument/2006/relationships/control" Target="activeX/activeX55.xml"/><Relationship Id="rId75" Type="http://schemas.openxmlformats.org/officeDocument/2006/relationships/control" Target="activeX/activeX60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Adis\Documents\CD\contenido\tema4\GEI.html" TargetMode="External"/><Relationship Id="rId15" Type="http://schemas.openxmlformats.org/officeDocument/2006/relationships/control" Target="activeX/activeX1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49" Type="http://schemas.openxmlformats.org/officeDocument/2006/relationships/control" Target="activeX/activeX34.xml"/><Relationship Id="rId57" Type="http://schemas.openxmlformats.org/officeDocument/2006/relationships/control" Target="activeX/activeX4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1503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</dc:creator>
  <cp:keywords/>
  <dc:description/>
  <cp:lastModifiedBy>Adis</cp:lastModifiedBy>
  <cp:revision>7</cp:revision>
  <dcterms:created xsi:type="dcterms:W3CDTF">2020-04-07T19:43:00Z</dcterms:created>
  <dcterms:modified xsi:type="dcterms:W3CDTF">2020-04-08T03:47:00Z</dcterms:modified>
</cp:coreProperties>
</file>