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621"/>
        <w:gridCol w:w="883"/>
      </w:tblGrid>
      <w:tr w:rsidR="00C749B7" w:rsidRPr="00C749B7">
        <w:trPr>
          <w:tblCellSpacing w:w="0" w:type="dxa"/>
        </w:trPr>
        <w:tc>
          <w:tcPr>
            <w:tcW w:w="8700" w:type="dxa"/>
            <w:shd w:val="clear" w:color="auto" w:fill="FDF7E2"/>
            <w:hideMark/>
          </w:tcPr>
          <w:tbl>
            <w:tblPr>
              <w:tblW w:w="5000" w:type="pct"/>
              <w:tblCellSpacing w:w="22" w:type="dxa"/>
              <w:tblCellMar>
                <w:top w:w="45" w:type="dxa"/>
                <w:left w:w="45" w:type="dxa"/>
                <w:bottom w:w="45" w:type="dxa"/>
                <w:right w:w="45" w:type="dxa"/>
              </w:tblCellMar>
              <w:tblLook w:val="04A0"/>
            </w:tblPr>
            <w:tblGrid>
              <w:gridCol w:w="7621"/>
            </w:tblGrid>
            <w:tr w:rsidR="00C749B7" w:rsidRPr="00C749B7">
              <w:trPr>
                <w:tblCellSpacing w:w="22" w:type="dxa"/>
              </w:trPr>
              <w:tc>
                <w:tcPr>
                  <w:tcW w:w="0" w:type="auto"/>
                  <w:vAlign w:val="center"/>
                  <w:hideMark/>
                </w:tcPr>
                <w:tbl>
                  <w:tblPr>
                    <w:tblW w:w="5000" w:type="pct"/>
                    <w:tblCellSpacing w:w="22" w:type="dxa"/>
                    <w:tblCellMar>
                      <w:top w:w="45" w:type="dxa"/>
                      <w:left w:w="45" w:type="dxa"/>
                      <w:bottom w:w="45" w:type="dxa"/>
                      <w:right w:w="45" w:type="dxa"/>
                    </w:tblCellMar>
                    <w:tblLook w:val="04A0"/>
                  </w:tblPr>
                  <w:tblGrid>
                    <w:gridCol w:w="7443"/>
                  </w:tblGrid>
                  <w:tr w:rsidR="00C749B7" w:rsidRPr="00C749B7">
                    <w:trPr>
                      <w:trHeight w:val="292"/>
                      <w:tblCellSpacing w:w="22" w:type="dxa"/>
                    </w:trPr>
                    <w:tc>
                      <w:tcPr>
                        <w:tcW w:w="8700" w:type="dxa"/>
                        <w:vMerge w:val="restart"/>
                        <w:vAlign w:val="center"/>
                        <w:hideMark/>
                      </w:tcPr>
                      <w:p w:rsidR="00C749B7" w:rsidRPr="00C749B7" w:rsidRDefault="00C749B7" w:rsidP="00C749B7">
                        <w:pPr>
                          <w:spacing w:before="100" w:beforeAutospacing="1" w:after="100" w:afterAutospacing="1" w:line="240" w:lineRule="auto"/>
                          <w:jc w:val="center"/>
                          <w:rPr>
                            <w:rFonts w:ascii="Verdana" w:eastAsia="Times New Roman" w:hAnsi="Verdana" w:cs="Times New Roman"/>
                            <w:sz w:val="20"/>
                            <w:szCs w:val="20"/>
                          </w:rPr>
                        </w:pPr>
                        <w:r w:rsidRPr="00C749B7">
                          <w:rPr>
                            <w:rFonts w:ascii="Verdana" w:eastAsia="Times New Roman" w:hAnsi="Verdana" w:cs="Times New Roman"/>
                            <w:b/>
                            <w:bCs/>
                            <w:sz w:val="20"/>
                            <w:szCs w:val="20"/>
                          </w:rPr>
                          <w:t xml:space="preserve">Guía del Seminario Micosis Superficiales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Estimado estudiante: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En este seminario abordaremos un importante tema por su frecuencia dentro de la </w:t>
                        </w:r>
                        <w:proofErr w:type="gramStart"/>
                        <w:r w:rsidRPr="00C749B7">
                          <w:rPr>
                            <w:rFonts w:ascii="Verdana" w:eastAsia="Times New Roman" w:hAnsi="Verdana" w:cs="Times New Roman"/>
                            <w:sz w:val="20"/>
                            <w:szCs w:val="20"/>
                          </w:rPr>
                          <w:t>Dermatología :</w:t>
                        </w:r>
                        <w:proofErr w:type="gramEnd"/>
                        <w:r w:rsidRPr="00C749B7">
                          <w:rPr>
                            <w:rFonts w:ascii="Verdana" w:eastAsia="Times New Roman" w:hAnsi="Verdana" w:cs="Times New Roman"/>
                            <w:sz w:val="20"/>
                            <w:szCs w:val="20"/>
                          </w:rPr>
                          <w:t xml:space="preserve"> Las Micosis Superficiales.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Sumario: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Generalidades de las Micosis. Concepto y Clasificación.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Tiñas. Manifestaciones clínicas. Diagnóstico. Diagnóstico Diferencial y Tratamiento.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Pitiriasis Versicolor. Manifestaciones clínicas. Diagnóstico y Tratamiento.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Candidiasis. Manifestaciones clínicas, Diagnóstico, Diagnóstico Diferencial y Tratamiento.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Objetivos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Identificar clínicamente las micosis cutáneas.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Interpretar los exámenes complementarios.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Prescribir la conducta terapéutica de estas entidades.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Para la preparación de este seminario harás un resumen del tema para que te facilite la comprensión y aprendizaje de estos contenidos.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b/>
                            <w:bCs/>
                            <w:sz w:val="20"/>
                            <w:szCs w:val="20"/>
                          </w:rPr>
                          <w:t xml:space="preserve">Bibliografía Básica: </w:t>
                        </w:r>
                      </w:p>
                      <w:p w:rsidR="00C749B7" w:rsidRPr="00C749B7" w:rsidRDefault="00C749B7" w:rsidP="00C749B7">
                        <w:pPr>
                          <w:numPr>
                            <w:ilvl w:val="0"/>
                            <w:numId w:val="1"/>
                          </w:num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Manssur Katrib J, Díaz Almeida JG, Cortés Hernández M. Dermatología. Editorial Ciencias Médicas. Ciudad de La Habana. Cuba.2002.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Bibliografía complementaria: </w:t>
                        </w:r>
                      </w:p>
                      <w:p w:rsidR="00C749B7" w:rsidRPr="00C749B7" w:rsidRDefault="00C749B7" w:rsidP="00C749B7">
                        <w:pPr>
                          <w:numPr>
                            <w:ilvl w:val="0"/>
                            <w:numId w:val="2"/>
                          </w:numPr>
                          <w:spacing w:before="100" w:beforeAutospacing="1" w:after="100" w:afterAutospacing="1" w:line="240" w:lineRule="auto"/>
                          <w:rPr>
                            <w:rFonts w:ascii="Verdana" w:eastAsia="Times New Roman" w:hAnsi="Verdana" w:cs="Times New Roman"/>
                            <w:sz w:val="20"/>
                            <w:szCs w:val="20"/>
                          </w:rPr>
                        </w:pPr>
                        <w:proofErr w:type="spellStart"/>
                        <w:r w:rsidRPr="00C749B7">
                          <w:rPr>
                            <w:rFonts w:ascii="Verdana" w:eastAsia="Times New Roman" w:hAnsi="Verdana" w:cs="Times New Roman"/>
                            <w:sz w:val="20"/>
                            <w:szCs w:val="20"/>
                          </w:rPr>
                          <w:t>Martinez</w:t>
                        </w:r>
                        <w:proofErr w:type="spellEnd"/>
                        <w:r w:rsidRPr="00C749B7">
                          <w:rPr>
                            <w:rFonts w:ascii="Verdana" w:eastAsia="Times New Roman" w:hAnsi="Verdana" w:cs="Times New Roman"/>
                            <w:sz w:val="20"/>
                            <w:szCs w:val="20"/>
                          </w:rPr>
                          <w:t xml:space="preserve"> R. Capítulo 6v Micosis Cutáneas. Apuntes. En: Moraga Llop FA. Protocolos diagnósticos y terapéuticos en Dermatología Pediátrica. Madrid: Asociación Española de Pediatría; 2007 pp 65-75 [citado 28 </w:t>
                        </w:r>
                        <w:proofErr w:type="spellStart"/>
                        <w:r w:rsidRPr="00C749B7">
                          <w:rPr>
                            <w:rFonts w:ascii="Verdana" w:eastAsia="Times New Roman" w:hAnsi="Verdana" w:cs="Times New Roman"/>
                            <w:sz w:val="20"/>
                            <w:szCs w:val="20"/>
                          </w:rPr>
                          <w:t>Abr</w:t>
                        </w:r>
                        <w:proofErr w:type="spellEnd"/>
                        <w:r w:rsidRPr="00C749B7">
                          <w:rPr>
                            <w:rFonts w:ascii="Verdana" w:eastAsia="Times New Roman" w:hAnsi="Verdana" w:cs="Times New Roman"/>
                            <w:sz w:val="20"/>
                            <w:szCs w:val="20"/>
                          </w:rPr>
                          <w:t xml:space="preserve"> 2008]. Disponible en: </w:t>
                        </w:r>
                        <w:hyperlink r:id="rId5" w:history="1">
                          <w:r w:rsidRPr="00C749B7">
                            <w:rPr>
                              <w:rFonts w:ascii="Verdana" w:eastAsia="Times New Roman" w:hAnsi="Verdana" w:cs="Times New Roman"/>
                              <w:color w:val="511E26"/>
                              <w:sz w:val="20"/>
                            </w:rPr>
                            <w:t xml:space="preserve">http://www.aeped.es/protocolos/dermatologia/dos/6.pdf </w:t>
                          </w:r>
                        </w:hyperlink>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A continuación te ponemos situaciones </w:t>
                        </w:r>
                        <w:proofErr w:type="spellStart"/>
                        <w:r w:rsidRPr="00C749B7">
                          <w:rPr>
                            <w:rFonts w:ascii="Verdana" w:eastAsia="Times New Roman" w:hAnsi="Verdana" w:cs="Times New Roman"/>
                            <w:sz w:val="20"/>
                            <w:szCs w:val="20"/>
                          </w:rPr>
                          <w:t>problémicas</w:t>
                        </w:r>
                        <w:proofErr w:type="spellEnd"/>
                        <w:r w:rsidRPr="00C749B7">
                          <w:rPr>
                            <w:rFonts w:ascii="Verdana" w:eastAsia="Times New Roman" w:hAnsi="Verdana" w:cs="Times New Roman"/>
                            <w:sz w:val="20"/>
                            <w:szCs w:val="20"/>
                          </w:rPr>
                          <w:t xml:space="preserve"> similares a las que enfrentarás en el seminario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b/>
                            <w:bCs/>
                            <w:sz w:val="20"/>
                            <w:szCs w:val="20"/>
                          </w:rPr>
                          <w:t xml:space="preserve">Situación </w:t>
                        </w:r>
                        <w:proofErr w:type="spellStart"/>
                        <w:r w:rsidRPr="00C749B7">
                          <w:rPr>
                            <w:rFonts w:ascii="Verdana" w:eastAsia="Times New Roman" w:hAnsi="Verdana" w:cs="Times New Roman"/>
                            <w:b/>
                            <w:bCs/>
                            <w:sz w:val="20"/>
                            <w:szCs w:val="20"/>
                          </w:rPr>
                          <w:t>problémica</w:t>
                        </w:r>
                        <w:proofErr w:type="spellEnd"/>
                        <w:r w:rsidRPr="00C749B7">
                          <w:rPr>
                            <w:rFonts w:ascii="Verdana" w:eastAsia="Times New Roman" w:hAnsi="Verdana" w:cs="Times New Roman"/>
                            <w:b/>
                            <w:bCs/>
                            <w:sz w:val="20"/>
                            <w:szCs w:val="20"/>
                          </w:rPr>
                          <w:t xml:space="preserve"> N o 1.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A su consultorio llega un niño de 5 años que presenta 3 lesiones </w:t>
                        </w:r>
                        <w:proofErr w:type="spellStart"/>
                        <w:r w:rsidRPr="00C749B7">
                          <w:rPr>
                            <w:rFonts w:ascii="Verdana" w:eastAsia="Times New Roman" w:hAnsi="Verdana" w:cs="Times New Roman"/>
                            <w:sz w:val="20"/>
                            <w:szCs w:val="20"/>
                          </w:rPr>
                          <w:t>pseudoalopécicas</w:t>
                        </w:r>
                        <w:proofErr w:type="spellEnd"/>
                        <w:r w:rsidRPr="00C749B7">
                          <w:rPr>
                            <w:rFonts w:ascii="Verdana" w:eastAsia="Times New Roman" w:hAnsi="Verdana" w:cs="Times New Roman"/>
                            <w:sz w:val="20"/>
                            <w:szCs w:val="20"/>
                          </w:rPr>
                          <w:t xml:space="preserve"> en placas localizadas en cuero cabelludo, escamosas, con pelos cortos que salen a la superficie como si fueran pequeños </w:t>
                        </w:r>
                        <w:r w:rsidRPr="00C749B7">
                          <w:rPr>
                            <w:rFonts w:ascii="Verdana" w:eastAsia="Times New Roman" w:hAnsi="Verdana" w:cs="Times New Roman"/>
                            <w:sz w:val="20"/>
                            <w:szCs w:val="20"/>
                          </w:rPr>
                          <w:lastRenderedPageBreak/>
                          <w:t xml:space="preserve">granos de pólvora. Diga: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Impresión diagnóstica.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Exámenes complementarios que indicaría para corroborar el diagnóstico y qué resultados esperaría.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Conducta a seguir.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b/>
                            <w:bCs/>
                            <w:sz w:val="20"/>
                            <w:szCs w:val="20"/>
                          </w:rPr>
                          <w:t xml:space="preserve">Situación </w:t>
                        </w:r>
                        <w:proofErr w:type="spellStart"/>
                        <w:r w:rsidRPr="00C749B7">
                          <w:rPr>
                            <w:rFonts w:ascii="Verdana" w:eastAsia="Times New Roman" w:hAnsi="Verdana" w:cs="Times New Roman"/>
                            <w:b/>
                            <w:bCs/>
                            <w:sz w:val="20"/>
                            <w:szCs w:val="20"/>
                          </w:rPr>
                          <w:t>problémica</w:t>
                        </w:r>
                        <w:proofErr w:type="spellEnd"/>
                        <w:r w:rsidRPr="00C749B7">
                          <w:rPr>
                            <w:rFonts w:ascii="Verdana" w:eastAsia="Times New Roman" w:hAnsi="Verdana" w:cs="Times New Roman"/>
                            <w:b/>
                            <w:bCs/>
                            <w:sz w:val="20"/>
                            <w:szCs w:val="20"/>
                          </w:rPr>
                          <w:t xml:space="preserve"> N o 2.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Paciente de 8 años de edad que llega al consultorio del médico de la familia acompañado de su mamá que está muy preocupada por la lesión que presenta su hijo en cuero cabelludo. Al examen dermatológico se observa una placa </w:t>
                        </w:r>
                        <w:proofErr w:type="spellStart"/>
                        <w:r w:rsidRPr="00C749B7">
                          <w:rPr>
                            <w:rFonts w:ascii="Verdana" w:eastAsia="Times New Roman" w:hAnsi="Verdana" w:cs="Times New Roman"/>
                            <w:sz w:val="20"/>
                            <w:szCs w:val="20"/>
                          </w:rPr>
                          <w:t>pseudoalopécica</w:t>
                        </w:r>
                        <w:proofErr w:type="spellEnd"/>
                        <w:r w:rsidRPr="00C749B7">
                          <w:rPr>
                            <w:rFonts w:ascii="Verdana" w:eastAsia="Times New Roman" w:hAnsi="Verdana" w:cs="Times New Roman"/>
                            <w:sz w:val="20"/>
                            <w:szCs w:val="20"/>
                          </w:rPr>
                          <w:t xml:space="preserve"> de gran tamaño con descamación y pelos cortos, inflamada y eritematosa dando el aspecto de una lesión tumoral dolorosa cubierta de pústulas de las que drena abundante “pus”. Presenta algunas adenopatías satélites y </w:t>
                        </w:r>
                        <w:proofErr w:type="spellStart"/>
                        <w:r w:rsidRPr="00C749B7">
                          <w:rPr>
                            <w:rFonts w:ascii="Verdana" w:eastAsia="Times New Roman" w:hAnsi="Verdana" w:cs="Times New Roman"/>
                            <w:sz w:val="20"/>
                            <w:szCs w:val="20"/>
                          </w:rPr>
                          <w:t>retroauriculares</w:t>
                        </w:r>
                        <w:proofErr w:type="spellEnd"/>
                        <w:r w:rsidRPr="00C749B7">
                          <w:rPr>
                            <w:rFonts w:ascii="Verdana" w:eastAsia="Times New Roman" w:hAnsi="Verdana" w:cs="Times New Roman"/>
                            <w:sz w:val="20"/>
                            <w:szCs w:val="20"/>
                          </w:rPr>
                          <w:t xml:space="preserve">. Diga: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Impresión diagnóstica.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Diagnóstico positivo.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Diagnóstico diferencial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Conducta a seguir.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b/>
                            <w:bCs/>
                            <w:sz w:val="20"/>
                            <w:szCs w:val="20"/>
                          </w:rPr>
                          <w:t xml:space="preserve">Situación </w:t>
                        </w:r>
                        <w:proofErr w:type="spellStart"/>
                        <w:r w:rsidRPr="00C749B7">
                          <w:rPr>
                            <w:rFonts w:ascii="Verdana" w:eastAsia="Times New Roman" w:hAnsi="Verdana" w:cs="Times New Roman"/>
                            <w:b/>
                            <w:bCs/>
                            <w:sz w:val="20"/>
                            <w:szCs w:val="20"/>
                          </w:rPr>
                          <w:t>problémica</w:t>
                        </w:r>
                        <w:proofErr w:type="spellEnd"/>
                        <w:r w:rsidRPr="00C749B7">
                          <w:rPr>
                            <w:rFonts w:ascii="Verdana" w:eastAsia="Times New Roman" w:hAnsi="Verdana" w:cs="Times New Roman"/>
                            <w:b/>
                            <w:bCs/>
                            <w:sz w:val="20"/>
                            <w:szCs w:val="20"/>
                          </w:rPr>
                          <w:t xml:space="preserve"> N o 3.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Paciente masculino de 23 años de edad, que presenta en región inguinal, genitales y área pubiana, lesiones eritematosas de bordes elevados, bien definidos con </w:t>
                        </w:r>
                        <w:proofErr w:type="spellStart"/>
                        <w:r w:rsidRPr="00C749B7">
                          <w:rPr>
                            <w:rFonts w:ascii="Verdana" w:eastAsia="Times New Roman" w:hAnsi="Verdana" w:cs="Times New Roman"/>
                            <w:sz w:val="20"/>
                            <w:szCs w:val="20"/>
                          </w:rPr>
                          <w:t>pápulovesículas</w:t>
                        </w:r>
                        <w:proofErr w:type="spellEnd"/>
                        <w:r w:rsidRPr="00C749B7">
                          <w:rPr>
                            <w:rFonts w:ascii="Verdana" w:eastAsia="Times New Roman" w:hAnsi="Verdana" w:cs="Times New Roman"/>
                            <w:sz w:val="20"/>
                            <w:szCs w:val="20"/>
                          </w:rPr>
                          <w:t xml:space="preserve">, acompañadas de prurito. Diga: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Impresión diagnóstica.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Diagnóstico positivo.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Diagnóstico diferencial.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Conducta a seguir.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b/>
                            <w:bCs/>
                            <w:sz w:val="20"/>
                            <w:szCs w:val="20"/>
                          </w:rPr>
                          <w:t xml:space="preserve">Situación </w:t>
                        </w:r>
                        <w:proofErr w:type="spellStart"/>
                        <w:r w:rsidRPr="00C749B7">
                          <w:rPr>
                            <w:rFonts w:ascii="Verdana" w:eastAsia="Times New Roman" w:hAnsi="Verdana" w:cs="Times New Roman"/>
                            <w:b/>
                            <w:bCs/>
                            <w:sz w:val="20"/>
                            <w:szCs w:val="20"/>
                          </w:rPr>
                          <w:t>problémica</w:t>
                        </w:r>
                        <w:proofErr w:type="spellEnd"/>
                        <w:r w:rsidRPr="00C749B7">
                          <w:rPr>
                            <w:rFonts w:ascii="Verdana" w:eastAsia="Times New Roman" w:hAnsi="Verdana" w:cs="Times New Roman"/>
                            <w:b/>
                            <w:bCs/>
                            <w:sz w:val="20"/>
                            <w:szCs w:val="20"/>
                          </w:rPr>
                          <w:t xml:space="preserve"> N o 4.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Paciente masculino de 40 años de edad que asiste al consultorio por presentar lesiones eritematosas, </w:t>
                        </w:r>
                        <w:proofErr w:type="spellStart"/>
                        <w:r w:rsidRPr="00C749B7">
                          <w:rPr>
                            <w:rFonts w:ascii="Verdana" w:eastAsia="Times New Roman" w:hAnsi="Verdana" w:cs="Times New Roman"/>
                            <w:sz w:val="20"/>
                            <w:szCs w:val="20"/>
                          </w:rPr>
                          <w:t>fisuradas</w:t>
                        </w:r>
                        <w:proofErr w:type="spellEnd"/>
                        <w:r w:rsidRPr="00C749B7">
                          <w:rPr>
                            <w:rFonts w:ascii="Verdana" w:eastAsia="Times New Roman" w:hAnsi="Verdana" w:cs="Times New Roman"/>
                            <w:sz w:val="20"/>
                            <w:szCs w:val="20"/>
                          </w:rPr>
                          <w:t xml:space="preserve">, con descamación y maceración de regiones interdigitales y plantas de ambos pies. Diga: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Impresión diagnóstica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Diagnóstico positivo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lastRenderedPageBreak/>
                          <w:t xml:space="preserve">•  Diagnóstico diferencial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Indique Tratamiento y medidas higiénico-epidemiológicas.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Cite las formas clínicas de la </w:t>
                        </w:r>
                        <w:proofErr w:type="spellStart"/>
                        <w:r w:rsidRPr="00C749B7">
                          <w:rPr>
                            <w:rFonts w:ascii="Verdana" w:eastAsia="Times New Roman" w:hAnsi="Verdana" w:cs="Times New Roman"/>
                            <w:sz w:val="20"/>
                            <w:szCs w:val="20"/>
                          </w:rPr>
                          <w:t>epidermofitosis</w:t>
                        </w:r>
                        <w:proofErr w:type="spellEnd"/>
                        <w:r w:rsidRPr="00C749B7">
                          <w:rPr>
                            <w:rFonts w:ascii="Verdana" w:eastAsia="Times New Roman" w:hAnsi="Verdana" w:cs="Times New Roman"/>
                            <w:sz w:val="20"/>
                            <w:szCs w:val="20"/>
                          </w:rPr>
                          <w:t xml:space="preserve">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Cite los agentes etiológicos.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b/>
                            <w:bCs/>
                            <w:sz w:val="20"/>
                            <w:szCs w:val="20"/>
                          </w:rPr>
                          <w:t xml:space="preserve">Situación </w:t>
                        </w:r>
                        <w:proofErr w:type="spellStart"/>
                        <w:r w:rsidRPr="00C749B7">
                          <w:rPr>
                            <w:rFonts w:ascii="Verdana" w:eastAsia="Times New Roman" w:hAnsi="Verdana" w:cs="Times New Roman"/>
                            <w:b/>
                            <w:bCs/>
                            <w:sz w:val="20"/>
                            <w:szCs w:val="20"/>
                          </w:rPr>
                          <w:t>problémica</w:t>
                        </w:r>
                        <w:proofErr w:type="spellEnd"/>
                        <w:r w:rsidRPr="00C749B7">
                          <w:rPr>
                            <w:rFonts w:ascii="Verdana" w:eastAsia="Times New Roman" w:hAnsi="Verdana" w:cs="Times New Roman"/>
                            <w:b/>
                            <w:bCs/>
                            <w:sz w:val="20"/>
                            <w:szCs w:val="20"/>
                          </w:rPr>
                          <w:t xml:space="preserve"> N o 5.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Paciente de 65 años de edad con lesiones de uñas en ambas manos, blanquecinas o amarillentas, localizadas en el borde libre de la uña o cerca del pliegue </w:t>
                        </w:r>
                        <w:proofErr w:type="spellStart"/>
                        <w:r w:rsidRPr="00C749B7">
                          <w:rPr>
                            <w:rFonts w:ascii="Verdana" w:eastAsia="Times New Roman" w:hAnsi="Verdana" w:cs="Times New Roman"/>
                            <w:sz w:val="20"/>
                            <w:szCs w:val="20"/>
                          </w:rPr>
                          <w:t>ungueal</w:t>
                        </w:r>
                        <w:proofErr w:type="spellEnd"/>
                        <w:r w:rsidRPr="00C749B7">
                          <w:rPr>
                            <w:rFonts w:ascii="Verdana" w:eastAsia="Times New Roman" w:hAnsi="Verdana" w:cs="Times New Roman"/>
                            <w:sz w:val="20"/>
                            <w:szCs w:val="20"/>
                          </w:rPr>
                          <w:t xml:space="preserve"> externo; algunas uñas se observan </w:t>
                        </w:r>
                        <w:proofErr w:type="spellStart"/>
                        <w:r w:rsidRPr="00C749B7">
                          <w:rPr>
                            <w:rFonts w:ascii="Verdana" w:eastAsia="Times New Roman" w:hAnsi="Verdana" w:cs="Times New Roman"/>
                            <w:sz w:val="20"/>
                            <w:szCs w:val="20"/>
                          </w:rPr>
                          <w:t>hiperqueratósicas</w:t>
                        </w:r>
                        <w:proofErr w:type="spellEnd"/>
                        <w:r w:rsidRPr="00C749B7">
                          <w:rPr>
                            <w:rFonts w:ascii="Verdana" w:eastAsia="Times New Roman" w:hAnsi="Verdana" w:cs="Times New Roman"/>
                            <w:sz w:val="20"/>
                            <w:szCs w:val="20"/>
                          </w:rPr>
                          <w:t xml:space="preserve">, sin brillo y quebradizas. Diga: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Impresión diagnóstica y etiológica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Diagnóstico positivo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Diagnóstico diferencial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Indique Tratamiento y medidas higiénico-epidemiológicas.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Cite los agentes etiológicos.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b/>
                            <w:bCs/>
                            <w:sz w:val="20"/>
                            <w:szCs w:val="20"/>
                          </w:rPr>
                          <w:t xml:space="preserve">Situación </w:t>
                        </w:r>
                        <w:proofErr w:type="spellStart"/>
                        <w:r w:rsidRPr="00C749B7">
                          <w:rPr>
                            <w:rFonts w:ascii="Verdana" w:eastAsia="Times New Roman" w:hAnsi="Verdana" w:cs="Times New Roman"/>
                            <w:b/>
                            <w:bCs/>
                            <w:sz w:val="20"/>
                            <w:szCs w:val="20"/>
                          </w:rPr>
                          <w:t>problémica</w:t>
                        </w:r>
                        <w:proofErr w:type="spellEnd"/>
                        <w:r w:rsidRPr="00C749B7">
                          <w:rPr>
                            <w:rFonts w:ascii="Verdana" w:eastAsia="Times New Roman" w:hAnsi="Verdana" w:cs="Times New Roman"/>
                            <w:b/>
                            <w:bCs/>
                            <w:sz w:val="20"/>
                            <w:szCs w:val="20"/>
                          </w:rPr>
                          <w:t xml:space="preserve"> N o 6.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En su consultorio se presenta una paciente femenina de 19 años de edad, que al examen físico se observan máculas de diferentes formas, tamaños y colores, localizadas en tronco y cuello, que al realizarle el raspado metódico sobre alguna placa, observamos descamación fina. Diga: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Impresión diagnóstica.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Formas clínicas.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Diagnóstico positivo y diferencial.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Agente etiológico.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Conducta a seguir.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b/>
                            <w:bCs/>
                            <w:sz w:val="20"/>
                            <w:szCs w:val="20"/>
                          </w:rPr>
                          <w:t xml:space="preserve">Situación </w:t>
                        </w:r>
                        <w:proofErr w:type="spellStart"/>
                        <w:r w:rsidRPr="00C749B7">
                          <w:rPr>
                            <w:rFonts w:ascii="Verdana" w:eastAsia="Times New Roman" w:hAnsi="Verdana" w:cs="Times New Roman"/>
                            <w:b/>
                            <w:bCs/>
                            <w:sz w:val="20"/>
                            <w:szCs w:val="20"/>
                          </w:rPr>
                          <w:t>problémica</w:t>
                        </w:r>
                        <w:proofErr w:type="spellEnd"/>
                        <w:r w:rsidRPr="00C749B7">
                          <w:rPr>
                            <w:rFonts w:ascii="Verdana" w:eastAsia="Times New Roman" w:hAnsi="Verdana" w:cs="Times New Roman"/>
                            <w:b/>
                            <w:bCs/>
                            <w:sz w:val="20"/>
                            <w:szCs w:val="20"/>
                          </w:rPr>
                          <w:t xml:space="preserve"> N o 7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Paciente obesa, diabética de 70 años de edad que presenta lesiones localizadas en grandes pliegues, </w:t>
                        </w:r>
                        <w:proofErr w:type="spellStart"/>
                        <w:r w:rsidRPr="00C749B7">
                          <w:rPr>
                            <w:rFonts w:ascii="Verdana" w:eastAsia="Times New Roman" w:hAnsi="Verdana" w:cs="Times New Roman"/>
                            <w:sz w:val="20"/>
                            <w:szCs w:val="20"/>
                          </w:rPr>
                          <w:t>ingles</w:t>
                        </w:r>
                        <w:proofErr w:type="spellEnd"/>
                        <w:r w:rsidRPr="00C749B7">
                          <w:rPr>
                            <w:rFonts w:ascii="Verdana" w:eastAsia="Times New Roman" w:hAnsi="Verdana" w:cs="Times New Roman"/>
                            <w:sz w:val="20"/>
                            <w:szCs w:val="20"/>
                          </w:rPr>
                          <w:t xml:space="preserve"> y regiones </w:t>
                        </w:r>
                        <w:proofErr w:type="spellStart"/>
                        <w:r w:rsidRPr="00C749B7">
                          <w:rPr>
                            <w:rFonts w:ascii="Verdana" w:eastAsia="Times New Roman" w:hAnsi="Verdana" w:cs="Times New Roman"/>
                            <w:sz w:val="20"/>
                            <w:szCs w:val="20"/>
                          </w:rPr>
                          <w:t>submamarias</w:t>
                        </w:r>
                        <w:proofErr w:type="spellEnd"/>
                        <w:r w:rsidRPr="00C749B7">
                          <w:rPr>
                            <w:rFonts w:ascii="Verdana" w:eastAsia="Times New Roman" w:hAnsi="Verdana" w:cs="Times New Roman"/>
                            <w:sz w:val="20"/>
                            <w:szCs w:val="20"/>
                          </w:rPr>
                          <w:t xml:space="preserve">, consistente en grandes placas eritematosas, sin bordes delimitados, con punteado eritematoso satélite y cúmulos de sustancia blanquecina en el fondo del pliegue, muy pruriginosa. Diga: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Impresión diagnóstica y forma clínica.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lastRenderedPageBreak/>
                          <w:t xml:space="preserve">•  Formas clínicas.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Diagnóstico positivo y diferencial.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Agente etiológico. </w:t>
                        </w:r>
                      </w:p>
                      <w:p w:rsidR="00C749B7" w:rsidRPr="00C749B7" w:rsidRDefault="00C749B7" w:rsidP="00C749B7">
                        <w:pPr>
                          <w:spacing w:before="100" w:beforeAutospacing="1" w:after="100" w:afterAutospacing="1" w:line="240" w:lineRule="auto"/>
                          <w:rPr>
                            <w:rFonts w:ascii="Verdana" w:eastAsia="Times New Roman" w:hAnsi="Verdana" w:cs="Times New Roman"/>
                            <w:sz w:val="20"/>
                            <w:szCs w:val="20"/>
                          </w:rPr>
                        </w:pPr>
                        <w:r w:rsidRPr="00C749B7">
                          <w:rPr>
                            <w:rFonts w:ascii="Verdana" w:eastAsia="Times New Roman" w:hAnsi="Verdana" w:cs="Times New Roman"/>
                            <w:sz w:val="20"/>
                            <w:szCs w:val="20"/>
                          </w:rPr>
                          <w:t xml:space="preserve">•  Conducta a seguir. </w:t>
                        </w:r>
                      </w:p>
                      <w:p w:rsidR="00C749B7" w:rsidRPr="00C749B7" w:rsidRDefault="00C749B7" w:rsidP="00C749B7">
                        <w:pPr>
                          <w:spacing w:before="100" w:beforeAutospacing="1" w:after="100" w:afterAutospacing="1" w:line="240" w:lineRule="auto"/>
                          <w:rPr>
                            <w:rFonts w:ascii="Times New Roman" w:eastAsia="Times New Roman" w:hAnsi="Times New Roman" w:cs="Times New Roman"/>
                            <w:sz w:val="24"/>
                            <w:szCs w:val="24"/>
                          </w:rPr>
                        </w:pPr>
                        <w:r w:rsidRPr="00C749B7">
                          <w:rPr>
                            <w:rFonts w:ascii="Times New Roman" w:eastAsia="Times New Roman" w:hAnsi="Times New Roman" w:cs="Times New Roman"/>
                            <w:sz w:val="24"/>
                            <w:szCs w:val="24"/>
                          </w:rPr>
                          <w:t> </w:t>
                        </w:r>
                      </w:p>
                      <w:p w:rsidR="00C749B7" w:rsidRPr="00C749B7" w:rsidRDefault="00C749B7" w:rsidP="00C749B7">
                        <w:pPr>
                          <w:spacing w:before="100" w:beforeAutospacing="1" w:after="100" w:afterAutospacing="1" w:line="240" w:lineRule="auto"/>
                          <w:rPr>
                            <w:rFonts w:ascii="Times New Roman" w:eastAsia="Times New Roman" w:hAnsi="Times New Roman" w:cs="Times New Roman"/>
                            <w:sz w:val="24"/>
                            <w:szCs w:val="24"/>
                          </w:rPr>
                        </w:pPr>
                        <w:r w:rsidRPr="00C749B7">
                          <w:rPr>
                            <w:rFonts w:ascii="Times New Roman" w:eastAsia="Times New Roman" w:hAnsi="Times New Roman" w:cs="Times New Roman"/>
                            <w:sz w:val="24"/>
                            <w:szCs w:val="24"/>
                          </w:rPr>
                          <w:t> </w:t>
                        </w:r>
                      </w:p>
                      <w:p w:rsidR="00C749B7" w:rsidRPr="00C749B7" w:rsidRDefault="00C749B7" w:rsidP="00C749B7">
                        <w:pPr>
                          <w:spacing w:before="100" w:beforeAutospacing="1" w:after="100" w:afterAutospacing="1" w:line="240" w:lineRule="auto"/>
                          <w:rPr>
                            <w:rFonts w:ascii="Times New Roman" w:eastAsia="Times New Roman" w:hAnsi="Times New Roman" w:cs="Times New Roman"/>
                            <w:sz w:val="24"/>
                            <w:szCs w:val="24"/>
                          </w:rPr>
                        </w:pPr>
                        <w:r w:rsidRPr="00C749B7">
                          <w:rPr>
                            <w:rFonts w:ascii="Times New Roman" w:eastAsia="Times New Roman" w:hAnsi="Times New Roman" w:cs="Times New Roman"/>
                            <w:sz w:val="24"/>
                            <w:szCs w:val="24"/>
                          </w:rPr>
                          <w:t> </w:t>
                        </w:r>
                      </w:p>
                      <w:p w:rsidR="00C749B7" w:rsidRPr="00C749B7" w:rsidRDefault="00C749B7" w:rsidP="00C749B7">
                        <w:pPr>
                          <w:spacing w:before="100" w:beforeAutospacing="1" w:after="100" w:afterAutospacing="1" w:line="240" w:lineRule="auto"/>
                          <w:rPr>
                            <w:rFonts w:ascii="Times New Roman" w:eastAsia="Times New Roman" w:hAnsi="Times New Roman" w:cs="Times New Roman"/>
                            <w:sz w:val="24"/>
                            <w:szCs w:val="24"/>
                          </w:rPr>
                        </w:pPr>
                        <w:r w:rsidRPr="00C749B7">
                          <w:rPr>
                            <w:rFonts w:ascii="Times New Roman" w:eastAsia="Times New Roman" w:hAnsi="Times New Roman" w:cs="Times New Roman"/>
                            <w:sz w:val="24"/>
                            <w:szCs w:val="24"/>
                          </w:rPr>
                          <w:t> </w:t>
                        </w:r>
                      </w:p>
                      <w:p w:rsidR="00C749B7" w:rsidRPr="00C749B7" w:rsidRDefault="00C749B7" w:rsidP="00C749B7">
                        <w:pPr>
                          <w:spacing w:before="100" w:beforeAutospacing="1" w:after="100" w:afterAutospacing="1" w:line="240" w:lineRule="auto"/>
                          <w:jc w:val="center"/>
                          <w:rPr>
                            <w:rFonts w:ascii="Verdana" w:eastAsia="Times New Roman" w:hAnsi="Verdana" w:cs="Times New Roman"/>
                            <w:b/>
                            <w:bCs/>
                            <w:color w:val="F7B67F"/>
                            <w:sz w:val="24"/>
                            <w:szCs w:val="24"/>
                          </w:rPr>
                        </w:pPr>
                        <w:r w:rsidRPr="00C749B7">
                          <w:rPr>
                            <w:rFonts w:ascii="Verdana" w:eastAsia="Times New Roman" w:hAnsi="Verdana" w:cs="Times New Roman"/>
                            <w:b/>
                            <w:bCs/>
                            <w:color w:val="F7B67F"/>
                            <w:sz w:val="24"/>
                            <w:szCs w:val="24"/>
                          </w:rPr>
                          <w:t> </w:t>
                        </w:r>
                      </w:p>
                    </w:tc>
                  </w:tr>
                  <w:tr w:rsidR="00C749B7" w:rsidRPr="00C749B7">
                    <w:trPr>
                      <w:trHeight w:val="292"/>
                      <w:tblCellSpacing w:w="22" w:type="dxa"/>
                    </w:trPr>
                    <w:tc>
                      <w:tcPr>
                        <w:tcW w:w="0" w:type="auto"/>
                        <w:vMerge/>
                        <w:vAlign w:val="center"/>
                        <w:hideMark/>
                      </w:tcPr>
                      <w:p w:rsidR="00C749B7" w:rsidRPr="00C749B7" w:rsidRDefault="00C749B7" w:rsidP="00C749B7">
                        <w:pPr>
                          <w:spacing w:after="0" w:line="240" w:lineRule="auto"/>
                          <w:rPr>
                            <w:rFonts w:ascii="Verdana" w:eastAsia="Times New Roman" w:hAnsi="Verdana" w:cs="Times New Roman"/>
                            <w:b/>
                            <w:bCs/>
                            <w:color w:val="F7B67F"/>
                            <w:sz w:val="24"/>
                            <w:szCs w:val="24"/>
                          </w:rPr>
                        </w:pPr>
                      </w:p>
                    </w:tc>
                  </w:tr>
                </w:tbl>
                <w:p w:rsidR="00C749B7" w:rsidRPr="00C749B7" w:rsidRDefault="00C749B7" w:rsidP="00C749B7">
                  <w:pPr>
                    <w:spacing w:after="0" w:line="240" w:lineRule="auto"/>
                    <w:rPr>
                      <w:rFonts w:ascii="Times New Roman" w:eastAsia="Times New Roman" w:hAnsi="Times New Roman" w:cs="Times New Roman"/>
                      <w:sz w:val="24"/>
                      <w:szCs w:val="24"/>
                    </w:rPr>
                  </w:pPr>
                </w:p>
              </w:tc>
            </w:tr>
          </w:tbl>
          <w:p w:rsidR="00C749B7" w:rsidRPr="00C749B7" w:rsidRDefault="00C749B7" w:rsidP="00C749B7">
            <w:pPr>
              <w:spacing w:after="0" w:line="240" w:lineRule="auto"/>
              <w:rPr>
                <w:rFonts w:ascii="Times New Roman" w:eastAsia="Times New Roman" w:hAnsi="Times New Roman" w:cs="Times New Roman"/>
                <w:sz w:val="24"/>
                <w:szCs w:val="24"/>
              </w:rPr>
            </w:pPr>
          </w:p>
        </w:tc>
        <w:tc>
          <w:tcPr>
            <w:tcW w:w="1695" w:type="dxa"/>
            <w:shd w:val="clear" w:color="auto" w:fill="F7B67F"/>
            <w:hideMark/>
          </w:tcPr>
          <w:p w:rsidR="00C749B7" w:rsidRPr="00C749B7" w:rsidRDefault="00C749B7" w:rsidP="00C749B7">
            <w:pPr>
              <w:spacing w:after="0" w:line="240" w:lineRule="auto"/>
              <w:rPr>
                <w:rFonts w:ascii="Times New Roman" w:eastAsia="Times New Roman" w:hAnsi="Times New Roman" w:cs="Times New Roman"/>
                <w:sz w:val="24"/>
                <w:szCs w:val="24"/>
              </w:rPr>
            </w:pPr>
          </w:p>
        </w:tc>
      </w:tr>
      <w:tr w:rsidR="00C749B7" w:rsidRPr="00C749B7">
        <w:trPr>
          <w:tblCellSpacing w:w="0" w:type="dxa"/>
        </w:trPr>
        <w:tc>
          <w:tcPr>
            <w:tcW w:w="0" w:type="auto"/>
            <w:vAlign w:val="center"/>
            <w:hideMark/>
          </w:tcPr>
          <w:p w:rsidR="00C749B7" w:rsidRPr="00C749B7" w:rsidRDefault="00C749B7" w:rsidP="00C749B7">
            <w:pPr>
              <w:spacing w:after="0" w:line="240" w:lineRule="auto"/>
              <w:rPr>
                <w:rFonts w:ascii="Times New Roman" w:eastAsia="Times New Roman" w:hAnsi="Times New Roman" w:cs="Times New Roman"/>
                <w:sz w:val="24"/>
                <w:szCs w:val="24"/>
              </w:rPr>
            </w:pPr>
          </w:p>
        </w:tc>
        <w:tc>
          <w:tcPr>
            <w:tcW w:w="0" w:type="auto"/>
            <w:vAlign w:val="center"/>
            <w:hideMark/>
          </w:tcPr>
          <w:p w:rsidR="00C749B7" w:rsidRPr="00C749B7" w:rsidRDefault="00C749B7" w:rsidP="00C749B7">
            <w:pPr>
              <w:spacing w:after="0" w:line="240" w:lineRule="auto"/>
              <w:rPr>
                <w:rFonts w:ascii="Times New Roman" w:eastAsia="Times New Roman" w:hAnsi="Times New Roman" w:cs="Times New Roman"/>
                <w:sz w:val="20"/>
                <w:szCs w:val="20"/>
              </w:rPr>
            </w:pPr>
          </w:p>
        </w:tc>
      </w:tr>
    </w:tbl>
    <w:p w:rsidR="00BD068A" w:rsidRDefault="00BD068A"/>
    <w:sectPr w:rsidR="00BD06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86372"/>
    <w:multiLevelType w:val="multilevel"/>
    <w:tmpl w:val="A12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E481F"/>
    <w:multiLevelType w:val="multilevel"/>
    <w:tmpl w:val="E42E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49B7"/>
    <w:rsid w:val="00BD068A"/>
    <w:rsid w:val="00C749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749B7"/>
    <w:rPr>
      <w:strike w:val="0"/>
      <w:dstrike w:val="0"/>
      <w:color w:val="511E26"/>
      <w:u w:val="none"/>
      <w:effect w:val="none"/>
    </w:rPr>
  </w:style>
  <w:style w:type="paragraph" w:customStyle="1" w:styleId="titulo">
    <w:name w:val="titulo"/>
    <w:basedOn w:val="Normal"/>
    <w:rsid w:val="00C749B7"/>
    <w:pPr>
      <w:spacing w:before="100" w:beforeAutospacing="1" w:after="100" w:afterAutospacing="1" w:line="240" w:lineRule="auto"/>
    </w:pPr>
    <w:rPr>
      <w:rFonts w:ascii="Verdana" w:eastAsia="Times New Roman" w:hAnsi="Verdana" w:cs="Times New Roman"/>
      <w:b/>
      <w:bCs/>
      <w:color w:val="F7B67F"/>
      <w:sz w:val="24"/>
      <w:szCs w:val="24"/>
    </w:rPr>
  </w:style>
  <w:style w:type="paragraph" w:customStyle="1" w:styleId="texto">
    <w:name w:val="texto"/>
    <w:basedOn w:val="Normal"/>
    <w:rsid w:val="00C749B7"/>
    <w:pPr>
      <w:spacing w:before="100" w:beforeAutospacing="1" w:after="100" w:afterAutospacing="1" w:line="240" w:lineRule="auto"/>
    </w:pPr>
    <w:rPr>
      <w:rFonts w:ascii="Verdana" w:eastAsia="Times New Roman" w:hAnsi="Verdana" w:cs="Times New Roman"/>
      <w:sz w:val="20"/>
      <w:szCs w:val="20"/>
    </w:rPr>
  </w:style>
  <w:style w:type="character" w:styleId="Textoennegrita">
    <w:name w:val="Strong"/>
    <w:basedOn w:val="Fuentedeprrafopredeter"/>
    <w:uiPriority w:val="22"/>
    <w:qFormat/>
    <w:rsid w:val="00C749B7"/>
    <w:rPr>
      <w:b/>
      <w:bCs/>
    </w:rPr>
  </w:style>
  <w:style w:type="paragraph" w:styleId="NormalWeb">
    <w:name w:val="Normal (Web)"/>
    <w:basedOn w:val="Normal"/>
    <w:uiPriority w:val="99"/>
    <w:semiHidden/>
    <w:unhideWhenUsed/>
    <w:rsid w:val="00C749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9999985">
      <w:bodyDiv w:val="1"/>
      <w:marLeft w:val="0"/>
      <w:marRight w:val="0"/>
      <w:marTop w:val="0"/>
      <w:marBottom w:val="0"/>
      <w:divBdr>
        <w:top w:val="none" w:sz="0" w:space="0" w:color="auto"/>
        <w:left w:val="none" w:sz="0" w:space="0" w:color="auto"/>
        <w:bottom w:val="none" w:sz="0" w:space="0" w:color="auto"/>
        <w:right w:val="none" w:sz="0" w:space="0" w:color="auto"/>
      </w:divBdr>
      <w:divsChild>
        <w:div w:id="50806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eped.es/protocolos/dermatologia/dos/6.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3979</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dc:creator>
  <cp:keywords/>
  <dc:description/>
  <cp:lastModifiedBy>Adis</cp:lastModifiedBy>
  <cp:revision>2</cp:revision>
  <dcterms:created xsi:type="dcterms:W3CDTF">2020-04-08T03:54:00Z</dcterms:created>
  <dcterms:modified xsi:type="dcterms:W3CDTF">2020-04-08T03:55:00Z</dcterms:modified>
</cp:coreProperties>
</file>