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B9" w:rsidRDefault="003550B9" w:rsidP="003550B9">
      <w:pPr>
        <w:pStyle w:val="texto"/>
        <w:jc w:val="center"/>
      </w:pPr>
      <w:r>
        <w:rPr>
          <w:rStyle w:val="Textoennegrita"/>
        </w:rPr>
        <w:t>Guía del seminario de Sífilis</w:t>
      </w:r>
    </w:p>
    <w:p w:rsidR="003550B9" w:rsidRDefault="003550B9" w:rsidP="003550B9">
      <w:pPr>
        <w:pStyle w:val="texto"/>
      </w:pPr>
      <w:r>
        <w:t>Estimado estudiante:</w:t>
      </w:r>
    </w:p>
    <w:p w:rsidR="003550B9" w:rsidRDefault="003550B9" w:rsidP="003550B9">
      <w:pPr>
        <w:pStyle w:val="texto"/>
      </w:pPr>
      <w:r>
        <w:t xml:space="preserve">Este seminario es de gran importancia, pues te permitirá profundizar los conocimientos sobre la lepra, enfermedad de importante repercusión clínica y epidemiológica. </w:t>
      </w:r>
    </w:p>
    <w:p w:rsidR="003550B9" w:rsidRDefault="003550B9" w:rsidP="003550B9">
      <w:pPr>
        <w:pStyle w:val="texto"/>
      </w:pPr>
      <w:r>
        <w:rPr>
          <w:rStyle w:val="Textoennegrita"/>
        </w:rPr>
        <w:t xml:space="preserve">Sumario. </w:t>
      </w:r>
    </w:p>
    <w:p w:rsidR="003550B9" w:rsidRDefault="003550B9" w:rsidP="003550B9">
      <w:pPr>
        <w:pStyle w:val="texto"/>
      </w:pPr>
      <w:r>
        <w:t xml:space="preserve">•  Concepto, Etiología, Evolución cronológica. </w:t>
      </w:r>
    </w:p>
    <w:p w:rsidR="003550B9" w:rsidRDefault="003550B9" w:rsidP="003550B9">
      <w:pPr>
        <w:pStyle w:val="texto"/>
      </w:pPr>
      <w:r>
        <w:t xml:space="preserve">•  Clasificación. </w:t>
      </w:r>
    </w:p>
    <w:p w:rsidR="003550B9" w:rsidRDefault="003550B9" w:rsidP="003550B9">
      <w:pPr>
        <w:pStyle w:val="texto"/>
      </w:pPr>
      <w:r>
        <w:t xml:space="preserve">•  Sífilis temprana y tardía. Concepto. </w:t>
      </w:r>
    </w:p>
    <w:p w:rsidR="003550B9" w:rsidRDefault="003550B9" w:rsidP="003550B9">
      <w:pPr>
        <w:pStyle w:val="texto"/>
      </w:pPr>
      <w:r>
        <w:t xml:space="preserve">•  Manifestaciones clínicas. </w:t>
      </w:r>
    </w:p>
    <w:p w:rsidR="003550B9" w:rsidRDefault="003550B9" w:rsidP="003550B9">
      <w:pPr>
        <w:pStyle w:val="texto"/>
      </w:pPr>
      <w:r>
        <w:t xml:space="preserve">•  Sífilis latente. Concepto. </w:t>
      </w:r>
    </w:p>
    <w:p w:rsidR="003550B9" w:rsidRDefault="003550B9" w:rsidP="003550B9">
      <w:pPr>
        <w:pStyle w:val="texto"/>
      </w:pPr>
      <w:r>
        <w:t xml:space="preserve">•  Diagnóstico positivo y diferencial. </w:t>
      </w:r>
    </w:p>
    <w:p w:rsidR="003550B9" w:rsidRDefault="003550B9" w:rsidP="003550B9">
      <w:pPr>
        <w:pStyle w:val="texto"/>
      </w:pPr>
      <w:r>
        <w:t xml:space="preserve">•  Exámenes complementarios. </w:t>
      </w:r>
    </w:p>
    <w:p w:rsidR="003550B9" w:rsidRDefault="003550B9" w:rsidP="003550B9">
      <w:pPr>
        <w:pStyle w:val="texto"/>
      </w:pPr>
      <w:r>
        <w:t xml:space="preserve">•  Tratamiento. </w:t>
      </w:r>
    </w:p>
    <w:p w:rsidR="003550B9" w:rsidRDefault="003550B9" w:rsidP="003550B9">
      <w:pPr>
        <w:pStyle w:val="texto"/>
      </w:pPr>
      <w:r>
        <w:t>•  Programa de control.</w:t>
      </w:r>
    </w:p>
    <w:p w:rsidR="003550B9" w:rsidRDefault="003550B9" w:rsidP="003550B9">
      <w:pPr>
        <w:pStyle w:val="texto"/>
      </w:pPr>
      <w:r>
        <w:rPr>
          <w:rStyle w:val="Textoennegrita"/>
        </w:rPr>
        <w:t xml:space="preserve">Objetivos. </w:t>
      </w:r>
    </w:p>
    <w:p w:rsidR="003550B9" w:rsidRDefault="003550B9" w:rsidP="003550B9">
      <w:pPr>
        <w:pStyle w:val="texto"/>
      </w:pPr>
      <w:r>
        <w:t xml:space="preserve">•  Identificar las manifestaciones clínicas de la Sífilis. </w:t>
      </w:r>
    </w:p>
    <w:p w:rsidR="003550B9" w:rsidRDefault="003550B9" w:rsidP="003550B9">
      <w:pPr>
        <w:pStyle w:val="texto"/>
      </w:pPr>
      <w:r>
        <w:t xml:space="preserve">•  Interpretar los exámenes para el diagnóstico de la sífilis. </w:t>
      </w:r>
    </w:p>
    <w:p w:rsidR="003550B9" w:rsidRDefault="003550B9" w:rsidP="003550B9">
      <w:pPr>
        <w:pStyle w:val="texto"/>
      </w:pPr>
      <w:r>
        <w:t xml:space="preserve">•  Diagnosticar la Sífilis. </w:t>
      </w:r>
    </w:p>
    <w:p w:rsidR="003550B9" w:rsidRDefault="003550B9" w:rsidP="003550B9">
      <w:pPr>
        <w:pStyle w:val="texto"/>
      </w:pPr>
      <w:r>
        <w:t>•  Orientar el tratamiento y las medidas higiénico-epidemiológicas correspondientes.</w:t>
      </w:r>
    </w:p>
    <w:p w:rsidR="003550B9" w:rsidRDefault="003550B9" w:rsidP="003550B9">
      <w:pPr>
        <w:pStyle w:val="texto"/>
      </w:pPr>
      <w:r>
        <w:t xml:space="preserve">Para la preparación de este seminario debes revisar la Video Conferencia, la clase taller y consultar el capítulo correspondiente de tu libro de texto, y el documento titulado “Control de la Sífilis”, de la bibliografía complementaria. </w:t>
      </w:r>
    </w:p>
    <w:p w:rsidR="003550B9" w:rsidRDefault="003550B9" w:rsidP="003550B9">
      <w:pPr>
        <w:pStyle w:val="texto"/>
      </w:pPr>
      <w:r>
        <w:t xml:space="preserve">El seminario será un seminario tipo </w:t>
      </w:r>
      <w:proofErr w:type="spellStart"/>
      <w:r>
        <w:t>problémico</w:t>
      </w:r>
      <w:proofErr w:type="spellEnd"/>
      <w:r>
        <w:t>, el profesor te presentará determinados problemas clínicos, similares a los que te señalamos a continuación. De cada caso, debes desarrollar las siguientes tareas:</w:t>
      </w:r>
    </w:p>
    <w:p w:rsidR="003550B9" w:rsidRDefault="003550B9" w:rsidP="003550B9">
      <w:pPr>
        <w:pStyle w:val="texto"/>
      </w:pPr>
      <w:r>
        <w:t xml:space="preserve">•  Impresión diagnóstica </w:t>
      </w:r>
    </w:p>
    <w:p w:rsidR="003550B9" w:rsidRDefault="003550B9" w:rsidP="003550B9">
      <w:pPr>
        <w:pStyle w:val="texto"/>
      </w:pPr>
      <w:r>
        <w:t xml:space="preserve">•  Realice el diagnóstico positivo y diferencial </w:t>
      </w:r>
    </w:p>
    <w:p w:rsidR="003550B9" w:rsidRDefault="003550B9" w:rsidP="003550B9">
      <w:pPr>
        <w:pStyle w:val="texto"/>
      </w:pPr>
      <w:r>
        <w:t xml:space="preserve">•  Mencione los exámenes complementarios que usted le indicaría y los resultados que espera encontrar. </w:t>
      </w:r>
    </w:p>
    <w:p w:rsidR="003550B9" w:rsidRDefault="003550B9" w:rsidP="003550B9">
      <w:pPr>
        <w:pStyle w:val="texto"/>
      </w:pPr>
      <w:r>
        <w:lastRenderedPageBreak/>
        <w:t xml:space="preserve">•  Explique la conducta a seguir </w:t>
      </w:r>
    </w:p>
    <w:p w:rsidR="003550B9" w:rsidRDefault="003550B9" w:rsidP="003550B9">
      <w:pPr>
        <w:pStyle w:val="texto"/>
      </w:pPr>
      <w:r>
        <w:t xml:space="preserve">Situaciones </w:t>
      </w:r>
      <w:proofErr w:type="spellStart"/>
      <w:r>
        <w:t>problémicas</w:t>
      </w:r>
      <w:proofErr w:type="spellEnd"/>
      <w:r>
        <w:t xml:space="preserve">: </w:t>
      </w:r>
    </w:p>
    <w:p w:rsidR="003550B9" w:rsidRDefault="003550B9" w:rsidP="003550B9">
      <w:pPr>
        <w:pStyle w:val="texto"/>
      </w:pPr>
      <w:r>
        <w:t xml:space="preserve">1-Paciente masculino, soltero, de 26 años de edad. Acude a su consulta de su médico de familia por presentar una “llaguita” en el área genital de mías o menos 15 días de evolución. </w:t>
      </w:r>
    </w:p>
    <w:p w:rsidR="003550B9" w:rsidRDefault="003550B9" w:rsidP="003550B9">
      <w:pPr>
        <w:pStyle w:val="texto"/>
      </w:pPr>
      <w:r>
        <w:t>Examen físico: lesión exulcerada, redondeada de fondo limpio a nivel del surco balano-prepucial, al tacto indurada, se acompaña de adenopatías en ambas regiones inguinales.</w:t>
      </w:r>
    </w:p>
    <w:p w:rsidR="003550B9" w:rsidRDefault="003550B9" w:rsidP="003550B9">
      <w:pPr>
        <w:pStyle w:val="texto"/>
      </w:pPr>
      <w:r>
        <w:t xml:space="preserve">2- Embarazada que acude a la consulta de su médico de la familia, posterior a la captación de su embarazo y al recibir el resultado de los complementarios que se le indicaron se detecta que el VDRL es reactivo. </w:t>
      </w:r>
    </w:p>
    <w:p w:rsidR="003550B9" w:rsidRDefault="003550B9" w:rsidP="003550B9">
      <w:pPr>
        <w:pStyle w:val="texto"/>
      </w:pPr>
      <w:r>
        <w:t>Al examen físico no hay lesiones dermatológicas.</w:t>
      </w:r>
    </w:p>
    <w:p w:rsidR="003550B9" w:rsidRDefault="003550B9" w:rsidP="003550B9">
      <w:pPr>
        <w:pStyle w:val="texto"/>
      </w:pPr>
      <w:r>
        <w:t xml:space="preserve">3-  Paciente masculino de 19 años de edad, acude a su consultorio porque refiere que se encuentra “intoxicado” desde hace una semana por haber ingerido pescado. </w:t>
      </w:r>
    </w:p>
    <w:p w:rsidR="003550B9" w:rsidRDefault="003550B9" w:rsidP="003550B9">
      <w:pPr>
        <w:pStyle w:val="texto"/>
      </w:pPr>
      <w:r>
        <w:t xml:space="preserve">Al examen físico se detectan lesiones </w:t>
      </w:r>
      <w:proofErr w:type="spellStart"/>
      <w:r>
        <w:t>pápulo</w:t>
      </w:r>
      <w:proofErr w:type="spellEnd"/>
      <w:r>
        <w:t>-escamosas a nivel del tronco (pecho, espalda y abdomen), incluidas además palmas y plantas. No refiere prurito.</w:t>
      </w:r>
    </w:p>
    <w:p w:rsidR="003550B9" w:rsidRDefault="003550B9" w:rsidP="003550B9">
      <w:pPr>
        <w:pStyle w:val="texto"/>
      </w:pPr>
      <w:r>
        <w:t xml:space="preserve">4- Paciente femenina de 21 años de edad, acude a su consultorio por presentar caída del cabello y del pelo de las cejas, de hace más o menos 21 días de evolución. </w:t>
      </w:r>
    </w:p>
    <w:p w:rsidR="003550B9" w:rsidRDefault="003550B9" w:rsidP="003550B9">
      <w:pPr>
        <w:pStyle w:val="texto"/>
      </w:pPr>
      <w:r>
        <w:t>Fue valorada por endocrinología y todo el estudio fue negativo.</w:t>
      </w:r>
    </w:p>
    <w:p w:rsidR="003550B9" w:rsidRDefault="003550B9" w:rsidP="003550B9">
      <w:pPr>
        <w:pStyle w:val="texto"/>
      </w:pPr>
      <w:r>
        <w:t xml:space="preserve">5-  Paciente masculino de 33 años de edad que acude al consultorio a recoger los resultados de complementarios indicados previamente debido a que va a realizársele una intervención quirúrgica ambulatoria y se detecta un VDRL reactivo ¼ </w:t>
      </w:r>
      <w:proofErr w:type="spellStart"/>
      <w:r>
        <w:t>dil</w:t>
      </w:r>
      <w:proofErr w:type="spellEnd"/>
      <w:r>
        <w:t xml:space="preserve">. </w:t>
      </w:r>
    </w:p>
    <w:p w:rsidR="003550B9" w:rsidRDefault="003550B9" w:rsidP="003550B9">
      <w:pPr>
        <w:pStyle w:val="NormalWeb"/>
      </w:pPr>
      <w:r>
        <w:t xml:space="preserve">  </w:t>
      </w:r>
    </w:p>
    <w:p w:rsidR="003550B9" w:rsidRDefault="003550B9" w:rsidP="003550B9">
      <w:pPr>
        <w:pStyle w:val="texto"/>
      </w:pPr>
      <w:r>
        <w:rPr>
          <w:rStyle w:val="Textoennegrita"/>
        </w:rPr>
        <w:t xml:space="preserve">Bibliografía básica </w:t>
      </w:r>
    </w:p>
    <w:p w:rsidR="003550B9" w:rsidRDefault="003550B9" w:rsidP="003550B9">
      <w:pPr>
        <w:pStyle w:val="texto"/>
      </w:pPr>
      <w:r>
        <w:rPr>
          <w:rStyle w:val="Textoennegrita"/>
        </w:rPr>
        <w:t xml:space="preserve">Libro de texto de la asignatura. </w:t>
      </w:r>
    </w:p>
    <w:p w:rsidR="003550B9" w:rsidRDefault="003550B9" w:rsidP="003550B9">
      <w:pPr>
        <w:pStyle w:val="texto"/>
      </w:pPr>
      <w:r>
        <w:t xml:space="preserve">•  </w:t>
      </w:r>
      <w:r>
        <w:rPr>
          <w:rStyle w:val="nfasis"/>
        </w:rPr>
        <w:t xml:space="preserve">Manzur J, Díaz Almeida J, Cortés M. </w:t>
      </w:r>
      <w:proofErr w:type="gramStart"/>
      <w:r>
        <w:rPr>
          <w:rStyle w:val="Textoennegrita"/>
        </w:rPr>
        <w:t xml:space="preserve">Dermatología </w:t>
      </w:r>
      <w:r>
        <w:t>.</w:t>
      </w:r>
      <w:proofErr w:type="gramEnd"/>
      <w:r>
        <w:t xml:space="preserve"> Editorial Ciencias Médicas. La Habana. 2002. </w:t>
      </w:r>
    </w:p>
    <w:p w:rsidR="003550B9" w:rsidRDefault="003550B9" w:rsidP="003550B9">
      <w:pPr>
        <w:pStyle w:val="texto"/>
      </w:pPr>
      <w:r>
        <w:rPr>
          <w:rStyle w:val="Textoennegrita"/>
        </w:rPr>
        <w:t xml:space="preserve">  </w:t>
      </w:r>
    </w:p>
    <w:p w:rsidR="003550B9" w:rsidRDefault="003550B9" w:rsidP="003550B9">
      <w:pPr>
        <w:pStyle w:val="texto"/>
      </w:pPr>
      <w:r>
        <w:rPr>
          <w:rStyle w:val="Textoennegrita"/>
        </w:rPr>
        <w:t xml:space="preserve">Bibliografía complementaria. </w:t>
      </w:r>
    </w:p>
    <w:p w:rsidR="003550B9" w:rsidRDefault="003550B9" w:rsidP="003550B9">
      <w:pPr>
        <w:pStyle w:val="texto"/>
      </w:pPr>
      <w:r>
        <w:t xml:space="preserve">•  </w:t>
      </w:r>
      <w:r>
        <w:rPr>
          <w:rStyle w:val="nfasis"/>
        </w:rPr>
        <w:t xml:space="preserve">Colectivo de Autores. </w:t>
      </w:r>
      <w:r>
        <w:t xml:space="preserve">Infecciones de Trasmisión sexual. Pautas para su tratamiento. MINSAP. Cuba. 2004. Capítulo 10 </w:t>
      </w:r>
    </w:p>
    <w:p w:rsidR="003550B9" w:rsidRDefault="003550B9" w:rsidP="003550B9">
      <w:pPr>
        <w:pStyle w:val="style1"/>
      </w:pPr>
      <w:r>
        <w:t> </w:t>
      </w:r>
    </w:p>
    <w:p w:rsidR="003550B9" w:rsidRDefault="003550B9" w:rsidP="003550B9">
      <w:pPr>
        <w:pStyle w:val="style1"/>
      </w:pPr>
      <w:r>
        <w:t> </w:t>
      </w:r>
    </w:p>
    <w:p w:rsidR="003550B9" w:rsidRDefault="003550B9" w:rsidP="003550B9">
      <w:pPr>
        <w:pStyle w:val="style1"/>
      </w:pPr>
      <w:r>
        <w:lastRenderedPageBreak/>
        <w:t> </w:t>
      </w:r>
    </w:p>
    <w:p w:rsidR="003550B9" w:rsidRDefault="003550B9" w:rsidP="003550B9">
      <w:pPr>
        <w:pStyle w:val="style1"/>
      </w:pPr>
      <w:r>
        <w:t> </w:t>
      </w:r>
    </w:p>
    <w:p w:rsidR="00E24E31" w:rsidRDefault="00E24E31"/>
    <w:sectPr w:rsidR="00E24E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50B9"/>
    <w:rsid w:val="003550B9"/>
    <w:rsid w:val="00E2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35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o">
    <w:name w:val="texto"/>
    <w:basedOn w:val="Normal"/>
    <w:rsid w:val="003550B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550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3550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</dc:creator>
  <cp:keywords/>
  <dc:description/>
  <cp:lastModifiedBy>Adis</cp:lastModifiedBy>
  <cp:revision>2</cp:revision>
  <dcterms:created xsi:type="dcterms:W3CDTF">2020-04-08T04:16:00Z</dcterms:created>
  <dcterms:modified xsi:type="dcterms:W3CDTF">2020-04-08T04:17:00Z</dcterms:modified>
</cp:coreProperties>
</file>