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74" w:rsidRPr="00875F74" w:rsidRDefault="00875F74" w:rsidP="00875F74">
      <w:pPr>
        <w:pStyle w:val="Textoindependiente32"/>
        <w:spacing w:before="120" w:after="120" w:line="360" w:lineRule="auto"/>
        <w:rPr>
          <w:rFonts w:ascii="Arial" w:hAnsi="Arial" w:cs="Arial"/>
          <w:b/>
          <w:szCs w:val="24"/>
        </w:rPr>
      </w:pPr>
      <w:r w:rsidRPr="00875F74">
        <w:rPr>
          <w:rFonts w:ascii="Arial" w:hAnsi="Arial" w:cs="Arial"/>
          <w:b/>
          <w:szCs w:val="24"/>
        </w:rPr>
        <w:t xml:space="preserve">TEMA II. </w:t>
      </w:r>
      <w:r w:rsidRPr="00875F74">
        <w:rPr>
          <w:rFonts w:ascii="Arial" w:hAnsi="Arial" w:cs="Arial"/>
          <w:szCs w:val="24"/>
        </w:rPr>
        <w:t>Semisólidos</w:t>
      </w:r>
    </w:p>
    <w:p w:rsidR="00875F74" w:rsidRPr="00875F74" w:rsidRDefault="00875F74" w:rsidP="00875F74">
      <w:pPr>
        <w:pStyle w:val="Textoindependiente32"/>
        <w:spacing w:before="120" w:after="120" w:line="360" w:lineRule="auto"/>
        <w:rPr>
          <w:rFonts w:ascii="Arial" w:hAnsi="Arial" w:cs="Arial"/>
          <w:b/>
          <w:szCs w:val="24"/>
        </w:rPr>
      </w:pPr>
      <w:r w:rsidRPr="00875F74">
        <w:rPr>
          <w:rFonts w:ascii="Arial" w:hAnsi="Arial" w:cs="Arial"/>
          <w:b/>
          <w:szCs w:val="24"/>
        </w:rPr>
        <w:t>Objetivos:</w:t>
      </w:r>
    </w:p>
    <w:p w:rsidR="00875F74" w:rsidRPr="00875F74" w:rsidRDefault="00875F74" w:rsidP="00875F74">
      <w:pPr>
        <w:pStyle w:val="Textoindependiente32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Cs w:val="24"/>
        </w:rPr>
      </w:pPr>
      <w:r w:rsidRPr="00875F74">
        <w:rPr>
          <w:rFonts w:ascii="Arial" w:hAnsi="Arial" w:cs="Arial"/>
          <w:szCs w:val="24"/>
        </w:rPr>
        <w:t xml:space="preserve">Explicar los fundamentos teóricos a tener en cuenta en la elaboración de semisólidos a nivel </w:t>
      </w:r>
      <w:proofErr w:type="spellStart"/>
      <w:r w:rsidRPr="00875F74">
        <w:rPr>
          <w:rFonts w:ascii="Arial" w:hAnsi="Arial" w:cs="Arial"/>
          <w:szCs w:val="24"/>
        </w:rPr>
        <w:t>dispensarial</w:t>
      </w:r>
      <w:proofErr w:type="spellEnd"/>
      <w:r w:rsidRPr="00875F74">
        <w:rPr>
          <w:rFonts w:ascii="Arial" w:hAnsi="Arial" w:cs="Arial"/>
          <w:szCs w:val="24"/>
        </w:rPr>
        <w:t xml:space="preserve">. </w:t>
      </w:r>
    </w:p>
    <w:p w:rsidR="00875F74" w:rsidRPr="00875F74" w:rsidRDefault="00875F74" w:rsidP="00875F74">
      <w:pPr>
        <w:pStyle w:val="Textoindependiente32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Cs w:val="24"/>
        </w:rPr>
      </w:pPr>
      <w:r w:rsidRPr="00875F74">
        <w:rPr>
          <w:rFonts w:ascii="Arial" w:hAnsi="Arial" w:cs="Arial"/>
          <w:szCs w:val="24"/>
        </w:rPr>
        <w:t>Elaborar preparados farmacéuticos semisólidos atendiendo a su clasificación y método de elaboración.</w:t>
      </w:r>
    </w:p>
    <w:p w:rsidR="00875F74" w:rsidRPr="00875F74" w:rsidRDefault="00875F74" w:rsidP="00875F74">
      <w:pPr>
        <w:pStyle w:val="Textoindependiente32"/>
        <w:spacing w:before="120" w:after="120" w:line="360" w:lineRule="auto"/>
        <w:rPr>
          <w:rFonts w:ascii="Arial" w:hAnsi="Arial" w:cs="Arial"/>
          <w:b/>
          <w:szCs w:val="24"/>
        </w:rPr>
      </w:pPr>
      <w:r w:rsidRPr="00875F74">
        <w:rPr>
          <w:rFonts w:ascii="Arial" w:hAnsi="Arial" w:cs="Arial"/>
          <w:b/>
          <w:szCs w:val="24"/>
        </w:rPr>
        <w:t>Contenidos:</w:t>
      </w:r>
    </w:p>
    <w:p w:rsidR="00875F74" w:rsidRPr="00875F74" w:rsidRDefault="00875F74" w:rsidP="00875F74">
      <w:pPr>
        <w:pStyle w:val="Textoindependiente32"/>
        <w:numPr>
          <w:ilvl w:val="0"/>
          <w:numId w:val="2"/>
        </w:numPr>
        <w:spacing w:before="120" w:after="120" w:line="360" w:lineRule="auto"/>
        <w:rPr>
          <w:rFonts w:ascii="Arial" w:hAnsi="Arial" w:cs="Arial"/>
          <w:szCs w:val="24"/>
        </w:rPr>
      </w:pPr>
      <w:r w:rsidRPr="00875F74">
        <w:rPr>
          <w:rFonts w:ascii="Arial" w:hAnsi="Arial" w:cs="Arial"/>
          <w:szCs w:val="24"/>
        </w:rPr>
        <w:t>Preparaciones semisólidas. Concepto. Formas farmacéuticas que comprenden. Ungüentos o pomadas, Cremas, Pastas, Jaleas. Concepto y ejemplos. Diferencias entre ellas. Aplicación. Usos. Métodos de elaboración.</w:t>
      </w:r>
    </w:p>
    <w:p w:rsidR="00875F74" w:rsidRPr="00875F74" w:rsidRDefault="00875F74" w:rsidP="00875F74">
      <w:pPr>
        <w:pStyle w:val="Textoindependiente32"/>
        <w:numPr>
          <w:ilvl w:val="0"/>
          <w:numId w:val="2"/>
        </w:numPr>
        <w:spacing w:before="120" w:after="120" w:line="360" w:lineRule="auto"/>
        <w:rPr>
          <w:rFonts w:ascii="Arial" w:hAnsi="Arial" w:cs="Arial"/>
          <w:szCs w:val="24"/>
        </w:rPr>
      </w:pPr>
      <w:r w:rsidRPr="00875F74">
        <w:rPr>
          <w:rFonts w:ascii="Arial" w:hAnsi="Arial" w:cs="Arial"/>
          <w:szCs w:val="24"/>
        </w:rPr>
        <w:t xml:space="preserve">Composición. Componentes activos. Base o soporte. Concepto e importancia. Clasificación atendiendo a sus características químicas y al grado de penetración. Ejemplos. Propiedades hidrófilas de las bases. Número de agua. Componentes inertes o sustancias auxiliares más utilizadas. Función y ejemplos. Conservantes; antioxidantes; aromatizantes; emulgentes; humectantes y endurecedores. Análisis funcional de formulaciones de semisólidos. </w:t>
      </w:r>
    </w:p>
    <w:p w:rsidR="00875F74" w:rsidRPr="00875F74" w:rsidRDefault="00875F74" w:rsidP="00875F74">
      <w:pPr>
        <w:pStyle w:val="Textoindependiente32"/>
        <w:numPr>
          <w:ilvl w:val="0"/>
          <w:numId w:val="2"/>
        </w:numPr>
        <w:spacing w:before="120" w:after="120" w:line="360" w:lineRule="auto"/>
        <w:rPr>
          <w:rFonts w:ascii="Arial" w:hAnsi="Arial" w:cs="Arial"/>
          <w:szCs w:val="24"/>
        </w:rPr>
      </w:pPr>
      <w:r w:rsidRPr="00875F74">
        <w:rPr>
          <w:rFonts w:ascii="Arial" w:hAnsi="Arial" w:cs="Arial"/>
          <w:szCs w:val="24"/>
        </w:rPr>
        <w:t>Factores que influyen en la penetración y absorción de los medicamentos en la piel. Propiedades físicas y químicas de los principios activos. Composición de las bases y las condiciones de la piel. Otros factores. Métodos de aplicación, tiempo de acción, temperatura de la piel y peculiaridades del sujeto. Ejemplos.</w:t>
      </w:r>
    </w:p>
    <w:p w:rsidR="00875F74" w:rsidRPr="00875F74" w:rsidRDefault="00875F74" w:rsidP="00875F74">
      <w:pPr>
        <w:pStyle w:val="Textoindependiente32"/>
        <w:numPr>
          <w:ilvl w:val="0"/>
          <w:numId w:val="2"/>
        </w:numPr>
        <w:spacing w:before="120" w:after="120" w:line="360" w:lineRule="auto"/>
        <w:rPr>
          <w:rFonts w:ascii="Arial" w:hAnsi="Arial" w:cs="Arial"/>
          <w:szCs w:val="24"/>
        </w:rPr>
      </w:pPr>
      <w:r w:rsidRPr="00875F74">
        <w:rPr>
          <w:rFonts w:ascii="Arial" w:hAnsi="Arial" w:cs="Arial"/>
          <w:szCs w:val="24"/>
        </w:rPr>
        <w:t xml:space="preserve">Métodos de elaboración. </w:t>
      </w:r>
    </w:p>
    <w:p w:rsidR="00875F74" w:rsidRPr="00875F74" w:rsidRDefault="00875F74" w:rsidP="00875F74">
      <w:pPr>
        <w:pStyle w:val="Textoindependiente32"/>
        <w:spacing w:before="120" w:after="120" w:line="360" w:lineRule="auto"/>
        <w:rPr>
          <w:rFonts w:ascii="Arial" w:hAnsi="Arial" w:cs="Arial"/>
          <w:szCs w:val="24"/>
        </w:rPr>
      </w:pPr>
      <w:r w:rsidRPr="00875F74">
        <w:rPr>
          <w:rFonts w:ascii="Arial" w:hAnsi="Arial" w:cs="Arial"/>
          <w:szCs w:val="24"/>
        </w:rPr>
        <w:t>Para el desarrollo de la unidad el estudiante debe dar respuesta a las siguientes interrogantes</w:t>
      </w:r>
    </w:p>
    <w:p w:rsidR="00875F74" w:rsidRPr="00875F74" w:rsidRDefault="00875F74" w:rsidP="00875F7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75F74">
        <w:rPr>
          <w:rFonts w:ascii="Arial" w:hAnsi="Arial" w:cs="Arial"/>
        </w:rPr>
        <w:t>¿A que denominamos forma semisólida dentro de las ciencias farmacéuticas?</w:t>
      </w:r>
    </w:p>
    <w:p w:rsidR="00875F74" w:rsidRPr="00875F74" w:rsidRDefault="00875F74" w:rsidP="00875F7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75F74">
        <w:rPr>
          <w:rFonts w:ascii="Arial" w:hAnsi="Arial" w:cs="Arial"/>
        </w:rPr>
        <w:t xml:space="preserve">¿Qué características presentan los preparados farmacéuticos semisólidos? </w:t>
      </w:r>
    </w:p>
    <w:p w:rsidR="00875F74" w:rsidRPr="00875F74" w:rsidRDefault="00875F74" w:rsidP="00875F7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75F74">
        <w:rPr>
          <w:rFonts w:ascii="Arial" w:hAnsi="Arial" w:cs="Arial"/>
        </w:rPr>
        <w:t>¿Cuántas clasificaciones se agrupan bajo esta forma farmacéutica?</w:t>
      </w:r>
    </w:p>
    <w:p w:rsidR="00875F74" w:rsidRPr="00875F74" w:rsidRDefault="00875F74" w:rsidP="00875F7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75F74">
        <w:rPr>
          <w:rFonts w:ascii="Arial" w:hAnsi="Arial" w:cs="Arial"/>
        </w:rPr>
        <w:t>¿Qué características presentan las mismas para su elaboración?</w:t>
      </w:r>
    </w:p>
    <w:p w:rsidR="00875F74" w:rsidRPr="00875F74" w:rsidRDefault="00875F74" w:rsidP="00875F7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75F74">
        <w:rPr>
          <w:rFonts w:ascii="Arial" w:hAnsi="Arial" w:cs="Arial"/>
        </w:rPr>
        <w:lastRenderedPageBreak/>
        <w:t>¿Qué factores influyen en la penetración y absorción de los preparados semisólidos en la piel?</w:t>
      </w:r>
    </w:p>
    <w:p w:rsidR="00875F74" w:rsidRPr="00875F74" w:rsidRDefault="00875F74" w:rsidP="00875F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5F74">
        <w:rPr>
          <w:rFonts w:ascii="Arial" w:hAnsi="Arial" w:cs="Arial"/>
          <w:sz w:val="24"/>
          <w:szCs w:val="24"/>
        </w:rPr>
        <w:t>EI. Compare los siguientes medicamentos que corresponden a preparados semisólidos en cuanto a sus características y métodos de elaboración.</w:t>
      </w:r>
    </w:p>
    <w:p w:rsidR="00875F74" w:rsidRPr="00875F74" w:rsidRDefault="00875F74" w:rsidP="00875F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75F74">
        <w:rPr>
          <w:rFonts w:ascii="Arial" w:hAnsi="Arial" w:cs="Arial"/>
          <w:sz w:val="24"/>
          <w:szCs w:val="24"/>
        </w:rPr>
        <w:t>Clobetazol</w:t>
      </w:r>
      <w:proofErr w:type="spellEnd"/>
      <w:r w:rsidRPr="00875F74">
        <w:rPr>
          <w:rFonts w:ascii="Arial" w:hAnsi="Arial" w:cs="Arial"/>
          <w:sz w:val="24"/>
          <w:szCs w:val="24"/>
        </w:rPr>
        <w:t xml:space="preserve"> crema</w:t>
      </w:r>
    </w:p>
    <w:p w:rsidR="00875F74" w:rsidRPr="00875F74" w:rsidRDefault="00875F74" w:rsidP="00875F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75F74">
        <w:rPr>
          <w:rFonts w:ascii="Arial" w:hAnsi="Arial" w:cs="Arial"/>
          <w:sz w:val="24"/>
          <w:szCs w:val="24"/>
        </w:rPr>
        <w:t>Clobetazol</w:t>
      </w:r>
      <w:proofErr w:type="spellEnd"/>
      <w:r w:rsidRPr="00875F74">
        <w:rPr>
          <w:rFonts w:ascii="Arial" w:hAnsi="Arial" w:cs="Arial"/>
          <w:sz w:val="24"/>
          <w:szCs w:val="24"/>
        </w:rPr>
        <w:t xml:space="preserve"> ungüento</w:t>
      </w:r>
    </w:p>
    <w:p w:rsidR="00875F74" w:rsidRPr="00875F74" w:rsidRDefault="00875F74" w:rsidP="00875F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5F74">
        <w:rPr>
          <w:rFonts w:ascii="Arial" w:hAnsi="Arial" w:cs="Arial"/>
          <w:sz w:val="24"/>
          <w:szCs w:val="24"/>
        </w:rPr>
        <w:t xml:space="preserve">Pasta </w:t>
      </w:r>
      <w:proofErr w:type="spellStart"/>
      <w:r w:rsidRPr="00875F74">
        <w:rPr>
          <w:rFonts w:ascii="Arial" w:hAnsi="Arial" w:cs="Arial"/>
          <w:sz w:val="24"/>
          <w:szCs w:val="24"/>
        </w:rPr>
        <w:t>Lassar</w:t>
      </w:r>
      <w:proofErr w:type="spellEnd"/>
    </w:p>
    <w:p w:rsidR="00875F74" w:rsidRPr="00875F74" w:rsidRDefault="00875F74" w:rsidP="00875F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5F74">
        <w:rPr>
          <w:rFonts w:ascii="Arial" w:hAnsi="Arial" w:cs="Arial"/>
          <w:sz w:val="24"/>
          <w:szCs w:val="24"/>
        </w:rPr>
        <w:t xml:space="preserve">Jalea de </w:t>
      </w:r>
      <w:proofErr w:type="spellStart"/>
      <w:r w:rsidRPr="00875F74">
        <w:rPr>
          <w:rFonts w:ascii="Arial" w:hAnsi="Arial" w:cs="Arial"/>
          <w:sz w:val="24"/>
          <w:szCs w:val="24"/>
        </w:rPr>
        <w:t>metronidazol</w:t>
      </w:r>
      <w:proofErr w:type="spellEnd"/>
    </w:p>
    <w:p w:rsidR="00875F74" w:rsidRPr="00875F74" w:rsidRDefault="00875F74" w:rsidP="00875F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75F74" w:rsidRPr="00875F74" w:rsidRDefault="00875F74" w:rsidP="00875F7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5F74">
        <w:rPr>
          <w:rFonts w:ascii="Arial" w:hAnsi="Arial" w:cs="Arial"/>
          <w:b/>
          <w:sz w:val="24"/>
          <w:szCs w:val="24"/>
        </w:rPr>
        <w:t>Tarea para entregar</w:t>
      </w:r>
    </w:p>
    <w:p w:rsidR="00875F74" w:rsidRPr="00875F74" w:rsidRDefault="00875F74" w:rsidP="00875F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5F74">
        <w:rPr>
          <w:rFonts w:ascii="Arial" w:hAnsi="Arial" w:cs="Arial"/>
          <w:sz w:val="24"/>
          <w:szCs w:val="24"/>
        </w:rPr>
        <w:t>Investigue a cerca de las Base o soporte a utilizar en la elaboración de preparados semisólidos. Concepto,   características, clasificación.</w:t>
      </w:r>
    </w:p>
    <w:p w:rsidR="00875F74" w:rsidRPr="00875F74" w:rsidRDefault="00875F74" w:rsidP="00875F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5F74">
        <w:rPr>
          <w:rFonts w:ascii="Arial" w:hAnsi="Arial" w:cs="Arial"/>
          <w:sz w:val="24"/>
          <w:szCs w:val="24"/>
        </w:rPr>
        <w:t>Bibliografía.</w:t>
      </w:r>
    </w:p>
    <w:p w:rsidR="00875F74" w:rsidRPr="00875F74" w:rsidRDefault="00875F74" w:rsidP="00875F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5F74">
        <w:rPr>
          <w:rFonts w:ascii="Arial" w:hAnsi="Arial" w:cs="Arial"/>
          <w:sz w:val="24"/>
          <w:szCs w:val="24"/>
        </w:rPr>
        <w:t xml:space="preserve">Ugarte Reyna, Rafael. Tecnología de la producción de preparados Farmacéuticos semisólidos. Editorial Ciencias Médica. La habana 2004. </w:t>
      </w:r>
      <w:proofErr w:type="spellStart"/>
      <w:r w:rsidRPr="00875F74">
        <w:rPr>
          <w:rFonts w:ascii="Arial" w:hAnsi="Arial" w:cs="Arial"/>
          <w:sz w:val="24"/>
          <w:szCs w:val="24"/>
        </w:rPr>
        <w:t>Pàg</w:t>
      </w:r>
      <w:proofErr w:type="spellEnd"/>
      <w:r w:rsidRPr="00875F74">
        <w:rPr>
          <w:rFonts w:ascii="Arial" w:hAnsi="Arial" w:cs="Arial"/>
          <w:sz w:val="24"/>
          <w:szCs w:val="24"/>
        </w:rPr>
        <w:t>.  45 a la 80.</w:t>
      </w:r>
    </w:p>
    <w:p w:rsidR="00875F74" w:rsidRPr="00875F74" w:rsidRDefault="00875F74" w:rsidP="00875F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5F74">
        <w:rPr>
          <w:rFonts w:ascii="Arial" w:hAnsi="Arial" w:cs="Arial"/>
          <w:sz w:val="24"/>
          <w:szCs w:val="24"/>
        </w:rPr>
        <w:t>Clasificación química de los excipientes de ungüentos.</w:t>
      </w:r>
    </w:p>
    <w:p w:rsidR="00875F74" w:rsidRPr="00875F74" w:rsidRDefault="00875F74" w:rsidP="00875F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5F74">
        <w:rPr>
          <w:rFonts w:ascii="Arial" w:hAnsi="Arial" w:cs="Arial"/>
          <w:sz w:val="24"/>
          <w:szCs w:val="24"/>
        </w:rPr>
        <w:t xml:space="preserve">Ugarte Reyna, Rafael. Tecnología de la producción de preparados Farmacéuticos semisólidos. Editorial Ciencias Médica. La habana 2004. </w:t>
      </w:r>
      <w:proofErr w:type="spellStart"/>
      <w:r w:rsidRPr="00875F74">
        <w:rPr>
          <w:rFonts w:ascii="Arial" w:hAnsi="Arial" w:cs="Arial"/>
          <w:sz w:val="24"/>
          <w:szCs w:val="24"/>
        </w:rPr>
        <w:t>Pàg</w:t>
      </w:r>
      <w:proofErr w:type="spellEnd"/>
      <w:r w:rsidRPr="00875F74">
        <w:rPr>
          <w:rFonts w:ascii="Arial" w:hAnsi="Arial" w:cs="Arial"/>
          <w:sz w:val="24"/>
          <w:szCs w:val="24"/>
        </w:rPr>
        <w:t xml:space="preserve"> 81 a la 95</w:t>
      </w:r>
    </w:p>
    <w:p w:rsidR="00875F74" w:rsidRPr="00875F74" w:rsidRDefault="00875F74" w:rsidP="00875F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5F74">
        <w:rPr>
          <w:rFonts w:ascii="Arial" w:hAnsi="Arial" w:cs="Arial"/>
          <w:sz w:val="24"/>
          <w:szCs w:val="24"/>
        </w:rPr>
        <w:t>Remington. Farmacia Práctica. 19 Edición ed. Ciudad Habana: Editorial Ciencias Médicas.</w:t>
      </w:r>
    </w:p>
    <w:p w:rsidR="00875F74" w:rsidRPr="00875F74" w:rsidRDefault="00875F74" w:rsidP="00875F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5F74">
        <w:rPr>
          <w:rFonts w:ascii="Arial" w:hAnsi="Arial" w:cs="Arial"/>
          <w:sz w:val="24"/>
          <w:szCs w:val="24"/>
        </w:rPr>
        <w:t xml:space="preserve">Remington. Farmacia Práctica. 20. Editorial Médica Panamericana: Buenos Aires, Argentina </w:t>
      </w:r>
      <w:proofErr w:type="spellStart"/>
      <w:r w:rsidRPr="00875F74">
        <w:rPr>
          <w:rFonts w:ascii="Arial" w:hAnsi="Arial" w:cs="Arial"/>
          <w:sz w:val="24"/>
          <w:szCs w:val="24"/>
        </w:rPr>
        <w:t>pàg</w:t>
      </w:r>
      <w:proofErr w:type="spellEnd"/>
      <w:r w:rsidRPr="00875F74">
        <w:rPr>
          <w:rFonts w:ascii="Arial" w:hAnsi="Arial" w:cs="Arial"/>
          <w:sz w:val="24"/>
          <w:szCs w:val="24"/>
        </w:rPr>
        <w:t xml:space="preserve"> 392- 296.</w:t>
      </w:r>
    </w:p>
    <w:p w:rsidR="0079683B" w:rsidRPr="00875F74" w:rsidRDefault="0079683B" w:rsidP="00875F74">
      <w:pPr>
        <w:spacing w:line="360" w:lineRule="auto"/>
        <w:jc w:val="both"/>
        <w:rPr>
          <w:sz w:val="24"/>
          <w:szCs w:val="24"/>
        </w:rPr>
      </w:pPr>
    </w:p>
    <w:sectPr w:rsidR="0079683B" w:rsidRPr="00875F74" w:rsidSect="00796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162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E36E15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5F74"/>
    <w:rsid w:val="0079683B"/>
    <w:rsid w:val="0087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74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875F74"/>
    <w:pPr>
      <w:widowControl w:val="0"/>
      <w:suppressAutoHyphens/>
      <w:spacing w:after="0" w:line="240" w:lineRule="auto"/>
      <w:ind w:left="720"/>
    </w:pPr>
    <w:rPr>
      <w:rFonts w:ascii="Nimbus Roman No9 L" w:eastAsia="Times New Roman" w:hAnsi="Nimbus Roman No9 L" w:cs="Times New Roman"/>
      <w:kern w:val="1"/>
      <w:sz w:val="24"/>
      <w:szCs w:val="24"/>
      <w:lang w:val="es-ES_tradnl"/>
    </w:rPr>
  </w:style>
  <w:style w:type="paragraph" w:customStyle="1" w:styleId="Textoindependiente32">
    <w:name w:val="Texto independiente 32"/>
    <w:basedOn w:val="Normal"/>
    <w:rsid w:val="00875F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2020-04-17T14:20:00Z</dcterms:created>
  <dcterms:modified xsi:type="dcterms:W3CDTF">2020-04-17T14:20:00Z</dcterms:modified>
</cp:coreProperties>
</file>