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D4" w:rsidRPr="005240D4" w:rsidRDefault="005240D4" w:rsidP="005240D4">
      <w:pPr>
        <w:pStyle w:val="Textoindependiente32"/>
        <w:spacing w:before="120" w:after="120" w:line="360" w:lineRule="auto"/>
        <w:rPr>
          <w:rFonts w:ascii="Arial" w:hAnsi="Arial" w:cs="Arial"/>
          <w:szCs w:val="24"/>
        </w:rPr>
      </w:pPr>
      <w:r w:rsidRPr="005240D4">
        <w:rPr>
          <w:rFonts w:ascii="Arial" w:hAnsi="Arial" w:cs="Arial"/>
          <w:b/>
          <w:szCs w:val="24"/>
        </w:rPr>
        <w:t xml:space="preserve">TEM A III. </w:t>
      </w:r>
      <w:r w:rsidRPr="005240D4">
        <w:rPr>
          <w:rFonts w:ascii="Arial" w:hAnsi="Arial" w:cs="Arial"/>
          <w:szCs w:val="24"/>
        </w:rPr>
        <w:t>Cápsulas.</w:t>
      </w:r>
    </w:p>
    <w:p w:rsidR="005240D4" w:rsidRPr="005240D4" w:rsidRDefault="005240D4" w:rsidP="005240D4">
      <w:pPr>
        <w:pStyle w:val="Textoindependiente32"/>
        <w:numPr>
          <w:ilvl w:val="0"/>
          <w:numId w:val="1"/>
        </w:numPr>
        <w:spacing w:before="120" w:after="120" w:line="360" w:lineRule="auto"/>
        <w:rPr>
          <w:rFonts w:ascii="Arial" w:hAnsi="Arial" w:cs="Arial"/>
          <w:szCs w:val="24"/>
        </w:rPr>
      </w:pPr>
      <w:r w:rsidRPr="005240D4">
        <w:rPr>
          <w:rFonts w:ascii="Arial" w:hAnsi="Arial" w:cs="Arial"/>
          <w:szCs w:val="24"/>
        </w:rPr>
        <w:t xml:space="preserve">Explicar los fundamentos teóricos a tener en cuenta en el llenado de cápsulas a nivel </w:t>
      </w:r>
      <w:proofErr w:type="spellStart"/>
      <w:r w:rsidRPr="005240D4">
        <w:rPr>
          <w:rFonts w:ascii="Arial" w:hAnsi="Arial" w:cs="Arial"/>
          <w:szCs w:val="24"/>
        </w:rPr>
        <w:t>dispensarial</w:t>
      </w:r>
      <w:proofErr w:type="spellEnd"/>
      <w:r w:rsidRPr="005240D4">
        <w:rPr>
          <w:rFonts w:ascii="Arial" w:hAnsi="Arial" w:cs="Arial"/>
          <w:szCs w:val="24"/>
        </w:rPr>
        <w:t xml:space="preserve">. </w:t>
      </w:r>
    </w:p>
    <w:p w:rsidR="005240D4" w:rsidRPr="005240D4" w:rsidRDefault="005240D4" w:rsidP="005240D4">
      <w:pPr>
        <w:pStyle w:val="Textoindependiente32"/>
        <w:numPr>
          <w:ilvl w:val="0"/>
          <w:numId w:val="2"/>
        </w:numPr>
        <w:spacing w:before="120" w:after="120" w:line="360" w:lineRule="auto"/>
        <w:rPr>
          <w:rFonts w:ascii="Arial" w:hAnsi="Arial" w:cs="Arial"/>
          <w:b/>
          <w:szCs w:val="24"/>
        </w:rPr>
      </w:pPr>
      <w:r w:rsidRPr="005240D4">
        <w:rPr>
          <w:rFonts w:ascii="Arial" w:hAnsi="Arial" w:cs="Arial"/>
          <w:szCs w:val="24"/>
        </w:rPr>
        <w:t xml:space="preserve">Ejecutar los procedimientos técnicos para el llenado de cápsulas a nivel </w:t>
      </w:r>
      <w:proofErr w:type="spellStart"/>
      <w:r w:rsidRPr="005240D4">
        <w:rPr>
          <w:rFonts w:ascii="Arial" w:hAnsi="Arial" w:cs="Arial"/>
          <w:szCs w:val="24"/>
        </w:rPr>
        <w:t>dispensarial</w:t>
      </w:r>
      <w:proofErr w:type="spellEnd"/>
      <w:r w:rsidRPr="005240D4">
        <w:rPr>
          <w:rFonts w:ascii="Arial" w:hAnsi="Arial" w:cs="Arial"/>
          <w:szCs w:val="24"/>
        </w:rPr>
        <w:t>.</w:t>
      </w:r>
    </w:p>
    <w:p w:rsidR="005240D4" w:rsidRPr="005240D4" w:rsidRDefault="005240D4" w:rsidP="005240D4">
      <w:pPr>
        <w:pStyle w:val="Textoindependiente32"/>
        <w:spacing w:before="120" w:after="120" w:line="360" w:lineRule="auto"/>
        <w:rPr>
          <w:rFonts w:ascii="Arial" w:hAnsi="Arial" w:cs="Arial"/>
          <w:b/>
          <w:szCs w:val="24"/>
        </w:rPr>
      </w:pPr>
      <w:r w:rsidRPr="005240D4">
        <w:rPr>
          <w:rFonts w:ascii="Arial" w:hAnsi="Arial" w:cs="Arial"/>
          <w:b/>
          <w:szCs w:val="24"/>
        </w:rPr>
        <w:t>Contenido:</w:t>
      </w:r>
    </w:p>
    <w:p w:rsidR="005240D4" w:rsidRPr="005240D4" w:rsidRDefault="005240D4" w:rsidP="005240D4">
      <w:pPr>
        <w:pStyle w:val="Textoindependiente32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Cs w:val="24"/>
        </w:rPr>
      </w:pPr>
      <w:r w:rsidRPr="005240D4">
        <w:rPr>
          <w:rFonts w:ascii="Arial" w:hAnsi="Arial" w:cs="Arial"/>
          <w:szCs w:val="24"/>
        </w:rPr>
        <w:t>Definición. Cápsulas. Ventajas. Clasificación: Duras y elásticas. Numeración y capacidad de las mismas. Color. Determinación del tamaño requerido para una fórmula.</w:t>
      </w:r>
    </w:p>
    <w:p w:rsidR="005240D4" w:rsidRPr="005240D4" w:rsidRDefault="005240D4" w:rsidP="005240D4">
      <w:pPr>
        <w:pStyle w:val="Textoindependiente32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Cs w:val="24"/>
        </w:rPr>
      </w:pPr>
      <w:r w:rsidRPr="005240D4">
        <w:rPr>
          <w:rFonts w:ascii="Arial" w:hAnsi="Arial" w:cs="Arial"/>
          <w:szCs w:val="24"/>
        </w:rPr>
        <w:t>Procedimientos para su llenado. Mecánico, manual: forma de realizarlo.</w:t>
      </w:r>
    </w:p>
    <w:p w:rsidR="005240D4" w:rsidRPr="005240D4" w:rsidRDefault="005240D4" w:rsidP="005240D4">
      <w:pPr>
        <w:pStyle w:val="Textoindependiente32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Cs w:val="24"/>
        </w:rPr>
      </w:pPr>
      <w:r w:rsidRPr="005240D4">
        <w:rPr>
          <w:rFonts w:ascii="Arial" w:hAnsi="Arial" w:cs="Arial"/>
          <w:szCs w:val="24"/>
        </w:rPr>
        <w:t xml:space="preserve">Excipientes. Uso y características. Excipientes utilizados con mayor frecuencia. Lactosa, </w:t>
      </w:r>
      <w:proofErr w:type="spellStart"/>
      <w:r w:rsidRPr="005240D4">
        <w:rPr>
          <w:rFonts w:ascii="Arial" w:hAnsi="Arial" w:cs="Arial"/>
          <w:szCs w:val="24"/>
        </w:rPr>
        <w:t>trisilicato</w:t>
      </w:r>
      <w:proofErr w:type="spellEnd"/>
      <w:r w:rsidRPr="005240D4">
        <w:rPr>
          <w:rFonts w:ascii="Arial" w:hAnsi="Arial" w:cs="Arial"/>
          <w:szCs w:val="24"/>
        </w:rPr>
        <w:t xml:space="preserve"> de magnesio, caolín, manitol. Ventajas y desventajas. Cálculo del excipiente para cantidades muy pequeñas de principio activo.</w:t>
      </w:r>
    </w:p>
    <w:p w:rsidR="005240D4" w:rsidRPr="005240D4" w:rsidRDefault="005240D4" w:rsidP="005240D4">
      <w:pPr>
        <w:pStyle w:val="Textoindependiente32"/>
        <w:numPr>
          <w:ilvl w:val="0"/>
          <w:numId w:val="3"/>
        </w:numPr>
        <w:spacing w:before="120" w:after="120" w:line="360" w:lineRule="auto"/>
        <w:rPr>
          <w:rFonts w:ascii="Arial" w:hAnsi="Arial" w:cs="Arial"/>
          <w:szCs w:val="24"/>
        </w:rPr>
      </w:pPr>
      <w:r w:rsidRPr="005240D4">
        <w:rPr>
          <w:rFonts w:ascii="Arial" w:hAnsi="Arial" w:cs="Arial"/>
          <w:szCs w:val="24"/>
        </w:rPr>
        <w:t>Conservación de las cápsulas.</w:t>
      </w:r>
    </w:p>
    <w:p w:rsidR="005240D4" w:rsidRPr="005240D4" w:rsidRDefault="005240D4" w:rsidP="005240D4">
      <w:pPr>
        <w:pStyle w:val="Textoindependiente32"/>
        <w:spacing w:before="120" w:after="120" w:line="360" w:lineRule="auto"/>
        <w:ind w:left="360"/>
        <w:rPr>
          <w:rFonts w:ascii="Arial" w:hAnsi="Arial" w:cs="Arial"/>
          <w:szCs w:val="24"/>
        </w:rPr>
      </w:pPr>
      <w:r w:rsidRPr="005240D4">
        <w:rPr>
          <w:rFonts w:ascii="Arial" w:hAnsi="Arial" w:cs="Arial"/>
          <w:szCs w:val="24"/>
        </w:rPr>
        <w:t>Para el desarrollo de la unidad el estudiante debe dar respuesta a las siguientes interrogantes</w:t>
      </w:r>
    </w:p>
    <w:p w:rsidR="005240D4" w:rsidRPr="005240D4" w:rsidRDefault="005240D4" w:rsidP="005240D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240D4">
        <w:rPr>
          <w:rFonts w:ascii="Arial" w:hAnsi="Arial" w:cs="Arial"/>
        </w:rPr>
        <w:t>¿A que denominamos cápsulas en las ciencias farmacéuticas?</w:t>
      </w:r>
    </w:p>
    <w:p w:rsidR="005240D4" w:rsidRPr="005240D4" w:rsidRDefault="005240D4" w:rsidP="005240D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240D4">
        <w:rPr>
          <w:rFonts w:ascii="Arial" w:hAnsi="Arial" w:cs="Arial"/>
        </w:rPr>
        <w:t>¿Cuántas clasificaciones de cápsulas podemos encontrar?</w:t>
      </w:r>
    </w:p>
    <w:p w:rsidR="005240D4" w:rsidRPr="005240D4" w:rsidRDefault="005240D4" w:rsidP="005240D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240D4">
        <w:rPr>
          <w:rFonts w:ascii="Arial" w:hAnsi="Arial" w:cs="Arial"/>
        </w:rPr>
        <w:t>¿Cuántos números de cápsulas podemos encontrar en la industria farmacéutica?</w:t>
      </w:r>
    </w:p>
    <w:p w:rsidR="005240D4" w:rsidRPr="005240D4" w:rsidRDefault="005240D4" w:rsidP="005240D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240D4">
        <w:rPr>
          <w:rFonts w:ascii="Arial" w:hAnsi="Arial" w:cs="Arial"/>
        </w:rPr>
        <w:t>¿Cómo podemos determinar la cápsula a utilizar en una determinada formulación?</w:t>
      </w:r>
    </w:p>
    <w:p w:rsidR="005240D4" w:rsidRPr="005240D4" w:rsidRDefault="005240D4" w:rsidP="005240D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240D4">
        <w:rPr>
          <w:rFonts w:ascii="Arial" w:hAnsi="Arial" w:cs="Arial"/>
        </w:rPr>
        <w:t>¿Cómo realizar su llenado en una unidad de farmacia?</w:t>
      </w:r>
    </w:p>
    <w:p w:rsidR="005240D4" w:rsidRPr="005240D4" w:rsidRDefault="005240D4" w:rsidP="005240D4">
      <w:pPr>
        <w:pStyle w:val="Textoindependiente32"/>
        <w:spacing w:before="120" w:after="120" w:line="360" w:lineRule="auto"/>
        <w:ind w:left="360"/>
        <w:rPr>
          <w:rFonts w:ascii="Arial" w:hAnsi="Arial" w:cs="Arial"/>
          <w:b/>
          <w:szCs w:val="24"/>
        </w:rPr>
      </w:pPr>
      <w:r w:rsidRPr="005240D4">
        <w:rPr>
          <w:rFonts w:ascii="Arial" w:hAnsi="Arial" w:cs="Arial"/>
          <w:b/>
          <w:szCs w:val="24"/>
        </w:rPr>
        <w:t>Los cálculos para la determinación del numero de capsula y la preparación de las mismas serán tratados de forma presencial por el grado de dificultad de los mismos.</w:t>
      </w:r>
    </w:p>
    <w:p w:rsidR="005240D4" w:rsidRPr="005240D4" w:rsidRDefault="005240D4" w:rsidP="005240D4">
      <w:pPr>
        <w:pStyle w:val="Textoindependiente32"/>
        <w:spacing w:before="120" w:after="120" w:line="360" w:lineRule="auto"/>
        <w:ind w:left="360"/>
        <w:rPr>
          <w:rFonts w:ascii="Arial" w:hAnsi="Arial" w:cs="Arial"/>
          <w:b/>
          <w:szCs w:val="24"/>
        </w:rPr>
      </w:pPr>
      <w:r w:rsidRPr="005240D4">
        <w:rPr>
          <w:rFonts w:ascii="Arial" w:hAnsi="Arial" w:cs="Arial"/>
          <w:b/>
          <w:szCs w:val="24"/>
        </w:rPr>
        <w:t>Tarea para entregar</w:t>
      </w:r>
    </w:p>
    <w:p w:rsidR="005240D4" w:rsidRPr="005240D4" w:rsidRDefault="005240D4" w:rsidP="005240D4">
      <w:pPr>
        <w:pStyle w:val="Textoindependiente32"/>
        <w:spacing w:before="120" w:after="120" w:line="360" w:lineRule="auto"/>
        <w:rPr>
          <w:rFonts w:ascii="Arial" w:hAnsi="Arial" w:cs="Arial"/>
          <w:szCs w:val="24"/>
        </w:rPr>
      </w:pPr>
      <w:r w:rsidRPr="005240D4">
        <w:rPr>
          <w:rFonts w:ascii="Arial" w:hAnsi="Arial" w:cs="Arial"/>
          <w:szCs w:val="24"/>
        </w:rPr>
        <w:lastRenderedPageBreak/>
        <w:t xml:space="preserve">Excipientes. Uso y características. Excipientes utilizados con mayor frecuencia. Lactosa, </w:t>
      </w:r>
      <w:proofErr w:type="spellStart"/>
      <w:r w:rsidRPr="005240D4">
        <w:rPr>
          <w:rFonts w:ascii="Arial" w:hAnsi="Arial" w:cs="Arial"/>
          <w:szCs w:val="24"/>
        </w:rPr>
        <w:t>trisilicato</w:t>
      </w:r>
      <w:proofErr w:type="spellEnd"/>
      <w:r w:rsidRPr="005240D4">
        <w:rPr>
          <w:rFonts w:ascii="Arial" w:hAnsi="Arial" w:cs="Arial"/>
          <w:szCs w:val="24"/>
        </w:rPr>
        <w:t xml:space="preserve"> de magnesio, caolín, manitol. Ventajas y desventajas. </w:t>
      </w:r>
    </w:p>
    <w:p w:rsidR="005240D4" w:rsidRPr="005240D4" w:rsidRDefault="005240D4" w:rsidP="005240D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240D4">
        <w:rPr>
          <w:rFonts w:ascii="Arial" w:hAnsi="Arial" w:cs="Arial"/>
          <w:sz w:val="24"/>
          <w:szCs w:val="24"/>
        </w:rPr>
        <w:t>Investigue sobre otros deslizantes que pueden ser utilizados en la elaboración de cápsulas.</w:t>
      </w:r>
    </w:p>
    <w:p w:rsidR="005240D4" w:rsidRPr="005240D4" w:rsidRDefault="005240D4" w:rsidP="005240D4">
      <w:pPr>
        <w:pStyle w:val="Textoindependiente32"/>
        <w:spacing w:before="120" w:after="120" w:line="360" w:lineRule="auto"/>
        <w:rPr>
          <w:rFonts w:ascii="Arial" w:hAnsi="Arial" w:cs="Arial"/>
          <w:b/>
          <w:szCs w:val="24"/>
        </w:rPr>
      </w:pPr>
      <w:r w:rsidRPr="005240D4">
        <w:rPr>
          <w:rFonts w:ascii="Arial" w:hAnsi="Arial" w:cs="Arial"/>
          <w:b/>
          <w:szCs w:val="24"/>
        </w:rPr>
        <w:t>Bibliografía a utilizar</w:t>
      </w:r>
    </w:p>
    <w:p w:rsidR="005240D4" w:rsidRPr="005240D4" w:rsidRDefault="005240D4" w:rsidP="005240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40D4">
        <w:rPr>
          <w:rFonts w:ascii="Arial" w:hAnsi="Arial" w:cs="Arial"/>
          <w:sz w:val="24"/>
          <w:szCs w:val="24"/>
        </w:rPr>
        <w:t xml:space="preserve">Remington. Farmacia Práctica. 20. Editorial Médica Panamericana: Buenos Aires, Argentina </w:t>
      </w:r>
      <w:proofErr w:type="spellStart"/>
      <w:r w:rsidRPr="005240D4">
        <w:rPr>
          <w:rFonts w:ascii="Arial" w:hAnsi="Arial" w:cs="Arial"/>
          <w:sz w:val="24"/>
          <w:szCs w:val="24"/>
        </w:rPr>
        <w:t>pàg</w:t>
      </w:r>
      <w:proofErr w:type="spellEnd"/>
      <w:r w:rsidRPr="005240D4">
        <w:rPr>
          <w:rFonts w:ascii="Arial" w:hAnsi="Arial" w:cs="Arial"/>
          <w:sz w:val="24"/>
          <w:szCs w:val="24"/>
        </w:rPr>
        <w:t xml:space="preserve"> 1027 a la 1034.</w:t>
      </w:r>
    </w:p>
    <w:p w:rsidR="0079683B" w:rsidRPr="005240D4" w:rsidRDefault="0079683B" w:rsidP="005240D4">
      <w:pPr>
        <w:spacing w:line="360" w:lineRule="auto"/>
        <w:jc w:val="both"/>
        <w:rPr>
          <w:sz w:val="24"/>
          <w:szCs w:val="24"/>
        </w:rPr>
      </w:pPr>
    </w:p>
    <w:sectPr w:rsidR="0079683B" w:rsidRPr="005240D4" w:rsidSect="007968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15A6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FBD2F2C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B8E02B2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40D4"/>
    <w:rsid w:val="005240D4"/>
    <w:rsid w:val="0079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0D4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5240D4"/>
    <w:pPr>
      <w:widowControl w:val="0"/>
      <w:suppressAutoHyphens/>
      <w:spacing w:after="0" w:line="240" w:lineRule="auto"/>
      <w:ind w:left="720"/>
    </w:pPr>
    <w:rPr>
      <w:rFonts w:ascii="Nimbus Roman No9 L" w:eastAsia="Times New Roman" w:hAnsi="Nimbus Roman No9 L" w:cs="Times New Roman"/>
      <w:kern w:val="1"/>
      <w:sz w:val="24"/>
      <w:szCs w:val="24"/>
      <w:lang w:val="es-ES_tradnl"/>
    </w:rPr>
  </w:style>
  <w:style w:type="paragraph" w:customStyle="1" w:styleId="Textoindependiente32">
    <w:name w:val="Texto independiente 32"/>
    <w:basedOn w:val="Normal"/>
    <w:rsid w:val="005240D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2020-04-17T14:21:00Z</dcterms:created>
  <dcterms:modified xsi:type="dcterms:W3CDTF">2020-04-17T14:21:00Z</dcterms:modified>
</cp:coreProperties>
</file>