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2B" w:rsidRPr="00AA542B" w:rsidRDefault="00AA542B" w:rsidP="00AA542B">
      <w:pPr>
        <w:pStyle w:val="Textoindependiente32"/>
        <w:spacing w:before="120" w:after="120" w:line="360" w:lineRule="auto"/>
        <w:rPr>
          <w:rFonts w:ascii="Arial" w:hAnsi="Arial" w:cs="Arial"/>
          <w:b/>
          <w:szCs w:val="24"/>
        </w:rPr>
      </w:pPr>
      <w:r w:rsidRPr="00AA542B">
        <w:rPr>
          <w:rFonts w:ascii="Arial" w:hAnsi="Arial" w:cs="Arial"/>
          <w:b/>
          <w:szCs w:val="24"/>
        </w:rPr>
        <w:t>TEMA IV. Aseguramiento de la Calidad.</w:t>
      </w:r>
    </w:p>
    <w:p w:rsidR="00AA542B" w:rsidRPr="00AA542B" w:rsidRDefault="00AA542B" w:rsidP="00AA542B">
      <w:pPr>
        <w:pStyle w:val="Textoindependiente32"/>
        <w:spacing w:before="120" w:after="120" w:line="360" w:lineRule="auto"/>
        <w:rPr>
          <w:rFonts w:ascii="Arial" w:hAnsi="Arial" w:cs="Arial"/>
          <w:b/>
          <w:szCs w:val="24"/>
        </w:rPr>
      </w:pPr>
      <w:r w:rsidRPr="00AA542B">
        <w:rPr>
          <w:rFonts w:ascii="Arial" w:hAnsi="Arial" w:cs="Arial"/>
          <w:b/>
          <w:szCs w:val="24"/>
        </w:rPr>
        <w:t>Objetivos:</w:t>
      </w:r>
    </w:p>
    <w:p w:rsidR="00AA542B" w:rsidRPr="00AA542B" w:rsidRDefault="00AA542B" w:rsidP="00AA542B">
      <w:pPr>
        <w:pStyle w:val="Textoindependiente32"/>
        <w:numPr>
          <w:ilvl w:val="0"/>
          <w:numId w:val="1"/>
        </w:numPr>
        <w:spacing w:before="120" w:after="120" w:line="360" w:lineRule="auto"/>
        <w:rPr>
          <w:rFonts w:ascii="Arial" w:hAnsi="Arial" w:cs="Arial"/>
          <w:szCs w:val="24"/>
        </w:rPr>
      </w:pPr>
      <w:r w:rsidRPr="00AA542B">
        <w:rPr>
          <w:rFonts w:ascii="Arial" w:hAnsi="Arial" w:cs="Arial"/>
          <w:szCs w:val="24"/>
        </w:rPr>
        <w:t xml:space="preserve"> Valorar los aspectos tecnológicos teóricos y prácticos referentes al aseguramiento de la calidad que permitirán establecer las bases materiales imprescindibles para elevar la calidad de la producción </w:t>
      </w:r>
      <w:proofErr w:type="spellStart"/>
      <w:r w:rsidRPr="00AA542B">
        <w:rPr>
          <w:rFonts w:ascii="Arial" w:hAnsi="Arial" w:cs="Arial"/>
          <w:szCs w:val="24"/>
        </w:rPr>
        <w:t>dispensarial</w:t>
      </w:r>
      <w:proofErr w:type="spellEnd"/>
      <w:r w:rsidRPr="00AA542B">
        <w:rPr>
          <w:rFonts w:ascii="Arial" w:hAnsi="Arial" w:cs="Arial"/>
          <w:szCs w:val="24"/>
        </w:rPr>
        <w:t xml:space="preserve">. </w:t>
      </w:r>
    </w:p>
    <w:p w:rsidR="00AA542B" w:rsidRPr="00AA542B" w:rsidRDefault="00AA542B" w:rsidP="00AA542B">
      <w:pPr>
        <w:pStyle w:val="Textoindependiente32"/>
        <w:spacing w:before="120" w:after="120" w:line="360" w:lineRule="auto"/>
        <w:rPr>
          <w:rFonts w:ascii="Arial" w:hAnsi="Arial" w:cs="Arial"/>
          <w:b/>
          <w:szCs w:val="24"/>
        </w:rPr>
      </w:pPr>
      <w:r w:rsidRPr="00AA542B">
        <w:rPr>
          <w:rFonts w:ascii="Arial" w:hAnsi="Arial" w:cs="Arial"/>
          <w:b/>
          <w:szCs w:val="24"/>
        </w:rPr>
        <w:t>Contenido:</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r w:rsidRPr="00AA542B">
        <w:rPr>
          <w:rFonts w:ascii="Arial" w:hAnsi="Arial" w:cs="Arial"/>
          <w:szCs w:val="24"/>
        </w:rPr>
        <w:t xml:space="preserve"> </w:t>
      </w:r>
      <w:r w:rsidRPr="00AA542B">
        <w:rPr>
          <w:rFonts w:ascii="Arial" w:hAnsi="Arial" w:cs="Arial"/>
          <w:b/>
          <w:szCs w:val="24"/>
        </w:rPr>
        <w:t xml:space="preserve">Calidad Aseguramiento de la calidad. Buenas prácticas de producción </w:t>
      </w:r>
      <w:proofErr w:type="spellStart"/>
      <w:r w:rsidRPr="00AA542B">
        <w:rPr>
          <w:rFonts w:ascii="Arial" w:hAnsi="Arial" w:cs="Arial"/>
          <w:b/>
          <w:szCs w:val="24"/>
        </w:rPr>
        <w:t>dispensarial</w:t>
      </w:r>
      <w:proofErr w:type="spellEnd"/>
      <w:r w:rsidRPr="00AA542B">
        <w:rPr>
          <w:rFonts w:ascii="Arial" w:hAnsi="Arial" w:cs="Arial"/>
          <w:b/>
          <w:szCs w:val="24"/>
        </w:rPr>
        <w:t xml:space="preserve"> (Buenas Prácticas de Manufactura. BPM). Muestra de retención o testigo. Validación. Certificación. Normalización. Norma. Categorías: </w:t>
      </w:r>
      <w:proofErr w:type="gramStart"/>
      <w:r w:rsidRPr="00AA542B">
        <w:rPr>
          <w:rFonts w:ascii="Arial" w:hAnsi="Arial" w:cs="Arial"/>
          <w:b/>
          <w:szCs w:val="24"/>
        </w:rPr>
        <w:t>Cubanas</w:t>
      </w:r>
      <w:proofErr w:type="gramEnd"/>
      <w:r w:rsidRPr="00AA542B">
        <w:rPr>
          <w:rFonts w:ascii="Arial" w:hAnsi="Arial" w:cs="Arial"/>
          <w:b/>
          <w:szCs w:val="24"/>
        </w:rPr>
        <w:t xml:space="preserve">, ramal y empresas. Factores que influyen en el aseguramiento de calidad de la producción </w:t>
      </w:r>
      <w:proofErr w:type="spellStart"/>
      <w:r w:rsidRPr="00AA542B">
        <w:rPr>
          <w:rFonts w:ascii="Arial" w:hAnsi="Arial" w:cs="Arial"/>
          <w:b/>
          <w:szCs w:val="24"/>
        </w:rPr>
        <w:t>dispensarial</w:t>
      </w:r>
      <w:proofErr w:type="spellEnd"/>
      <w:r w:rsidRPr="00AA542B">
        <w:rPr>
          <w:rFonts w:ascii="Arial" w:hAnsi="Arial" w:cs="Arial"/>
          <w:b/>
          <w:szCs w:val="24"/>
        </w:rPr>
        <w:t>. Limpieza e higienes. Etapa pre-productiva. Materias primas, calidad inicial y loteo. Concepto e importancia en el aseguramiento de la calidad.</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r w:rsidRPr="00AA542B">
        <w:rPr>
          <w:rFonts w:ascii="Arial" w:hAnsi="Arial" w:cs="Arial"/>
          <w:szCs w:val="24"/>
        </w:rPr>
        <w:t xml:space="preserve"> Importancia del estudio de algunas monografías. Almacenamiento.</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r w:rsidRPr="00AA542B">
        <w:rPr>
          <w:rFonts w:ascii="Arial" w:hAnsi="Arial" w:cs="Arial"/>
          <w:szCs w:val="24"/>
        </w:rPr>
        <w:t xml:space="preserve">Estudio de algunas materias primas de uso frecuente en el dispensario. </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r w:rsidRPr="00AA542B">
        <w:rPr>
          <w:rFonts w:ascii="Arial" w:hAnsi="Arial" w:cs="Arial"/>
          <w:szCs w:val="24"/>
        </w:rPr>
        <w:t xml:space="preserve">Glicerina, </w:t>
      </w:r>
      <w:proofErr w:type="spellStart"/>
      <w:r w:rsidRPr="00AA542B">
        <w:rPr>
          <w:rFonts w:ascii="Arial" w:hAnsi="Arial" w:cs="Arial"/>
          <w:szCs w:val="24"/>
        </w:rPr>
        <w:t>propilenglicol</w:t>
      </w:r>
      <w:proofErr w:type="spellEnd"/>
      <w:r w:rsidRPr="00AA542B">
        <w:rPr>
          <w:rFonts w:ascii="Arial" w:hAnsi="Arial" w:cs="Arial"/>
          <w:szCs w:val="24"/>
        </w:rPr>
        <w:t xml:space="preserve"> y sorbitol. Clasificación química. Densidad. Posibilidades de sustitución. </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r w:rsidRPr="00AA542B">
        <w:rPr>
          <w:rFonts w:ascii="Arial" w:hAnsi="Arial" w:cs="Arial"/>
          <w:szCs w:val="24"/>
        </w:rPr>
        <w:t xml:space="preserve">Fenol. Preparación de fenol licuado. Diferencias en su utilización. </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proofErr w:type="spellStart"/>
      <w:r w:rsidRPr="00AA542B">
        <w:rPr>
          <w:rFonts w:ascii="Arial" w:hAnsi="Arial" w:cs="Arial"/>
          <w:szCs w:val="24"/>
        </w:rPr>
        <w:t>Aminofilina</w:t>
      </w:r>
      <w:proofErr w:type="spellEnd"/>
      <w:r w:rsidRPr="00AA542B">
        <w:rPr>
          <w:rFonts w:ascii="Arial" w:hAnsi="Arial" w:cs="Arial"/>
          <w:szCs w:val="24"/>
        </w:rPr>
        <w:t xml:space="preserve"> composición. Hidratada y anhidro. Porcentaje de teofilina. Estabilidad y diluentes apropiados en las preparaciones sólidas y líquidas. Posibilidades de sustitución por teofilina. </w:t>
      </w:r>
    </w:p>
    <w:p w:rsidR="00AA542B" w:rsidRPr="00AA542B" w:rsidRDefault="00AA542B" w:rsidP="00AA542B">
      <w:pPr>
        <w:pStyle w:val="Textoindependiente32"/>
        <w:numPr>
          <w:ilvl w:val="0"/>
          <w:numId w:val="2"/>
        </w:numPr>
        <w:spacing w:before="120" w:after="120" w:line="360" w:lineRule="auto"/>
        <w:rPr>
          <w:rFonts w:ascii="Arial" w:hAnsi="Arial" w:cs="Arial"/>
          <w:b/>
          <w:szCs w:val="24"/>
        </w:rPr>
      </w:pPr>
      <w:r w:rsidRPr="00AA542B">
        <w:rPr>
          <w:rFonts w:ascii="Arial" w:hAnsi="Arial" w:cs="Arial"/>
          <w:szCs w:val="24"/>
        </w:rPr>
        <w:t>Acido acético. Diferencias entre ácido acético glacial, ácido acético y ácido acético diluido.</w:t>
      </w:r>
    </w:p>
    <w:p w:rsidR="00AA542B" w:rsidRPr="00AA542B" w:rsidRDefault="00AA542B" w:rsidP="00AA542B">
      <w:pPr>
        <w:spacing w:line="360" w:lineRule="auto"/>
        <w:jc w:val="both"/>
        <w:rPr>
          <w:rFonts w:ascii="Arial" w:hAnsi="Arial" w:cs="Arial"/>
          <w:sz w:val="24"/>
          <w:szCs w:val="24"/>
        </w:rPr>
      </w:pPr>
      <w:r w:rsidRPr="00AA542B">
        <w:rPr>
          <w:rFonts w:ascii="Arial" w:hAnsi="Arial" w:cs="Arial"/>
          <w:sz w:val="24"/>
          <w:szCs w:val="24"/>
        </w:rPr>
        <w:t xml:space="preserve">Los estudiantes desarrollaran el primer punto del sumario que aparece acentuado en negro más oscuro ya que el estudio de las diferentes monografías se hará de forma presencial por el profesor. Para su desarrollo </w:t>
      </w:r>
      <w:proofErr w:type="spellStart"/>
      <w:r w:rsidRPr="00AA542B">
        <w:rPr>
          <w:rFonts w:ascii="Arial" w:hAnsi="Arial" w:cs="Arial"/>
          <w:sz w:val="24"/>
          <w:szCs w:val="24"/>
        </w:rPr>
        <w:t>podra</w:t>
      </w:r>
      <w:proofErr w:type="spellEnd"/>
      <w:r w:rsidRPr="00AA542B">
        <w:rPr>
          <w:rFonts w:ascii="Arial" w:hAnsi="Arial" w:cs="Arial"/>
          <w:sz w:val="24"/>
          <w:szCs w:val="24"/>
        </w:rPr>
        <w:t xml:space="preserve"> auxiliarse de las interrogantes que a continuación se plantean </w:t>
      </w:r>
    </w:p>
    <w:p w:rsidR="00AA542B" w:rsidRPr="00AA542B" w:rsidRDefault="00AA542B" w:rsidP="00AA542B">
      <w:pPr>
        <w:spacing w:after="0" w:line="360" w:lineRule="auto"/>
        <w:jc w:val="both"/>
        <w:rPr>
          <w:rFonts w:ascii="Arial" w:hAnsi="Arial" w:cs="Arial"/>
          <w:sz w:val="24"/>
          <w:szCs w:val="24"/>
        </w:rPr>
      </w:pPr>
      <w:r w:rsidRPr="00AA542B">
        <w:rPr>
          <w:rFonts w:ascii="Arial" w:hAnsi="Arial" w:cs="Arial"/>
          <w:sz w:val="24"/>
          <w:szCs w:val="24"/>
        </w:rPr>
        <w:t>¿A que denominamos calidad?</w:t>
      </w:r>
    </w:p>
    <w:p w:rsidR="00AA542B" w:rsidRPr="00AA542B" w:rsidRDefault="00AA542B" w:rsidP="00AA542B">
      <w:pPr>
        <w:spacing w:after="0" w:line="360" w:lineRule="auto"/>
        <w:jc w:val="both"/>
        <w:rPr>
          <w:rFonts w:ascii="Arial" w:hAnsi="Arial" w:cs="Arial"/>
          <w:sz w:val="24"/>
          <w:szCs w:val="24"/>
        </w:rPr>
      </w:pPr>
      <w:r w:rsidRPr="00AA542B">
        <w:rPr>
          <w:rFonts w:ascii="Arial" w:hAnsi="Arial" w:cs="Arial"/>
          <w:sz w:val="24"/>
          <w:szCs w:val="24"/>
        </w:rPr>
        <w:t>¿Qué es el aseguramiento de la calidad?</w:t>
      </w:r>
    </w:p>
    <w:p w:rsidR="00AA542B" w:rsidRPr="00AA542B" w:rsidRDefault="00AA542B" w:rsidP="00AA542B">
      <w:pPr>
        <w:spacing w:after="0" w:line="360" w:lineRule="auto"/>
        <w:jc w:val="both"/>
        <w:rPr>
          <w:rFonts w:ascii="Arial" w:hAnsi="Arial" w:cs="Arial"/>
          <w:sz w:val="24"/>
          <w:szCs w:val="24"/>
        </w:rPr>
      </w:pPr>
      <w:proofErr w:type="gramStart"/>
      <w:r w:rsidRPr="00AA542B">
        <w:rPr>
          <w:rFonts w:ascii="Arial" w:hAnsi="Arial" w:cs="Arial"/>
          <w:sz w:val="24"/>
          <w:szCs w:val="24"/>
        </w:rPr>
        <w:lastRenderedPageBreak/>
        <w:t>¿</w:t>
      </w:r>
      <w:proofErr w:type="gramEnd"/>
      <w:r w:rsidRPr="00AA542B">
        <w:rPr>
          <w:rFonts w:ascii="Arial" w:hAnsi="Arial" w:cs="Arial"/>
          <w:sz w:val="24"/>
          <w:szCs w:val="24"/>
        </w:rPr>
        <w:t xml:space="preserve">Cuándo podemos decir que estamos frente a Buenas prácticas de producción </w:t>
      </w:r>
      <w:proofErr w:type="spellStart"/>
      <w:r w:rsidRPr="00AA542B">
        <w:rPr>
          <w:rFonts w:ascii="Arial" w:hAnsi="Arial" w:cs="Arial"/>
          <w:sz w:val="24"/>
          <w:szCs w:val="24"/>
        </w:rPr>
        <w:t>dispensarial</w:t>
      </w:r>
      <w:proofErr w:type="spellEnd"/>
      <w:r w:rsidRPr="00AA542B">
        <w:rPr>
          <w:rFonts w:ascii="Arial" w:hAnsi="Arial" w:cs="Arial"/>
          <w:sz w:val="24"/>
          <w:szCs w:val="24"/>
        </w:rPr>
        <w:t xml:space="preserve"> (Buenas Prácticas de Manufactura. BPM?</w:t>
      </w:r>
    </w:p>
    <w:p w:rsidR="00AA542B" w:rsidRPr="00AA542B" w:rsidRDefault="00AA542B" w:rsidP="00AA542B">
      <w:pPr>
        <w:spacing w:after="0" w:line="360" w:lineRule="auto"/>
        <w:jc w:val="both"/>
        <w:rPr>
          <w:rFonts w:ascii="Arial" w:hAnsi="Arial" w:cs="Arial"/>
          <w:sz w:val="24"/>
          <w:szCs w:val="24"/>
        </w:rPr>
      </w:pPr>
      <w:r w:rsidRPr="00AA542B">
        <w:rPr>
          <w:rFonts w:ascii="Arial" w:hAnsi="Arial" w:cs="Arial"/>
          <w:sz w:val="24"/>
          <w:szCs w:val="24"/>
        </w:rPr>
        <w:t>¿A que denominamos Muestra de retención o testigo?</w:t>
      </w:r>
    </w:p>
    <w:p w:rsidR="00AA542B" w:rsidRPr="00AA542B" w:rsidRDefault="00AA542B" w:rsidP="00AA542B">
      <w:pPr>
        <w:spacing w:after="0" w:line="360" w:lineRule="auto"/>
        <w:jc w:val="both"/>
        <w:rPr>
          <w:rFonts w:ascii="Arial" w:hAnsi="Arial" w:cs="Arial"/>
          <w:sz w:val="24"/>
          <w:szCs w:val="24"/>
        </w:rPr>
      </w:pPr>
      <w:proofErr w:type="gramStart"/>
      <w:r w:rsidRPr="00AA542B">
        <w:rPr>
          <w:rFonts w:ascii="Arial" w:hAnsi="Arial" w:cs="Arial"/>
          <w:sz w:val="24"/>
          <w:szCs w:val="24"/>
        </w:rPr>
        <w:t>¿</w:t>
      </w:r>
      <w:proofErr w:type="gramEnd"/>
      <w:r w:rsidRPr="00AA542B">
        <w:rPr>
          <w:rFonts w:ascii="Arial" w:hAnsi="Arial" w:cs="Arial"/>
          <w:sz w:val="24"/>
          <w:szCs w:val="24"/>
        </w:rPr>
        <w:t>Cuándo se habla de Validación. Certificación. Normalización. Norma en la producción de medicamentos</w:t>
      </w:r>
      <w:proofErr w:type="gramStart"/>
      <w:r w:rsidRPr="00AA542B">
        <w:rPr>
          <w:rFonts w:ascii="Arial" w:hAnsi="Arial" w:cs="Arial"/>
          <w:sz w:val="24"/>
          <w:szCs w:val="24"/>
        </w:rPr>
        <w:t>?</w:t>
      </w:r>
      <w:proofErr w:type="gramEnd"/>
    </w:p>
    <w:p w:rsidR="00AA542B" w:rsidRPr="00AA542B" w:rsidRDefault="00AA542B" w:rsidP="00AA542B">
      <w:pPr>
        <w:spacing w:after="0" w:line="360" w:lineRule="auto"/>
        <w:jc w:val="both"/>
        <w:rPr>
          <w:rFonts w:ascii="Arial" w:hAnsi="Arial" w:cs="Arial"/>
          <w:sz w:val="24"/>
          <w:szCs w:val="24"/>
        </w:rPr>
      </w:pPr>
      <w:r w:rsidRPr="00AA542B">
        <w:rPr>
          <w:rFonts w:ascii="Arial" w:hAnsi="Arial" w:cs="Arial"/>
          <w:sz w:val="24"/>
          <w:szCs w:val="24"/>
        </w:rPr>
        <w:t>¿Cómo defines el término categoría?</w:t>
      </w:r>
    </w:p>
    <w:p w:rsidR="00AA542B" w:rsidRPr="00AA542B" w:rsidRDefault="00AA542B" w:rsidP="00AA542B">
      <w:pPr>
        <w:spacing w:after="0" w:line="360" w:lineRule="auto"/>
        <w:jc w:val="both"/>
        <w:rPr>
          <w:rFonts w:ascii="Arial" w:hAnsi="Arial" w:cs="Arial"/>
          <w:sz w:val="24"/>
          <w:szCs w:val="24"/>
        </w:rPr>
      </w:pPr>
    </w:p>
    <w:p w:rsidR="00AA542B" w:rsidRPr="00AA542B" w:rsidRDefault="00AA542B" w:rsidP="00AA542B">
      <w:pPr>
        <w:spacing w:after="0" w:line="360" w:lineRule="auto"/>
        <w:jc w:val="both"/>
        <w:rPr>
          <w:rFonts w:ascii="Arial" w:hAnsi="Arial" w:cs="Arial"/>
          <w:sz w:val="24"/>
          <w:szCs w:val="24"/>
        </w:rPr>
      </w:pPr>
      <w:r w:rsidRPr="00AA542B">
        <w:rPr>
          <w:rFonts w:ascii="Arial" w:hAnsi="Arial" w:cs="Arial"/>
          <w:sz w:val="24"/>
          <w:szCs w:val="24"/>
        </w:rPr>
        <w:t xml:space="preserve">El estudiante desarrollara los conceptos y posteriormente realizara una valoración del cumplimiento de los mismos en las áreas de educación en el Trabajo por las que roto en el primer semestre. Tarea que entregaran por escrito como evaluación frecuente. </w:t>
      </w:r>
    </w:p>
    <w:p w:rsidR="00AA542B" w:rsidRPr="00AA542B" w:rsidRDefault="00AA542B" w:rsidP="00AA542B">
      <w:pPr>
        <w:spacing w:after="0" w:line="360" w:lineRule="auto"/>
        <w:jc w:val="both"/>
        <w:rPr>
          <w:rFonts w:ascii="Arial" w:hAnsi="Arial" w:cs="Arial"/>
          <w:sz w:val="24"/>
          <w:szCs w:val="24"/>
        </w:rPr>
      </w:pPr>
      <w:r w:rsidRPr="00AA542B">
        <w:rPr>
          <w:rFonts w:ascii="Arial" w:hAnsi="Arial" w:cs="Arial"/>
          <w:sz w:val="24"/>
          <w:szCs w:val="24"/>
        </w:rPr>
        <w:t>Las monografías serán trabajadas por el profesor de forma práctica una vez  reanudado el proceso docente.</w:t>
      </w:r>
    </w:p>
    <w:p w:rsidR="0079683B" w:rsidRPr="00AA542B" w:rsidRDefault="0079683B" w:rsidP="00AA542B">
      <w:pPr>
        <w:spacing w:line="360" w:lineRule="auto"/>
        <w:jc w:val="both"/>
        <w:rPr>
          <w:sz w:val="24"/>
          <w:szCs w:val="24"/>
        </w:rPr>
      </w:pPr>
    </w:p>
    <w:sectPr w:rsidR="0079683B" w:rsidRPr="00AA542B" w:rsidSect="00C22B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7719"/>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nsid w:val="458A0A69"/>
    <w:multiLevelType w:val="singleLevel"/>
    <w:tmpl w:val="0C0A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542B"/>
    <w:rsid w:val="0079683B"/>
    <w:rsid w:val="00AA54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2B"/>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2">
    <w:name w:val="Texto independiente 32"/>
    <w:basedOn w:val="Normal"/>
    <w:rsid w:val="00AA542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1</cp:revision>
  <dcterms:created xsi:type="dcterms:W3CDTF">2020-04-17T14:22:00Z</dcterms:created>
  <dcterms:modified xsi:type="dcterms:W3CDTF">2020-04-17T14:23:00Z</dcterms:modified>
</cp:coreProperties>
</file>