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17" w:rsidRPr="0044454B" w:rsidRDefault="00023517" w:rsidP="00023517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4445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Unidad 1.- Metodología técnica administrativa de la transfusión de sangre y componentes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</w:t>
      </w:r>
    </w:p>
    <w:p w:rsidR="00023517" w:rsidRDefault="00023517" w:rsidP="00023517">
      <w:pPr>
        <w:spacing w:after="0" w:line="240" w:lineRule="auto"/>
        <w:rPr>
          <w:b/>
          <w:sz w:val="32"/>
          <w:szCs w:val="32"/>
        </w:rPr>
      </w:pPr>
    </w:p>
    <w:p w:rsidR="00023517" w:rsidRPr="0044454B" w:rsidRDefault="00023517" w:rsidP="00023517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Objetivo</w:t>
      </w:r>
      <w:r w:rsidRPr="004445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:</w:t>
      </w:r>
    </w:p>
    <w:p w:rsidR="00023517" w:rsidRPr="00DB4FB5" w:rsidRDefault="00023517" w:rsidP="00023517">
      <w:pPr>
        <w:numPr>
          <w:ilvl w:val="0"/>
          <w:numId w:val="1"/>
        </w:numPr>
        <w:autoSpaceDE w:val="0"/>
        <w:autoSpaceDN w:val="0"/>
        <w:spacing w:before="120" w:after="120"/>
        <w:ind w:left="284" w:hanging="284"/>
        <w:jc w:val="both"/>
        <w:rPr>
          <w:rFonts w:ascii="Arial" w:eastAsia="Times New Roman" w:hAnsi="Arial" w:cs="Arial"/>
          <w:b/>
          <w:lang w:val="es-ES" w:eastAsia="es-ES"/>
        </w:rPr>
      </w:pPr>
      <w:r w:rsidRPr="0044454B">
        <w:rPr>
          <w:rFonts w:ascii="Arial" w:eastAsia="Times New Roman" w:hAnsi="Arial" w:cs="Arial"/>
          <w:lang w:val="es-ES_tradnl" w:eastAsia="es-ES"/>
        </w:rPr>
        <w:t>Describir los procedimientos para el aseguramiento de la transfusión de sangre y sus componentes, teniendo en cuenta la importancia del cumplimiento del protocolo de trabajo para el acto transfusional.</w:t>
      </w:r>
    </w:p>
    <w:p w:rsidR="00023517" w:rsidRPr="0044454B" w:rsidRDefault="00023517" w:rsidP="00023517">
      <w:pPr>
        <w:autoSpaceDE w:val="0"/>
        <w:autoSpaceDN w:val="0"/>
        <w:spacing w:before="120" w:after="12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23517" w:rsidRPr="0013452F" w:rsidRDefault="00023517" w:rsidP="000235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452F">
        <w:rPr>
          <w:rFonts w:ascii="Arial" w:hAnsi="Arial" w:cs="Arial"/>
          <w:b/>
          <w:sz w:val="24"/>
          <w:szCs w:val="24"/>
        </w:rPr>
        <w:t>Orientaciones:</w:t>
      </w:r>
    </w:p>
    <w:p w:rsidR="00023517" w:rsidRPr="00DB4FB5" w:rsidRDefault="00023517" w:rsidP="0002351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B4FB5">
        <w:rPr>
          <w:rFonts w:ascii="Arial" w:hAnsi="Arial" w:cs="Arial"/>
        </w:rPr>
        <w:t>Se enfatizará en los pasos a seguir para el aseguramiento técnico administrativo de la transfusión de sangre y sus componentes y se describirá cada paso fundamentándose en la importancia de la realización de los mismos como única forma de prevenir reacciones transfusionales.</w:t>
      </w:r>
    </w:p>
    <w:p w:rsidR="00023517" w:rsidRPr="00DB4FB5" w:rsidRDefault="00023517" w:rsidP="0002351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B4FB5">
        <w:rPr>
          <w:rFonts w:ascii="Arial" w:hAnsi="Arial" w:cs="Arial"/>
          <w:lang w:val="es-ES_tradnl"/>
        </w:rPr>
        <w:t>Puntualizar que el sistema de bolsas de sangre no debe ser abierto hasta el momento de conectar el equipo de transfusión, y no añadir ninguna sustancia al componente a transfundir.</w:t>
      </w:r>
    </w:p>
    <w:p w:rsidR="00023517" w:rsidRPr="00DB4FB5" w:rsidRDefault="00023517" w:rsidP="0002351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B4FB5">
        <w:rPr>
          <w:rFonts w:ascii="Arial" w:hAnsi="Arial" w:cs="Arial"/>
          <w:lang w:val="es-ES_tradnl"/>
        </w:rPr>
        <w:t>Explicar cómo el volumen a transfundir y la velocidad de infusión varía en relación con: el componente, la severidad del déficit, y factores propios del receptor.</w:t>
      </w:r>
    </w:p>
    <w:p w:rsidR="00023517" w:rsidRPr="00DB4FB5" w:rsidRDefault="00023517" w:rsidP="00023517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B4FB5">
        <w:rPr>
          <w:rFonts w:ascii="Arial" w:hAnsi="Arial" w:cs="Arial"/>
        </w:rPr>
        <w:t xml:space="preserve">Presentar tabla para la explicación de la transfusión de sangre no </w:t>
      </w:r>
      <w:proofErr w:type="spellStart"/>
      <w:r w:rsidRPr="00DB4FB5">
        <w:rPr>
          <w:rFonts w:ascii="Arial" w:hAnsi="Arial" w:cs="Arial"/>
        </w:rPr>
        <w:t>isogrupo</w:t>
      </w:r>
      <w:proofErr w:type="spellEnd"/>
      <w:r w:rsidRPr="00DB4FB5">
        <w:rPr>
          <w:rFonts w:ascii="Arial" w:hAnsi="Arial" w:cs="Arial"/>
        </w:rPr>
        <w:t>.</w:t>
      </w:r>
    </w:p>
    <w:p w:rsidR="00023517" w:rsidRPr="00DB4FB5" w:rsidRDefault="00023517" w:rsidP="00023517">
      <w:pPr>
        <w:pStyle w:val="Prrafodelista"/>
        <w:spacing w:after="0"/>
        <w:ind w:left="284"/>
        <w:jc w:val="both"/>
        <w:rPr>
          <w:rFonts w:ascii="Arial" w:hAnsi="Arial" w:cs="Arial"/>
        </w:rPr>
      </w:pPr>
    </w:p>
    <w:p w:rsidR="00023517" w:rsidRPr="00DB4FB5" w:rsidRDefault="00023517" w:rsidP="00023517">
      <w:pPr>
        <w:pStyle w:val="Prrafodelista"/>
        <w:spacing w:after="0"/>
        <w:ind w:left="284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422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701"/>
      </w:tblGrid>
      <w:tr w:rsidR="00023517" w:rsidRPr="00F90BEB" w:rsidTr="00E43DFC">
        <w:trPr>
          <w:cantSplit/>
        </w:trPr>
        <w:tc>
          <w:tcPr>
            <w:tcW w:w="1418" w:type="dxa"/>
            <w:vAlign w:val="center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b/>
                <w:noProof/>
                <w:sz w:val="24"/>
                <w:szCs w:val="24"/>
                <w:lang w:val="es-ES" w:eastAsia="es-ES"/>
              </w:rPr>
              <w:t>Grupo sanguíneo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b/>
                <w:noProof/>
                <w:sz w:val="24"/>
                <w:szCs w:val="24"/>
                <w:lang w:val="es-ES" w:eastAsia="es-ES"/>
              </w:rPr>
              <w:t>Antígenos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b/>
                <w:noProof/>
                <w:sz w:val="24"/>
                <w:szCs w:val="24"/>
                <w:lang w:val="es-ES" w:eastAsia="es-ES"/>
              </w:rPr>
              <w:t>Anticuerpos</w:t>
            </w:r>
          </w:p>
        </w:tc>
      </w:tr>
      <w:tr w:rsidR="00023517" w:rsidRPr="00F90BEB" w:rsidTr="00E43DFC">
        <w:trPr>
          <w:cantSplit/>
        </w:trPr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A</w:t>
            </w:r>
          </w:p>
        </w:tc>
        <w:tc>
          <w:tcPr>
            <w:tcW w:w="1276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A</w:t>
            </w:r>
          </w:p>
        </w:tc>
        <w:tc>
          <w:tcPr>
            <w:tcW w:w="1701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Anti-B</w:t>
            </w:r>
          </w:p>
        </w:tc>
      </w:tr>
      <w:tr w:rsidR="00023517" w:rsidRPr="00F90BEB" w:rsidTr="00E43DFC">
        <w:trPr>
          <w:cantSplit/>
        </w:trPr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1276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1701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Anti-A</w:t>
            </w:r>
          </w:p>
        </w:tc>
      </w:tr>
      <w:tr w:rsidR="00023517" w:rsidRPr="00F90BEB" w:rsidTr="00E43DFC">
        <w:trPr>
          <w:cantSplit/>
        </w:trPr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AB</w:t>
            </w:r>
          </w:p>
        </w:tc>
        <w:tc>
          <w:tcPr>
            <w:tcW w:w="1276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A y B</w:t>
            </w:r>
          </w:p>
        </w:tc>
        <w:tc>
          <w:tcPr>
            <w:tcW w:w="1701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-</w:t>
            </w:r>
          </w:p>
        </w:tc>
      </w:tr>
      <w:tr w:rsidR="00023517" w:rsidRPr="00F90BEB" w:rsidTr="00E43DFC">
        <w:trPr>
          <w:cantSplit/>
        </w:trPr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O</w:t>
            </w:r>
          </w:p>
        </w:tc>
        <w:tc>
          <w:tcPr>
            <w:tcW w:w="1276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701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noProof/>
                <w:sz w:val="24"/>
                <w:szCs w:val="24"/>
                <w:lang w:val="en-US" w:eastAsia="es-ES"/>
              </w:rPr>
            </w:pPr>
            <w:r w:rsidRPr="00F90BEB">
              <w:rPr>
                <w:rFonts w:eastAsia="Times New Roman" w:cs="Calibri"/>
                <w:noProof/>
                <w:sz w:val="24"/>
                <w:szCs w:val="24"/>
                <w:lang w:val="en-US" w:eastAsia="es-ES"/>
              </w:rPr>
              <w:t>Anti-A y Anti-B</w:t>
            </w:r>
          </w:p>
        </w:tc>
      </w:tr>
    </w:tbl>
    <w:p w:rsidR="00023517" w:rsidRDefault="00023517" w:rsidP="00023517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23517" w:rsidRDefault="00023517" w:rsidP="00023517"/>
    <w:p w:rsidR="00023517" w:rsidRDefault="00023517" w:rsidP="00023517"/>
    <w:p w:rsidR="00023517" w:rsidRPr="00F90BEB" w:rsidRDefault="00023517" w:rsidP="00023517"/>
    <w:p w:rsidR="00023517" w:rsidRPr="00F90BEB" w:rsidRDefault="00023517" w:rsidP="00023517"/>
    <w:p w:rsidR="00023517" w:rsidRDefault="00023517" w:rsidP="000235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B53A43">
        <w:rPr>
          <w:rFonts w:ascii="Arial" w:hAnsi="Arial" w:cs="Arial"/>
          <w:b/>
          <w:sz w:val="24"/>
          <w:szCs w:val="24"/>
        </w:rPr>
        <w:t>TRANSFUSIÓN DE SANGRE NO ISOGRUPO</w:t>
      </w:r>
      <w:r w:rsidRPr="00741A4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ALTERNATIVAS TRANSFUSIONALES:</w:t>
      </w:r>
    </w:p>
    <w:p w:rsidR="00023517" w:rsidRDefault="00023517" w:rsidP="000235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:rsidR="00023517" w:rsidRPr="00F90BEB" w:rsidRDefault="00023517" w:rsidP="00023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90BEB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Donante y receptor universal para la transfusión</w:t>
      </w:r>
      <w:r w:rsidRPr="00F90BE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F90BEB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de eritrocitos:</w:t>
      </w:r>
      <w:r w:rsidRPr="00F90BE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</w:t>
      </w:r>
    </w:p>
    <w:tbl>
      <w:tblPr>
        <w:tblpPr w:leftFromText="141" w:rightFromText="141" w:vertAnchor="text" w:horzAnchor="margin" w:tblpXSpec="center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993"/>
        <w:gridCol w:w="992"/>
        <w:gridCol w:w="1417"/>
      </w:tblGrid>
      <w:tr w:rsidR="00023517" w:rsidRPr="00F90BEB" w:rsidTr="00E43DFC">
        <w:trPr>
          <w:cantSplit/>
        </w:trPr>
        <w:tc>
          <w:tcPr>
            <w:tcW w:w="1417" w:type="dxa"/>
            <w:vMerge w:val="restart"/>
            <w:vAlign w:val="center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 xml:space="preserve">Grupo ABO y </w:t>
            </w:r>
            <w:proofErr w:type="spellStart"/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RhD</w:t>
            </w:r>
            <w:proofErr w:type="spellEnd"/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 xml:space="preserve"> del receptor</w:t>
            </w:r>
          </w:p>
        </w:tc>
        <w:tc>
          <w:tcPr>
            <w:tcW w:w="4536" w:type="dxa"/>
            <w:gridSpan w:val="4"/>
            <w:shd w:val="clear" w:color="auto" w:fill="FF0000"/>
          </w:tcPr>
          <w:p w:rsidR="00023517" w:rsidRPr="00F90BEB" w:rsidRDefault="00023517" w:rsidP="00E43DFC">
            <w:pPr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Alternativas para la transfusión de eritrocitos</w:t>
            </w:r>
          </w:p>
        </w:tc>
      </w:tr>
      <w:tr w:rsidR="00023517" w:rsidRPr="00F90BEB" w:rsidTr="00E43DFC">
        <w:trPr>
          <w:cantSplit/>
          <w:trHeight w:val="389"/>
        </w:trPr>
        <w:tc>
          <w:tcPr>
            <w:tcW w:w="1417" w:type="dxa"/>
            <w:vMerge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1ra</w:t>
            </w:r>
          </w:p>
        </w:tc>
        <w:tc>
          <w:tcPr>
            <w:tcW w:w="993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2da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3ra</w:t>
            </w:r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4ta</w:t>
            </w:r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>A Positivo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A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</w:p>
        </w:tc>
        <w:tc>
          <w:tcPr>
            <w:tcW w:w="993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A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>B Positivo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B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</w:p>
        </w:tc>
        <w:tc>
          <w:tcPr>
            <w:tcW w:w="993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B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>AB Positivo</w:t>
            </w:r>
          </w:p>
        </w:tc>
        <w:tc>
          <w:tcPr>
            <w:tcW w:w="1134" w:type="dxa"/>
          </w:tcPr>
          <w:p w:rsidR="00023517" w:rsidRPr="00B53A43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AB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</w:p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B53A43">
              <w:rPr>
                <w:rFonts w:eastAsia="Times New Roman" w:cs="Calibri"/>
                <w:b/>
                <w:lang w:val="es-ES_tradnl" w:eastAsia="es-ES"/>
              </w:rPr>
              <w:t xml:space="preserve">AB </w:t>
            </w:r>
            <w:proofErr w:type="spellStart"/>
            <w:r w:rsidRPr="00B53A43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1985" w:type="dxa"/>
            <w:gridSpan w:val="2"/>
          </w:tcPr>
          <w:p w:rsidR="00023517" w:rsidRPr="00B53A43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A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  <w:r w:rsidRPr="00B53A43">
              <w:rPr>
                <w:rFonts w:eastAsia="Times New Roman" w:cs="Calibri"/>
                <w:b/>
                <w:lang w:val="es-ES_tradnl" w:eastAsia="es-ES"/>
              </w:rPr>
              <w:t xml:space="preserve"> / A </w:t>
            </w:r>
            <w:proofErr w:type="spellStart"/>
            <w:r w:rsidRPr="00B53A43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>B</w:t>
            </w:r>
            <w:r w:rsidRPr="00B53A43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  <w:r w:rsidRPr="00B53A43">
              <w:rPr>
                <w:rFonts w:eastAsia="Times New Roman" w:cs="Calibri"/>
                <w:b/>
                <w:lang w:val="es-ES_tradnl" w:eastAsia="es-ES"/>
              </w:rPr>
              <w:t xml:space="preserve"> / B  </w:t>
            </w:r>
            <w:proofErr w:type="spellStart"/>
            <w:r w:rsidRPr="00B53A43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  <w:r w:rsidRPr="00B53A43">
              <w:rPr>
                <w:rFonts w:eastAsia="Times New Roman" w:cs="Calibri"/>
                <w:b/>
                <w:lang w:val="es-ES_tradnl" w:eastAsia="es-ES"/>
              </w:rPr>
              <w:t xml:space="preserve"> /  </w:t>
            </w: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>O Positivo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Posit</w:t>
            </w:r>
            <w:proofErr w:type="spellEnd"/>
          </w:p>
        </w:tc>
        <w:tc>
          <w:tcPr>
            <w:tcW w:w="993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b/>
                <w:lang w:val="es-ES"/>
              </w:rPr>
              <w:t xml:space="preserve">O </w:t>
            </w:r>
            <w:proofErr w:type="spellStart"/>
            <w:r w:rsidRPr="00F90BEB">
              <w:rPr>
                <w:b/>
                <w:lang w:val="es-ES"/>
              </w:rPr>
              <w:t>Negat</w:t>
            </w:r>
            <w:proofErr w:type="spellEnd"/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F90BEB">
              <w:rPr>
                <w:b/>
                <w:lang w:val="es-ES"/>
              </w:rPr>
              <w:t>A Negativo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A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993" w:type="dxa"/>
          </w:tcPr>
          <w:p w:rsidR="00023517" w:rsidRPr="00F90BEB" w:rsidRDefault="00023517" w:rsidP="00E43DFC">
            <w:pPr>
              <w:jc w:val="both"/>
              <w:rPr>
                <w:b/>
                <w:lang w:val="es-ES"/>
              </w:rPr>
            </w:pPr>
            <w:r w:rsidRPr="00F90BEB">
              <w:rPr>
                <w:b/>
                <w:lang w:val="es-ES"/>
              </w:rPr>
              <w:t xml:space="preserve"> O </w:t>
            </w:r>
            <w:proofErr w:type="spellStart"/>
            <w:r w:rsidRPr="00F90BEB">
              <w:rPr>
                <w:b/>
                <w:lang w:val="es-ES"/>
              </w:rPr>
              <w:t>Negat</w:t>
            </w:r>
            <w:proofErr w:type="spellEnd"/>
          </w:p>
        </w:tc>
        <w:tc>
          <w:tcPr>
            <w:tcW w:w="992" w:type="dxa"/>
          </w:tcPr>
          <w:p w:rsidR="00023517" w:rsidRPr="00F90BEB" w:rsidRDefault="00023517" w:rsidP="00E43DFC">
            <w:pPr>
              <w:jc w:val="both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F90BEB">
              <w:rPr>
                <w:b/>
                <w:lang w:val="es-ES"/>
              </w:rPr>
              <w:t>B Negativo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B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993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b/>
                <w:lang w:val="es-ES"/>
              </w:rPr>
              <w:t xml:space="preserve">O </w:t>
            </w:r>
            <w:proofErr w:type="spellStart"/>
            <w:r w:rsidRPr="00F90BEB">
              <w:rPr>
                <w:b/>
                <w:lang w:val="es-ES"/>
              </w:rPr>
              <w:t>Negat</w:t>
            </w:r>
            <w:proofErr w:type="spellEnd"/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F90BEB">
              <w:rPr>
                <w:b/>
                <w:lang w:val="es-ES"/>
              </w:rPr>
              <w:lastRenderedPageBreak/>
              <w:t>AB Negativo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b/>
                <w:lang w:val="es-ES"/>
              </w:rPr>
              <w:t xml:space="preserve">AB </w:t>
            </w:r>
            <w:proofErr w:type="spellStart"/>
            <w:r w:rsidRPr="00F90BEB">
              <w:rPr>
                <w:b/>
                <w:lang w:val="es-ES"/>
              </w:rPr>
              <w:t>Negat</w:t>
            </w:r>
            <w:proofErr w:type="spellEnd"/>
          </w:p>
        </w:tc>
        <w:tc>
          <w:tcPr>
            <w:tcW w:w="1985" w:type="dxa"/>
            <w:gridSpan w:val="2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A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 / B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</w:tr>
      <w:tr w:rsidR="00023517" w:rsidRPr="00F90BEB" w:rsidTr="00E43DFC">
        <w:tc>
          <w:tcPr>
            <w:tcW w:w="1417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F90BEB">
              <w:rPr>
                <w:b/>
                <w:lang w:val="es-ES"/>
              </w:rPr>
              <w:t>O Negativo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lang w:val="es-ES_tradnl" w:eastAsia="es-ES"/>
              </w:rPr>
              <w:t xml:space="preserve">O </w:t>
            </w:r>
            <w:proofErr w:type="spellStart"/>
            <w:r w:rsidRPr="00F90BEB">
              <w:rPr>
                <w:rFonts w:eastAsia="Times New Roman" w:cs="Calibri"/>
                <w:b/>
                <w:lang w:val="es-ES_tradnl" w:eastAsia="es-ES"/>
              </w:rPr>
              <w:t>Negat</w:t>
            </w:r>
            <w:proofErr w:type="spellEnd"/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</w:tcPr>
          <w:p w:rsidR="00023517" w:rsidRPr="00F90BEB" w:rsidRDefault="00023517" w:rsidP="00E43DFC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</w:tbl>
    <w:p w:rsidR="00023517" w:rsidRPr="00F90BEB" w:rsidRDefault="00023517" w:rsidP="00023517">
      <w:pPr>
        <w:tabs>
          <w:tab w:val="left" w:pos="2295"/>
        </w:tabs>
      </w:pPr>
    </w:p>
    <w:p w:rsidR="00023517" w:rsidRDefault="00023517" w:rsidP="00023517">
      <w:pPr>
        <w:tabs>
          <w:tab w:val="left" w:pos="2295"/>
        </w:tabs>
      </w:pPr>
    </w:p>
    <w:p w:rsidR="00023517" w:rsidRPr="00F90BEB" w:rsidRDefault="00023517" w:rsidP="00023517"/>
    <w:p w:rsidR="00023517" w:rsidRPr="00F90BEB" w:rsidRDefault="00023517" w:rsidP="00023517"/>
    <w:p w:rsidR="00023517" w:rsidRPr="00F90BEB" w:rsidRDefault="00023517" w:rsidP="00023517"/>
    <w:p w:rsidR="00023517" w:rsidRPr="00F90BEB" w:rsidRDefault="00023517" w:rsidP="00023517"/>
    <w:p w:rsidR="00023517" w:rsidRPr="00F90BEB" w:rsidRDefault="00023517" w:rsidP="00023517"/>
    <w:p w:rsidR="00023517" w:rsidRPr="00F90BEB" w:rsidRDefault="00023517" w:rsidP="00023517"/>
    <w:p w:rsidR="00023517" w:rsidRDefault="00023517" w:rsidP="00023517"/>
    <w:p w:rsidR="00023517" w:rsidRPr="009F1C07" w:rsidRDefault="00023517" w:rsidP="00023517">
      <w:pPr>
        <w:jc w:val="center"/>
        <w:rPr>
          <w:rFonts w:ascii="Arial" w:hAnsi="Arial" w:cs="Arial"/>
          <w:b/>
        </w:rPr>
      </w:pPr>
      <w:r w:rsidRPr="009F1C07">
        <w:rPr>
          <w:rFonts w:ascii="Arial" w:hAnsi="Arial" w:cs="Arial"/>
          <w:b/>
        </w:rPr>
        <w:t>DU: O NEGATIVO      RU: AB POSITIVO</w:t>
      </w:r>
    </w:p>
    <w:p w:rsidR="00023517" w:rsidRPr="00F90BEB" w:rsidRDefault="00023517" w:rsidP="00023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90BEB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Donante y receptor universal para la transfusión</w:t>
      </w:r>
      <w:r w:rsidRPr="00F90BE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F90BEB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de plasma y derivados plasmáticos:</w:t>
      </w:r>
      <w:r w:rsidRPr="00F90BE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tbl>
      <w:tblPr>
        <w:tblpPr w:leftFromText="141" w:rightFromText="141" w:vertAnchor="text" w:horzAnchor="margin" w:tblpXSpec="center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992"/>
        <w:gridCol w:w="992"/>
        <w:gridCol w:w="1418"/>
      </w:tblGrid>
      <w:tr w:rsidR="00023517" w:rsidRPr="00F90BEB" w:rsidTr="00E43DFC">
        <w:trPr>
          <w:cantSplit/>
          <w:trHeight w:val="680"/>
        </w:trPr>
        <w:tc>
          <w:tcPr>
            <w:tcW w:w="1488" w:type="dxa"/>
            <w:vMerge w:val="restart"/>
            <w:vAlign w:val="center"/>
          </w:tcPr>
          <w:p w:rsidR="00023517" w:rsidRPr="00F90BEB" w:rsidRDefault="00023517" w:rsidP="00E43DFC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Grupo ABO del receptor</w:t>
            </w:r>
          </w:p>
        </w:tc>
        <w:tc>
          <w:tcPr>
            <w:tcW w:w="4536" w:type="dxa"/>
            <w:gridSpan w:val="4"/>
            <w:shd w:val="clear" w:color="auto" w:fill="FFFF00"/>
          </w:tcPr>
          <w:p w:rsidR="00023517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Alternativas para la transfusión</w:t>
            </w:r>
          </w:p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de plasma y componentes</w:t>
            </w:r>
          </w:p>
        </w:tc>
      </w:tr>
      <w:tr w:rsidR="00023517" w:rsidRPr="00F90BEB" w:rsidTr="00E43DFC">
        <w:trPr>
          <w:cantSplit/>
        </w:trPr>
        <w:tc>
          <w:tcPr>
            <w:tcW w:w="1488" w:type="dxa"/>
            <w:vMerge/>
          </w:tcPr>
          <w:p w:rsidR="00023517" w:rsidRPr="00F90BEB" w:rsidRDefault="00023517" w:rsidP="00E43DFC">
            <w:pPr>
              <w:spacing w:after="0"/>
              <w:jc w:val="both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1ra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2da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3ra</w:t>
            </w:r>
          </w:p>
        </w:tc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4ta</w:t>
            </w:r>
          </w:p>
        </w:tc>
      </w:tr>
      <w:tr w:rsidR="00023517" w:rsidRPr="00F90BEB" w:rsidTr="00E43DFC">
        <w:tc>
          <w:tcPr>
            <w:tcW w:w="148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AB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23517" w:rsidRPr="00F90BEB" w:rsidTr="00E43DFC">
        <w:tc>
          <w:tcPr>
            <w:tcW w:w="148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B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B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AB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23517" w:rsidRPr="00F90BEB" w:rsidTr="00E43DFC">
        <w:tc>
          <w:tcPr>
            <w:tcW w:w="148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AB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AB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23517" w:rsidRPr="00F90BEB" w:rsidTr="00E43DFC">
        <w:trPr>
          <w:trHeight w:val="206"/>
        </w:trPr>
        <w:tc>
          <w:tcPr>
            <w:tcW w:w="148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O</w:t>
            </w:r>
          </w:p>
        </w:tc>
        <w:tc>
          <w:tcPr>
            <w:tcW w:w="1134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O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</w:t>
            </w:r>
          </w:p>
        </w:tc>
        <w:tc>
          <w:tcPr>
            <w:tcW w:w="992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B</w:t>
            </w:r>
          </w:p>
        </w:tc>
        <w:tc>
          <w:tcPr>
            <w:tcW w:w="1418" w:type="dxa"/>
          </w:tcPr>
          <w:p w:rsidR="00023517" w:rsidRPr="00F90BEB" w:rsidRDefault="00023517" w:rsidP="00E43DF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F90BEB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AB</w:t>
            </w:r>
          </w:p>
        </w:tc>
      </w:tr>
    </w:tbl>
    <w:p w:rsidR="00023517" w:rsidRPr="00F90BEB" w:rsidRDefault="00023517" w:rsidP="00023517">
      <w:pPr>
        <w:rPr>
          <w:rFonts w:ascii="Arial" w:hAnsi="Arial" w:cs="Arial"/>
        </w:rPr>
      </w:pPr>
    </w:p>
    <w:p w:rsidR="00023517" w:rsidRPr="00F90BEB" w:rsidRDefault="00023517" w:rsidP="00023517">
      <w:pPr>
        <w:tabs>
          <w:tab w:val="left" w:pos="1365"/>
        </w:tabs>
      </w:pPr>
      <w:r>
        <w:tab/>
      </w:r>
    </w:p>
    <w:p w:rsidR="00023517" w:rsidRDefault="00023517" w:rsidP="00023517">
      <w:pPr>
        <w:tabs>
          <w:tab w:val="left" w:pos="1365"/>
        </w:tabs>
      </w:pPr>
    </w:p>
    <w:p w:rsidR="00023517" w:rsidRPr="009F1C07" w:rsidRDefault="00023517" w:rsidP="00023517"/>
    <w:p w:rsidR="00023517" w:rsidRPr="009F1C07" w:rsidRDefault="00023517" w:rsidP="00023517"/>
    <w:p w:rsidR="00023517" w:rsidRDefault="00023517" w:rsidP="00023517"/>
    <w:p w:rsidR="00023517" w:rsidRPr="009F1C07" w:rsidRDefault="00023517" w:rsidP="00023517">
      <w:pPr>
        <w:jc w:val="center"/>
        <w:rPr>
          <w:rFonts w:ascii="Arial" w:hAnsi="Arial" w:cs="Arial"/>
          <w:b/>
        </w:rPr>
      </w:pPr>
      <w:r w:rsidRPr="009F1C07">
        <w:rPr>
          <w:rFonts w:ascii="Arial" w:hAnsi="Arial" w:cs="Arial"/>
          <w:b/>
        </w:rPr>
        <w:t>DU: AB      RU: O</w:t>
      </w:r>
    </w:p>
    <w:p w:rsidR="00D57536" w:rsidRDefault="00D57536">
      <w:bookmarkStart w:id="0" w:name="_GoBack"/>
      <w:bookmarkEnd w:id="0"/>
    </w:p>
    <w:sectPr w:rsidR="00D57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5309"/>
    <w:multiLevelType w:val="hybridMultilevel"/>
    <w:tmpl w:val="8E6C37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753D9"/>
    <w:multiLevelType w:val="hybridMultilevel"/>
    <w:tmpl w:val="C7EC3A7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17"/>
    <w:rsid w:val="00023517"/>
    <w:rsid w:val="00D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689B-9E5B-4B91-87E2-5F6F3956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1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2020-04-17T15:39:00Z</dcterms:created>
  <dcterms:modified xsi:type="dcterms:W3CDTF">2020-04-17T15:40:00Z</dcterms:modified>
</cp:coreProperties>
</file>