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BF" w:rsidRPr="00A364BF" w:rsidRDefault="00A364BF" w:rsidP="00A364BF">
      <w:pPr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Unidad 7: </w:t>
      </w:r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Reacciones </w:t>
      </w:r>
      <w:proofErr w:type="spellStart"/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>postransfusionales</w:t>
      </w:r>
      <w:proofErr w:type="spellEnd"/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</w:p>
    <w:p w:rsidR="00A364BF" w:rsidRPr="00A364BF" w:rsidRDefault="00A364BF" w:rsidP="00A364B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Objetivo </w:t>
      </w:r>
    </w:p>
    <w:p w:rsidR="00A364BF" w:rsidRPr="00A364BF" w:rsidRDefault="00A364BF" w:rsidP="00752D22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Describir la clasificación de los diferentes tipos de reacciones transfusionales, </w:t>
      </w: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características fundamentales, manifestaciones clínicas y medidas de prevención.</w:t>
      </w:r>
    </w:p>
    <w:p w:rsidR="00A364BF" w:rsidRPr="00A364BF" w:rsidRDefault="00A364BF" w:rsidP="00A364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64BF" w:rsidRPr="00A364BF" w:rsidRDefault="00A364BF" w:rsidP="00A364B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Orientaciones:</w:t>
      </w:r>
    </w:p>
    <w:p w:rsidR="00A364BF" w:rsidRPr="00A364BF" w:rsidRDefault="00A364BF" w:rsidP="00445088">
      <w:pPr>
        <w:pStyle w:val="Prrafodelista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Es importante referir que en la seguridad de la sangre y sus productos, 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 tratados con altos </w:t>
      </w: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estándares de calidad en la selección de donantes, recolección de la sangre, tamizaje, procesamiento y almacenamiento, persiste un riesgo de infecciones transmisibles por la transfusión y otros efectos adversos, que pueden ponerse de manifiesto</w:t>
      </w:r>
    </w:p>
    <w:p w:rsidR="00A364BF" w:rsidRPr="00A364BF" w:rsidRDefault="00A364BF" w:rsidP="00822D78">
      <w:pPr>
        <w:pStyle w:val="Prrafodelista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. Destacar que la seguridad del acto transfusional se basa en una cuidadosa evaluación de los riesgos y beneficios para el paciente.</w:t>
      </w:r>
    </w:p>
    <w:p w:rsidR="00A364BF" w:rsidRPr="00A364BF" w:rsidRDefault="00A364BF" w:rsidP="00BA434A">
      <w:pPr>
        <w:pStyle w:val="Prrafodelista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Explicar además, que </w:t>
      </w:r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>la ocurrencia de las reacciones de tipo agudo sobrevienen inmediatamente y hasta las primeras 24 horas, las consideradas tardías pueden aparecer después de haber pasado semanas, meses y hasta años.</w:t>
      </w:r>
    </w:p>
    <w:p w:rsidR="00A364BF" w:rsidRPr="00A364BF" w:rsidRDefault="00A364BF" w:rsidP="0087334F">
      <w:pPr>
        <w:pStyle w:val="Prrafodelista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>Al abordar la reacción hemolítica inmediata, destacar las causas, manifestaciones clínicas y la importancia del aseguramiento técnico administrativo para prevenirla.</w:t>
      </w:r>
    </w:p>
    <w:p w:rsidR="00A364BF" w:rsidRPr="00A364BF" w:rsidRDefault="00A364BF" w:rsidP="00142A44">
      <w:pPr>
        <w:pStyle w:val="Prrafodelista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Enfatizar en la conducta a seguir por el técnico ante una reacción transfusional, y la implicación legal que lleva consigo el incumplimiento del protocolo de trabajo establecido. </w:t>
      </w:r>
    </w:p>
    <w:p w:rsidR="00A364BF" w:rsidRPr="00A364BF" w:rsidRDefault="00A364BF" w:rsidP="00F23197">
      <w:pPr>
        <w:pStyle w:val="Prrafodelista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>Explicar la importancia que reviste disponer de un protocolo detallado de evaluación y detección de las reacciones transfusionales, especificando aspectos tales como: Tipo de reacción, pautas terapéuticas a seguir, protocolo para transfusiones posteriores, enfatizando en que todo el personal debe tener conocimiento de la existencia de este documento y destacar que su revisión debe realizarse periódicamente.</w:t>
      </w:r>
    </w:p>
    <w:p w:rsidR="00A364BF" w:rsidRPr="00A364BF" w:rsidRDefault="00A364BF" w:rsidP="00A364B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364BF" w:rsidRPr="00A364BF" w:rsidRDefault="00A364BF" w:rsidP="00A364BF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Para su mejor estudio las reacciones transfusionales se clasifican en </w:t>
      </w:r>
      <w:r w:rsidRPr="00A364B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INMUNOLÓGICAS y NO INMUNOLÓGICAS</w:t>
      </w:r>
      <w:r w:rsidRPr="00A364B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</w:t>
      </w: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y cada una de ellas a su vez en</w:t>
      </w:r>
      <w:r w:rsidRPr="00A364B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A364B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INMEDIATAS y TARDÍAS, </w:t>
      </w: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según el tiempo de aparición.</w:t>
      </w:r>
    </w:p>
    <w:p w:rsidR="00A364BF" w:rsidRPr="00A63EAC" w:rsidRDefault="00A364BF" w:rsidP="00A364BF">
      <w:pPr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2588"/>
        <w:gridCol w:w="2579"/>
      </w:tblGrid>
      <w:tr w:rsidR="00A364BF" w:rsidRPr="00A63EAC" w:rsidTr="00E43DFC">
        <w:tc>
          <w:tcPr>
            <w:tcW w:w="2881" w:type="dxa"/>
            <w:tcBorders>
              <w:top w:val="nil"/>
              <w:left w:val="nil"/>
            </w:tcBorders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b/>
                <w:lang w:val="es-ES" w:eastAsia="es-ES"/>
              </w:rPr>
              <w:t>INMUNOLOGICAS</w:t>
            </w:r>
          </w:p>
        </w:tc>
        <w:tc>
          <w:tcPr>
            <w:tcW w:w="2882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b/>
                <w:lang w:val="es-ES" w:eastAsia="es-ES"/>
              </w:rPr>
              <w:t>NO INMUNOLOGICAS</w:t>
            </w:r>
          </w:p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A364BF" w:rsidRPr="00A63EAC" w:rsidTr="00E43DFC">
        <w:tc>
          <w:tcPr>
            <w:tcW w:w="2881" w:type="dxa"/>
            <w:vMerge w:val="restart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50800</wp:posOffset>
                      </wp:positionV>
                      <wp:extent cx="552450" cy="952500"/>
                      <wp:effectExtent l="0" t="0" r="19050" b="19050"/>
                      <wp:wrapNone/>
                      <wp:docPr id="6" name="Abrir llav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0" cy="952500"/>
                              </a:xfrm>
                              <a:prstGeom prst="leftBrace">
                                <a:avLst>
                                  <a:gd name="adj1" fmla="val 143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761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6" o:spid="_x0000_s1026" type="#_x0000_t87" style="position:absolute;margin-left:84.45pt;margin-top:4pt;width:4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BhA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"/>
                  </w:pict>
                </mc:Fallback>
              </mc:AlternateContent>
            </w:r>
          </w:p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b/>
                <w:lang w:val="es-ES" w:eastAsia="es-ES"/>
              </w:rPr>
              <w:t>INMEDIATAS</w:t>
            </w: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Hemólisis inmediata.</w:t>
            </w:r>
          </w:p>
        </w:tc>
        <w:tc>
          <w:tcPr>
            <w:tcW w:w="2882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Contaminación bacteriana.</w:t>
            </w:r>
          </w:p>
        </w:tc>
      </w:tr>
      <w:tr w:rsidR="00A364BF" w:rsidRPr="00A63EAC" w:rsidTr="00E43DFC">
        <w:tc>
          <w:tcPr>
            <w:tcW w:w="2881" w:type="dxa"/>
            <w:vMerge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Anafilaxia.</w:t>
            </w:r>
          </w:p>
        </w:tc>
        <w:tc>
          <w:tcPr>
            <w:tcW w:w="2882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Hemólisis no inmune.</w:t>
            </w:r>
          </w:p>
        </w:tc>
      </w:tr>
      <w:tr w:rsidR="00A364BF" w:rsidRPr="00A63EAC" w:rsidTr="00E43DFC">
        <w:tc>
          <w:tcPr>
            <w:tcW w:w="2881" w:type="dxa"/>
            <w:vMerge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Urticaria.</w:t>
            </w:r>
          </w:p>
        </w:tc>
        <w:tc>
          <w:tcPr>
            <w:tcW w:w="2882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Sobrecarga de citrato.</w:t>
            </w:r>
          </w:p>
        </w:tc>
      </w:tr>
      <w:tr w:rsidR="00A364BF" w:rsidRPr="00A63EAC" w:rsidTr="00E43DFC">
        <w:tc>
          <w:tcPr>
            <w:tcW w:w="2881" w:type="dxa"/>
            <w:vMerge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Reacción febril no hemolítica.</w:t>
            </w:r>
          </w:p>
        </w:tc>
        <w:tc>
          <w:tcPr>
            <w:tcW w:w="2882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Sobrecarga de potasio.</w:t>
            </w:r>
          </w:p>
        </w:tc>
      </w:tr>
      <w:tr w:rsidR="00A364BF" w:rsidRPr="00A63EAC" w:rsidTr="00E43DFC">
        <w:tc>
          <w:tcPr>
            <w:tcW w:w="2881" w:type="dxa"/>
            <w:vMerge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Daño pulmonar agudo.</w:t>
            </w:r>
          </w:p>
        </w:tc>
        <w:tc>
          <w:tcPr>
            <w:tcW w:w="2882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Sobrecarga de volumen.</w:t>
            </w:r>
          </w:p>
        </w:tc>
      </w:tr>
      <w:tr w:rsidR="00A364BF" w:rsidRPr="00A63EAC" w:rsidTr="00E43DFC">
        <w:trPr>
          <w:trHeight w:val="516"/>
        </w:trPr>
        <w:tc>
          <w:tcPr>
            <w:tcW w:w="2881" w:type="dxa"/>
            <w:shd w:val="clear" w:color="auto" w:fill="D6E3BC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  <w:shd w:val="clear" w:color="auto" w:fill="D6E3BC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2" w:type="dxa"/>
            <w:shd w:val="clear" w:color="auto" w:fill="D6E3BC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A364BF" w:rsidRPr="00A63EAC" w:rsidTr="00E43DFC">
        <w:tc>
          <w:tcPr>
            <w:tcW w:w="2881" w:type="dxa"/>
            <w:vMerge w:val="restart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39370</wp:posOffset>
                      </wp:positionV>
                      <wp:extent cx="676275" cy="962025"/>
                      <wp:effectExtent l="0" t="0" r="28575" b="28575"/>
                      <wp:wrapNone/>
                      <wp:docPr id="5" name="Abrir llav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" cy="962025"/>
                              </a:xfrm>
                              <a:prstGeom prst="leftBrace">
                                <a:avLst>
                                  <a:gd name="adj1" fmla="val 118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F7CF5" id="Abrir llave 5" o:spid="_x0000_s1026" type="#_x0000_t87" style="position:absolute;margin-left:70.2pt;margin-top:3.1pt;width:53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"/>
                  </w:pict>
                </mc:Fallback>
              </mc:AlternateContent>
            </w:r>
          </w:p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b/>
                <w:lang w:val="es-ES" w:eastAsia="es-ES"/>
              </w:rPr>
              <w:t>TARDIAS</w:t>
            </w: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Hemólisis  retardada.</w:t>
            </w:r>
          </w:p>
        </w:tc>
        <w:tc>
          <w:tcPr>
            <w:tcW w:w="2882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Transmisión de infecciones.</w:t>
            </w:r>
          </w:p>
        </w:tc>
      </w:tr>
      <w:tr w:rsidR="00A364BF" w:rsidRPr="00A63EAC" w:rsidTr="00E43DFC">
        <w:tc>
          <w:tcPr>
            <w:tcW w:w="2881" w:type="dxa"/>
            <w:vMerge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 xml:space="preserve">Púrpura </w:t>
            </w:r>
            <w:proofErr w:type="spellStart"/>
            <w:r w:rsidRPr="00A63EAC">
              <w:rPr>
                <w:rFonts w:ascii="Arial" w:eastAsia="Times New Roman" w:hAnsi="Arial" w:cs="Arial"/>
                <w:lang w:val="es-ES" w:eastAsia="es-ES"/>
              </w:rPr>
              <w:t>postransfusional</w:t>
            </w:r>
            <w:proofErr w:type="spellEnd"/>
            <w:r w:rsidRPr="00A63EAC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  <w:tc>
          <w:tcPr>
            <w:tcW w:w="2882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proofErr w:type="spellStart"/>
            <w:r w:rsidRPr="00A63EAC">
              <w:rPr>
                <w:rFonts w:ascii="Arial" w:eastAsia="Times New Roman" w:hAnsi="Arial" w:cs="Arial"/>
                <w:lang w:val="es-ES" w:eastAsia="es-ES"/>
              </w:rPr>
              <w:t>Hemosiderosis</w:t>
            </w:r>
            <w:proofErr w:type="spellEnd"/>
            <w:r w:rsidRPr="00A63EAC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  <w:tr w:rsidR="00A364BF" w:rsidRPr="00A63EAC" w:rsidTr="00E43DFC">
        <w:tc>
          <w:tcPr>
            <w:tcW w:w="2881" w:type="dxa"/>
            <w:vMerge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A63EAC">
              <w:rPr>
                <w:rFonts w:ascii="Arial" w:eastAsia="Times New Roman" w:hAnsi="Arial" w:cs="Arial"/>
                <w:lang w:val="es-ES" w:eastAsia="es-ES"/>
              </w:rPr>
              <w:t>Reacción de injerto contra huésped.</w:t>
            </w:r>
          </w:p>
        </w:tc>
        <w:tc>
          <w:tcPr>
            <w:tcW w:w="2882" w:type="dxa"/>
            <w:vMerge w:val="restart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A364BF" w:rsidRPr="00A63EAC" w:rsidTr="00E43DFC">
        <w:tc>
          <w:tcPr>
            <w:tcW w:w="2881" w:type="dxa"/>
            <w:vMerge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81" w:type="dxa"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proofErr w:type="spellStart"/>
            <w:r w:rsidRPr="00A63EAC">
              <w:rPr>
                <w:rFonts w:ascii="Arial" w:eastAsia="Times New Roman" w:hAnsi="Arial" w:cs="Arial"/>
                <w:lang w:val="es-ES" w:eastAsia="es-ES"/>
              </w:rPr>
              <w:t>Inmunomodulación</w:t>
            </w:r>
            <w:proofErr w:type="spellEnd"/>
            <w:r w:rsidRPr="00A63EAC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  <w:tc>
          <w:tcPr>
            <w:tcW w:w="2882" w:type="dxa"/>
            <w:vMerge/>
          </w:tcPr>
          <w:p w:rsidR="00A364BF" w:rsidRPr="00A63EAC" w:rsidRDefault="00A364BF" w:rsidP="00E43D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A364BF" w:rsidRDefault="00A364BF" w:rsidP="00A364BF">
      <w:pPr>
        <w:rPr>
          <w:rFonts w:ascii="Arial" w:eastAsia="Times New Roman" w:hAnsi="Arial" w:cs="Arial"/>
          <w:lang w:val="es-ES_tradnl" w:eastAsia="es-ES"/>
        </w:rPr>
      </w:pPr>
    </w:p>
    <w:p w:rsidR="00A364BF" w:rsidRDefault="00A364BF" w:rsidP="00A364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A364BF" w:rsidRPr="00A364BF" w:rsidRDefault="00A364BF" w:rsidP="00A364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transfusión de sangre es el trasplante de tejido más frecuente que se realiza y que a pesar de los cuidados lleva a eventos adversos, con la aparición de diferentes complicaciones, que ponen en riesgo la vida del paciente. </w:t>
      </w:r>
    </w:p>
    <w:p w:rsidR="00A364BF" w:rsidRDefault="00A364BF" w:rsidP="00A364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>Se recomienda para su mejor estudio y comprensión realizar cuadro que recoja concepto, etiopatogenia, manifestaciones clínicas y prevención, teniendo en cuenta la clasificación de las mismas según el mecanismo de acción (inmunológica y no inmunológica) y el momento de aparición (inmediata y tardía) así como los tipos de hemólisis (</w:t>
      </w:r>
      <w:proofErr w:type="spellStart"/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>intravascular</w:t>
      </w:r>
      <w:proofErr w:type="spellEnd"/>
      <w:r w:rsidRPr="00A364B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extravascular) que pueden producir y la repercusión en el paciente.</w:t>
      </w:r>
    </w:p>
    <w:p w:rsidR="00A364BF" w:rsidRDefault="00A364BF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349"/>
        <w:gridCol w:w="1850"/>
        <w:gridCol w:w="1559"/>
        <w:gridCol w:w="1510"/>
      </w:tblGrid>
      <w:tr w:rsidR="00A364BF" w:rsidRPr="005E040F" w:rsidTr="00A364BF">
        <w:tc>
          <w:tcPr>
            <w:tcW w:w="8494" w:type="dxa"/>
            <w:gridSpan w:val="5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lastRenderedPageBreak/>
              <w:t>REACCIONES INMUNOLÓGICAS INMEDIATAS:</w:t>
            </w: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Nombre</w:t>
            </w: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Manifestaciones clínicas</w:t>
            </w:r>
          </w:p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(signos y síntomas)</w:t>
            </w: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Etiopatogenia</w:t>
            </w: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Tipo de hemólisis</w:t>
            </w: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Prevención</w:t>
            </w: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8494" w:type="dxa"/>
            <w:gridSpan w:val="5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REACCIONES INMUNOLÓGICAS TARDÍAS:</w:t>
            </w: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Nombre</w:t>
            </w: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Manifestaciones clínicas</w:t>
            </w:r>
          </w:p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(signos y síntomas)</w:t>
            </w: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Etiopatogenia</w:t>
            </w: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Tipo de hemólisis</w:t>
            </w: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Prevención</w:t>
            </w: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8494" w:type="dxa"/>
            <w:gridSpan w:val="5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REACCIONES NO INMUNOLÓGICAS INMEDIATAS:</w:t>
            </w: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Nombre</w:t>
            </w: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Manifestaciones clínicas</w:t>
            </w:r>
          </w:p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(signos y síntomas)</w:t>
            </w: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Etiopatogenia</w:t>
            </w: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Tipo de hemólisis</w:t>
            </w: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Prevención</w:t>
            </w: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8494" w:type="dxa"/>
            <w:gridSpan w:val="5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REACCIONES INMUNOLÓGICAS TARDÍAS:</w:t>
            </w: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Nombre</w:t>
            </w: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Manifestaciones clínicas</w:t>
            </w:r>
          </w:p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(signos y síntomas)</w:t>
            </w: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Etiopatogenia</w:t>
            </w: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Tipo de hemólisis</w:t>
            </w: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5E040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Prevención</w:t>
            </w: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A364BF" w:rsidRPr="005E040F" w:rsidTr="00A364BF">
        <w:tc>
          <w:tcPr>
            <w:tcW w:w="1226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234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85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10" w:type="dxa"/>
            <w:shd w:val="clear" w:color="auto" w:fill="auto"/>
          </w:tcPr>
          <w:p w:rsidR="00A364BF" w:rsidRPr="005E040F" w:rsidRDefault="00A364BF" w:rsidP="00E43DF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A364BF" w:rsidRDefault="00A364BF" w:rsidP="00A364BF">
      <w:pPr>
        <w:rPr>
          <w:rFonts w:ascii="Arial" w:eastAsia="Times New Roman" w:hAnsi="Arial" w:cs="Arial"/>
          <w:lang w:val="es-ES" w:eastAsia="es-ES"/>
        </w:rPr>
      </w:pPr>
    </w:p>
    <w:p w:rsidR="00A364BF" w:rsidRPr="00A364BF" w:rsidRDefault="00A364BF" w:rsidP="00A364B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bookmarkStart w:id="0" w:name="_GoBack"/>
      <w:r w:rsidRPr="00A364B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lastRenderedPageBreak/>
        <w:t>ANTE CUALQUIER REACCIÓN DEBEN EMPRENDERSE LAS SIGUIENTES ACCIONES:</w:t>
      </w:r>
    </w:p>
    <w:p w:rsidR="00A364BF" w:rsidRPr="00A364BF" w:rsidRDefault="00A364BF" w:rsidP="00A364B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Detener inmediatamente la transfusión.</w:t>
      </w:r>
    </w:p>
    <w:p w:rsidR="00A364BF" w:rsidRPr="00A364BF" w:rsidRDefault="00A364BF" w:rsidP="00A364B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Avisar al médico responsable.</w:t>
      </w:r>
    </w:p>
    <w:p w:rsidR="00A364BF" w:rsidRPr="00A364BF" w:rsidRDefault="00A364BF" w:rsidP="00A364B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Mantener la línea venosa con solución salina fisiológica.</w:t>
      </w:r>
    </w:p>
    <w:p w:rsidR="00A364BF" w:rsidRPr="00A364BF" w:rsidRDefault="00A364BF" w:rsidP="00A364B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Comprobar las etiquetas, formularios e identificación del paciente para comprobar si este ha recibido el componente previsto.</w:t>
      </w:r>
    </w:p>
    <w:p w:rsidR="00A364BF" w:rsidRPr="00A364BF" w:rsidRDefault="00A364BF" w:rsidP="00A364B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Comunicar inmediatamente al servicio de transfusiones la sospecha de reacción </w:t>
      </w:r>
      <w:proofErr w:type="spellStart"/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postransfusional</w:t>
      </w:r>
      <w:proofErr w:type="spellEnd"/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A364BF" w:rsidRPr="00A364BF" w:rsidRDefault="00A364BF" w:rsidP="00A364B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364BF">
        <w:rPr>
          <w:rFonts w:ascii="Arial" w:eastAsia="Times New Roman" w:hAnsi="Arial" w:cs="Arial"/>
          <w:sz w:val="24"/>
          <w:szCs w:val="24"/>
          <w:lang w:val="es-ES" w:eastAsia="es-ES"/>
        </w:rPr>
        <w:t>Enviar al servicio de transfusiones lo antes posibles muestras de sangre del receptor, junto con la bolsa de sangre interrumpida, el equipo de transfusión y todos los formularios y etiquetas.</w:t>
      </w:r>
    </w:p>
    <w:bookmarkEnd w:id="0"/>
    <w:p w:rsidR="00D57536" w:rsidRDefault="00D57536"/>
    <w:sectPr w:rsidR="00D57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57D06"/>
    <w:multiLevelType w:val="hybridMultilevel"/>
    <w:tmpl w:val="7DB61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940C5"/>
    <w:multiLevelType w:val="hybridMultilevel"/>
    <w:tmpl w:val="4488810A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BF"/>
    <w:rsid w:val="00A364BF"/>
    <w:rsid w:val="00D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D773-BF7E-4E04-949F-38A080DC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BF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2020-04-17T15:47:00Z</dcterms:created>
  <dcterms:modified xsi:type="dcterms:W3CDTF">2020-04-17T15:49:00Z</dcterms:modified>
</cp:coreProperties>
</file>