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5B145F">
        <w:rPr>
          <w:rFonts w:ascii="Arial" w:hAnsi="Arial" w:cs="Arial"/>
          <w:b/>
          <w:sz w:val="24"/>
          <w:szCs w:val="24"/>
        </w:rPr>
        <w:t xml:space="preserve"> </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EE7325">
        <w:rPr>
          <w:rFonts w:ascii="Arial" w:hAnsi="Arial" w:cs="Arial"/>
          <w:b/>
          <w:sz w:val="24"/>
          <w:szCs w:val="24"/>
        </w:rPr>
        <w:t xml:space="preserve">Licenciatura en Enfermería 3er año </w:t>
      </w:r>
      <w:bookmarkStart w:id="0" w:name="_GoBack"/>
      <w:bookmarkEnd w:id="0"/>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ENFERMERÍA </w:t>
      </w:r>
      <w:r w:rsidR="00782081">
        <w:rPr>
          <w:rFonts w:ascii="Arial" w:hAnsi="Arial" w:cs="Arial"/>
          <w:b/>
          <w:sz w:val="24"/>
          <w:szCs w:val="24"/>
        </w:rPr>
        <w:t>PEDIÁTRICA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782081">
        <w:rPr>
          <w:rFonts w:ascii="Arial" w:hAnsi="Arial" w:cs="Arial"/>
          <w:b/>
          <w:sz w:val="24"/>
          <w:szCs w:val="24"/>
        </w:rPr>
        <w:t>Enfermería Pediátrica</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782081" w:rsidRPr="00782081" w:rsidRDefault="003165EA" w:rsidP="00782081">
      <w:pPr>
        <w:pStyle w:val="Default"/>
        <w:jc w:val="both"/>
      </w:pPr>
      <w:r>
        <w:rPr>
          <w:b/>
        </w:rPr>
        <w:t>Tema</w:t>
      </w:r>
      <w:r w:rsidR="00471E1C" w:rsidRPr="00471E1C">
        <w:rPr>
          <w:b/>
        </w:rPr>
        <w:t>:</w:t>
      </w:r>
      <w:r w:rsidR="005B145F" w:rsidRPr="005B145F">
        <w:rPr>
          <w:b/>
          <w:bCs/>
        </w:rPr>
        <w:t>Cuidados de enfermería a niñas/os con afecciones quirúrgicas</w:t>
      </w:r>
    </w:p>
    <w:p w:rsidR="00471E1C" w:rsidRPr="00471E1C" w:rsidRDefault="00471E1C" w:rsidP="006E3992">
      <w:pPr>
        <w:pStyle w:val="texto"/>
        <w:spacing w:before="0" w:beforeAutospacing="0" w:after="0" w:afterAutospacing="0"/>
        <w:jc w:val="both"/>
        <w:rPr>
          <w:rFonts w:ascii="Arial" w:hAnsi="Arial" w:cs="Arial"/>
          <w:b/>
          <w:sz w:val="24"/>
          <w:szCs w:val="24"/>
        </w:rPr>
      </w:pPr>
    </w:p>
    <w:p w:rsidR="005B145F" w:rsidRPr="005B145F" w:rsidRDefault="00471E1C" w:rsidP="005B145F">
      <w:pPr>
        <w:jc w:val="both"/>
        <w:rPr>
          <w:rFonts w:ascii="Arial" w:eastAsia="Calibri" w:hAnsi="Arial" w:cs="Arial"/>
          <w:color w:val="000000"/>
          <w:sz w:val="24"/>
          <w:szCs w:val="24"/>
          <w:lang w:val="es-ES" w:eastAsia="en-US"/>
        </w:rPr>
      </w:pPr>
      <w:r w:rsidRPr="005B145F">
        <w:rPr>
          <w:rFonts w:ascii="Arial" w:hAnsi="Arial" w:cs="Arial"/>
          <w:b/>
          <w:sz w:val="24"/>
          <w:szCs w:val="24"/>
        </w:rPr>
        <w:t>Objetivos del tema:</w:t>
      </w:r>
      <w:r w:rsidR="005B145F" w:rsidRPr="005B145F">
        <w:rPr>
          <w:rFonts w:ascii="Arial" w:eastAsia="Calibri" w:hAnsi="Arial" w:cs="Arial"/>
          <w:color w:val="000000"/>
          <w:sz w:val="24"/>
          <w:szCs w:val="24"/>
          <w:lang w:val="es-ES" w:eastAsia="en-US"/>
        </w:rPr>
        <w:t>Aplicar el proceso de atención de enfermería en niños/as con afecciones quirúrgicas, prestando especial atención, al enfoque sistémico de las etapas que lo integran, examen físico, cuidados de enfermería específicos e independientes, considerando las cuestiones pediátricas particulares, éticas, bioéticas, comunicación y la terapéutica pertinente incluyendo la MTN, en los diferentes niveles de atención.</w:t>
      </w:r>
    </w:p>
    <w:p w:rsidR="005B145F" w:rsidRPr="005B145F" w:rsidRDefault="00471E1C"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471E1C">
        <w:rPr>
          <w:rFonts w:ascii="Arial" w:hAnsi="Arial" w:cs="Arial"/>
          <w:b/>
          <w:sz w:val="24"/>
          <w:szCs w:val="24"/>
        </w:rPr>
        <w:t>Contenido:</w:t>
      </w:r>
    </w:p>
    <w:tbl>
      <w:tblPr>
        <w:tblW w:w="0" w:type="auto"/>
        <w:tblBorders>
          <w:top w:val="nil"/>
          <w:left w:val="nil"/>
          <w:bottom w:val="nil"/>
          <w:right w:val="nil"/>
        </w:tblBorders>
        <w:tblLayout w:type="fixed"/>
        <w:tblLook w:val="0000"/>
      </w:tblPr>
      <w:tblGrid>
        <w:gridCol w:w="8174"/>
      </w:tblGrid>
      <w:tr w:rsidR="005B145F" w:rsidRPr="005B145F" w:rsidTr="00DF1D50">
        <w:trPr>
          <w:trHeight w:val="1874"/>
        </w:trPr>
        <w:tc>
          <w:tcPr>
            <w:tcW w:w="8174" w:type="dxa"/>
          </w:tcPr>
          <w:p w:rsidR="005B145F" w:rsidRPr="005B145F" w:rsidRDefault="005B145F" w:rsidP="005B145F">
            <w:pPr>
              <w:numPr>
                <w:ilvl w:val="0"/>
                <w:numId w:val="11"/>
              </w:numPr>
              <w:autoSpaceDE w:val="0"/>
              <w:autoSpaceDN w:val="0"/>
              <w:adjustRightInd w:val="0"/>
              <w:spacing w:after="0" w:line="240" w:lineRule="auto"/>
              <w:ind w:left="0" w:firstLine="0"/>
              <w:contextualSpacing/>
              <w:jc w:val="both"/>
              <w:rPr>
                <w:rFonts w:ascii="Arial" w:eastAsia="Calibri" w:hAnsi="Arial" w:cs="Arial"/>
                <w:color w:val="000000"/>
                <w:sz w:val="24"/>
                <w:szCs w:val="24"/>
                <w:lang w:val="es-ES" w:eastAsia="en-US"/>
              </w:rPr>
            </w:pPr>
            <w:r w:rsidRPr="005B145F">
              <w:rPr>
                <w:rFonts w:ascii="Arial" w:eastAsia="Calibri" w:hAnsi="Arial" w:cs="Arial"/>
                <w:b/>
                <w:bCs/>
                <w:color w:val="000000"/>
                <w:sz w:val="24"/>
                <w:szCs w:val="24"/>
                <w:lang w:val="es-ES" w:eastAsia="en-US"/>
              </w:rPr>
              <w:lastRenderedPageBreak/>
              <w:t xml:space="preserve">Abdomen agudo. </w:t>
            </w:r>
            <w:r w:rsidRPr="005B145F">
              <w:rPr>
                <w:rFonts w:ascii="Arial" w:eastAsia="Calibri" w:hAnsi="Arial" w:cs="Arial"/>
                <w:color w:val="000000"/>
                <w:sz w:val="24"/>
                <w:szCs w:val="24"/>
                <w:lang w:val="es-ES" w:eastAsia="en-US"/>
              </w:rPr>
              <w:t xml:space="preserve">Concepto. Clasificación. Cuadro clínico. Exámenes complementarios. Tratamiento. </w:t>
            </w:r>
          </w:p>
          <w:p w:rsidR="005B145F" w:rsidRPr="005B145F" w:rsidRDefault="005B145F" w:rsidP="005B145F">
            <w:pPr>
              <w:numPr>
                <w:ilvl w:val="0"/>
                <w:numId w:val="11"/>
              </w:numPr>
              <w:autoSpaceDE w:val="0"/>
              <w:autoSpaceDN w:val="0"/>
              <w:adjustRightInd w:val="0"/>
              <w:spacing w:after="0" w:line="240" w:lineRule="auto"/>
              <w:ind w:left="0" w:firstLine="0"/>
              <w:contextualSpacing/>
              <w:jc w:val="both"/>
              <w:rPr>
                <w:rFonts w:ascii="Arial" w:eastAsia="Calibri" w:hAnsi="Arial" w:cs="Arial"/>
                <w:color w:val="000000"/>
                <w:sz w:val="24"/>
                <w:szCs w:val="24"/>
                <w:lang w:val="es-ES" w:eastAsia="en-US"/>
              </w:rPr>
            </w:pPr>
            <w:r w:rsidRPr="005B145F">
              <w:rPr>
                <w:rFonts w:ascii="Arial" w:eastAsia="Calibri" w:hAnsi="Arial" w:cs="Arial"/>
                <w:b/>
                <w:bCs/>
                <w:color w:val="000000"/>
                <w:sz w:val="24"/>
                <w:szCs w:val="24"/>
                <w:lang w:val="es-ES" w:eastAsia="en-US"/>
              </w:rPr>
              <w:t xml:space="preserve">Apendicitis aguda </w:t>
            </w:r>
            <w:r w:rsidRPr="005B145F">
              <w:rPr>
                <w:rFonts w:ascii="Arial" w:eastAsia="Calibri" w:hAnsi="Arial" w:cs="Arial"/>
                <w:color w:val="000000"/>
                <w:sz w:val="24"/>
                <w:szCs w:val="24"/>
                <w:lang w:val="es-ES" w:eastAsia="en-US"/>
              </w:rPr>
              <w:t xml:space="preserve">Cuadro clínico. Exámenes complementarios. Tratamiento. Cuidados específicos de enfermería en el pre y post operatorio. Educación sanitaria. Cuidados específicos de enfermería en el pre y post operatorio. Educación sanitaria. </w:t>
            </w:r>
          </w:p>
          <w:p w:rsidR="005B145F" w:rsidRPr="005B145F" w:rsidRDefault="005B145F" w:rsidP="005B145F">
            <w:pPr>
              <w:numPr>
                <w:ilvl w:val="0"/>
                <w:numId w:val="11"/>
              </w:numPr>
              <w:autoSpaceDE w:val="0"/>
              <w:autoSpaceDN w:val="0"/>
              <w:adjustRightInd w:val="0"/>
              <w:spacing w:after="0" w:line="240" w:lineRule="auto"/>
              <w:ind w:left="0" w:firstLine="0"/>
              <w:contextualSpacing/>
              <w:jc w:val="both"/>
              <w:rPr>
                <w:rFonts w:ascii="Arial" w:eastAsia="Calibri" w:hAnsi="Arial" w:cs="Arial"/>
                <w:color w:val="000000"/>
                <w:sz w:val="24"/>
                <w:szCs w:val="24"/>
                <w:lang w:val="es-ES" w:eastAsia="en-US"/>
              </w:rPr>
            </w:pPr>
            <w:r w:rsidRPr="005B145F">
              <w:rPr>
                <w:rFonts w:ascii="Arial" w:eastAsia="Calibri" w:hAnsi="Arial" w:cs="Arial"/>
                <w:b/>
                <w:bCs/>
                <w:color w:val="000000"/>
                <w:sz w:val="24"/>
                <w:szCs w:val="24"/>
                <w:lang w:val="es-ES" w:eastAsia="en-US"/>
              </w:rPr>
              <w:t>Malformaciones congénitas del sistema digestivo</w:t>
            </w:r>
            <w:r w:rsidRPr="005B145F">
              <w:rPr>
                <w:rFonts w:ascii="Arial" w:eastAsia="Calibri" w:hAnsi="Arial" w:cs="Arial"/>
                <w:color w:val="000000"/>
                <w:sz w:val="24"/>
                <w:szCs w:val="24"/>
                <w:lang w:val="es-ES" w:eastAsia="en-US"/>
              </w:rPr>
              <w:t xml:space="preserve">: </w:t>
            </w:r>
            <w:r w:rsidRPr="005B145F">
              <w:rPr>
                <w:rFonts w:ascii="Arial" w:eastAsia="Calibri" w:hAnsi="Arial" w:cs="Arial"/>
                <w:b/>
                <w:bCs/>
                <w:color w:val="000000"/>
                <w:sz w:val="24"/>
                <w:szCs w:val="24"/>
                <w:lang w:val="es-ES" w:eastAsia="en-US"/>
              </w:rPr>
              <w:t xml:space="preserve">Atresia esofágica, Estenosis hipertrófica del píloro, Megacolon Agangliónico, Imperforación anal. </w:t>
            </w:r>
            <w:r w:rsidRPr="005B145F">
              <w:rPr>
                <w:rFonts w:ascii="Arial" w:eastAsia="Calibri" w:hAnsi="Arial" w:cs="Arial"/>
                <w:color w:val="000000"/>
                <w:sz w:val="24"/>
                <w:szCs w:val="24"/>
                <w:lang w:val="es-ES" w:eastAsia="en-US"/>
              </w:rPr>
              <w:t xml:space="preserve">Concepto. Clasificación. Cuadro clínico. Exámenes complementarios. Tratamiento. Cuidados específicos de enfermería en el pre y post operatorio. Educación sanitaria. </w:t>
            </w:r>
          </w:p>
          <w:p w:rsidR="005B145F" w:rsidRPr="005B145F" w:rsidRDefault="005B145F" w:rsidP="005B145F">
            <w:pPr>
              <w:numPr>
                <w:ilvl w:val="0"/>
                <w:numId w:val="11"/>
              </w:numPr>
              <w:autoSpaceDE w:val="0"/>
              <w:autoSpaceDN w:val="0"/>
              <w:adjustRightInd w:val="0"/>
              <w:spacing w:after="0" w:line="240" w:lineRule="auto"/>
              <w:ind w:left="0" w:firstLine="0"/>
              <w:contextualSpacing/>
              <w:jc w:val="both"/>
              <w:rPr>
                <w:rFonts w:ascii="Arial" w:eastAsia="Calibri" w:hAnsi="Arial" w:cs="Arial"/>
                <w:color w:val="000000"/>
                <w:sz w:val="24"/>
                <w:szCs w:val="24"/>
                <w:lang w:val="es-ES" w:eastAsia="en-US"/>
              </w:rPr>
            </w:pPr>
            <w:r w:rsidRPr="005B145F">
              <w:rPr>
                <w:rFonts w:ascii="Arial" w:eastAsia="Calibri" w:hAnsi="Arial" w:cs="Arial"/>
                <w:b/>
                <w:bCs/>
                <w:color w:val="000000"/>
                <w:sz w:val="24"/>
                <w:szCs w:val="24"/>
                <w:lang w:val="es-ES" w:eastAsia="en-US"/>
              </w:rPr>
              <w:t xml:space="preserve">Malformaciones congénitas del sistema genitourinario: Fimosis, Epispadia, Hipospadia, Criptorquidia. </w:t>
            </w:r>
            <w:r w:rsidRPr="005B145F">
              <w:rPr>
                <w:rFonts w:ascii="Arial" w:eastAsia="Calibri" w:hAnsi="Arial" w:cs="Arial"/>
                <w:color w:val="000000"/>
                <w:sz w:val="24"/>
                <w:szCs w:val="24"/>
                <w:lang w:val="es-ES" w:eastAsia="en-US"/>
              </w:rPr>
              <w:t>Concepto. Clasificación. Cuadro clínico. Exámenes complementarios. Tratamiento. Cuidados específicos de enfermería en el pre y post operatorio. Educación sanitaria</w:t>
            </w:r>
          </w:p>
        </w:tc>
      </w:tr>
    </w:tbl>
    <w:p w:rsidR="003165EA" w:rsidRPr="003165EA" w:rsidRDefault="003165EA" w:rsidP="00782081">
      <w:pPr>
        <w:spacing w:after="0" w:line="240" w:lineRule="auto"/>
        <w:jc w:val="both"/>
        <w:rPr>
          <w:rFonts w:ascii="Arial" w:eastAsia="Calibri" w:hAnsi="Arial" w:cs="Arial"/>
          <w:sz w:val="24"/>
          <w:szCs w:val="24"/>
          <w:lang w:val="es-ES" w:eastAsia="en-US"/>
        </w:rPr>
      </w:pPr>
    </w:p>
    <w:p w:rsidR="00D844E9" w:rsidRPr="00471E1C" w:rsidRDefault="00D844E9"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proofErr w:type="spellStart"/>
      <w:r w:rsidR="00471E1C">
        <w:rPr>
          <w:rFonts w:ascii="Arial" w:hAnsi="Arial" w:cs="Arial"/>
          <w:sz w:val="24"/>
          <w:szCs w:val="24"/>
        </w:rPr>
        <w:t>orienbtada</w:t>
      </w:r>
      <w:proofErr w:type="spellEnd"/>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5B145F" w:rsidRDefault="005B145F"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enfermería 8. Cristobalina Delgado y colectivo de autores 1996.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Enfermería pediátrica y comunitaria. Colectivo de autores Editorial de ciencias Médicas.2005.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Enfermería Pediátrica y Comunitaria. Colectivo de autores (soporte digital).Sitio de INFOMED.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b/>
          <w:bCs/>
          <w:sz w:val="24"/>
          <w:szCs w:val="24"/>
          <w:lang w:val="es-ES" w:eastAsia="en-US"/>
        </w:rPr>
        <w:t xml:space="preserve">b) Complementaria.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pediatría 1, 2, 3, 4, 5, 6, 7, 8. Colectivo de autores. 2000.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Introducción a la Salud Pública. Colectivo de autores Editorial de Ciencias Médicas 2004.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Fundamentos de Salud Pública. Tomos I y II Toledo Curbelo y otros. ECIMED. 2006. </w:t>
      </w:r>
    </w:p>
    <w:p w:rsidR="00782081" w:rsidRPr="00782081" w:rsidRDefault="00782081" w:rsidP="00782081">
      <w:pPr>
        <w:spacing w:after="0" w:line="240" w:lineRule="auto"/>
        <w:jc w:val="both"/>
        <w:rPr>
          <w:rFonts w:ascii="Arial" w:eastAsia="Calibri" w:hAnsi="Arial" w:cs="Arial"/>
          <w:sz w:val="24"/>
          <w:szCs w:val="24"/>
          <w:lang w:val="es-ES" w:eastAsia="en-US"/>
        </w:rPr>
      </w:pP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Temas de </w:t>
      </w:r>
      <w:proofErr w:type="spellStart"/>
      <w:r w:rsidRPr="00782081">
        <w:rPr>
          <w:rFonts w:ascii="Arial" w:eastAsia="Calibri" w:hAnsi="Arial" w:cs="Arial"/>
          <w:sz w:val="24"/>
          <w:szCs w:val="24"/>
          <w:lang w:val="es-ES" w:eastAsia="en-US"/>
        </w:rPr>
        <w:t>Pediatria</w:t>
      </w:r>
      <w:proofErr w:type="spellEnd"/>
      <w:r w:rsidRPr="00782081">
        <w:rPr>
          <w:rFonts w:ascii="Arial" w:eastAsia="Calibri" w:hAnsi="Arial" w:cs="Arial"/>
          <w:sz w:val="24"/>
          <w:szCs w:val="24"/>
          <w:lang w:val="es-ES" w:eastAsia="en-US"/>
        </w:rPr>
        <w:t xml:space="preserve">. Santiago </w:t>
      </w:r>
      <w:proofErr w:type="spellStart"/>
      <w:r w:rsidRPr="00782081">
        <w:rPr>
          <w:rFonts w:ascii="Arial" w:eastAsia="Calibri" w:hAnsi="Arial" w:cs="Arial"/>
          <w:sz w:val="24"/>
          <w:szCs w:val="24"/>
          <w:lang w:val="es-ES" w:eastAsia="en-US"/>
        </w:rPr>
        <w:t>Valdes</w:t>
      </w:r>
      <w:proofErr w:type="spellEnd"/>
      <w:r w:rsidRPr="00782081">
        <w:rPr>
          <w:rFonts w:ascii="Arial" w:eastAsia="Calibri" w:hAnsi="Arial" w:cs="Arial"/>
          <w:sz w:val="24"/>
          <w:szCs w:val="24"/>
          <w:lang w:val="es-ES" w:eastAsia="en-US"/>
        </w:rPr>
        <w:t xml:space="preserve"> Martin y Anabel Gómez Vasallo. 2006. ECIMED. 2006.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Manual de procedimientos de diagnóstico y tratamiento en Pediatría. Colectivo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de autores. </w:t>
      </w:r>
      <w:proofErr w:type="spellStart"/>
      <w:r w:rsidRPr="00782081">
        <w:rPr>
          <w:rFonts w:ascii="Arial" w:eastAsia="Calibri" w:hAnsi="Arial" w:cs="Arial"/>
          <w:sz w:val="24"/>
          <w:szCs w:val="24"/>
          <w:lang w:val="es-ES" w:eastAsia="en-US"/>
        </w:rPr>
        <w:t>Pág</w:t>
      </w:r>
      <w:proofErr w:type="spellEnd"/>
      <w:r w:rsidRPr="00782081">
        <w:rPr>
          <w:rFonts w:ascii="Arial" w:eastAsia="Calibri" w:hAnsi="Arial" w:cs="Arial"/>
          <w:sz w:val="24"/>
          <w:szCs w:val="24"/>
          <w:lang w:val="es-ES" w:eastAsia="en-US"/>
        </w:rPr>
        <w:t xml:space="preserve">: 431-451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Manual de Enfermería General VIII. Colectivo de autores. </w:t>
      </w:r>
      <w:proofErr w:type="spellStart"/>
      <w:r w:rsidRPr="00782081">
        <w:rPr>
          <w:rFonts w:ascii="Arial" w:eastAsia="Calibri" w:hAnsi="Arial" w:cs="Arial"/>
          <w:sz w:val="24"/>
          <w:szCs w:val="24"/>
          <w:lang w:val="es-ES" w:eastAsia="en-US"/>
        </w:rPr>
        <w:t>Pág</w:t>
      </w:r>
      <w:proofErr w:type="spellEnd"/>
      <w:r w:rsidRPr="00782081">
        <w:rPr>
          <w:rFonts w:ascii="Arial" w:eastAsia="Calibri" w:hAnsi="Arial" w:cs="Arial"/>
          <w:sz w:val="24"/>
          <w:szCs w:val="24"/>
          <w:lang w:val="es-ES" w:eastAsia="en-US"/>
        </w:rPr>
        <w:t xml:space="preserve">: 137-177. </w:t>
      </w:r>
    </w:p>
    <w:p w:rsidR="00782081" w:rsidRPr="00782081" w:rsidRDefault="00782081" w:rsidP="00782081">
      <w:pPr>
        <w:spacing w:after="0" w:line="240" w:lineRule="auto"/>
        <w:jc w:val="both"/>
        <w:rPr>
          <w:rFonts w:ascii="Arial" w:eastAsia="Calibri" w:hAnsi="Arial" w:cs="Arial"/>
          <w:sz w:val="24"/>
          <w:szCs w:val="24"/>
          <w:lang w:val="es-ES" w:eastAsia="en-US"/>
        </w:rPr>
      </w:pPr>
      <w:r w:rsidRPr="00782081">
        <w:rPr>
          <w:rFonts w:ascii="Arial" w:eastAsia="Calibri" w:hAnsi="Arial" w:cs="Arial"/>
          <w:sz w:val="24"/>
          <w:szCs w:val="24"/>
          <w:lang w:val="es-ES" w:eastAsia="en-US"/>
        </w:rPr>
        <w:t xml:space="preserve"> Tratado de Pediatría II. Nelson. </w:t>
      </w:r>
      <w:proofErr w:type="spellStart"/>
      <w:r w:rsidRPr="00782081">
        <w:rPr>
          <w:rFonts w:ascii="Arial" w:eastAsia="Calibri" w:hAnsi="Arial" w:cs="Arial"/>
          <w:sz w:val="24"/>
          <w:szCs w:val="24"/>
          <w:lang w:val="es-ES" w:eastAsia="en-US"/>
        </w:rPr>
        <w:t>Pag</w:t>
      </w:r>
      <w:proofErr w:type="spellEnd"/>
      <w:r w:rsidRPr="00782081">
        <w:rPr>
          <w:rFonts w:ascii="Arial" w:eastAsia="Calibri" w:hAnsi="Arial" w:cs="Arial"/>
          <w:sz w:val="24"/>
          <w:szCs w:val="24"/>
          <w:lang w:val="es-ES" w:eastAsia="en-US"/>
        </w:rPr>
        <w:t xml:space="preserve">: 1345-1409 </w:t>
      </w:r>
    </w:p>
    <w:p w:rsidR="0021116F" w:rsidRDefault="0021116F" w:rsidP="006E3992">
      <w:pPr>
        <w:spacing w:after="0" w:line="240" w:lineRule="auto"/>
        <w:jc w:val="both"/>
        <w:rPr>
          <w:rFonts w:ascii="Arial" w:hAnsi="Arial" w:cs="Arial"/>
          <w:b/>
          <w:color w:val="FF0000"/>
          <w:sz w:val="24"/>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1. Mencione cinco elementos del cuadro clínico de un paciente con Atresia Esofágica.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2. Explique los siguientes cuidados de enfermería específicos en el preoperatorio mediato de una Apendicitis Aguda.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a</w:t>
      </w:r>
      <w:r w:rsidRPr="005B145F">
        <w:rPr>
          <w:rFonts w:ascii="Arial" w:eastAsia="Calibri" w:hAnsi="Arial" w:cs="Arial"/>
          <w:b/>
          <w:bCs/>
          <w:color w:val="000000"/>
          <w:sz w:val="24"/>
          <w:szCs w:val="24"/>
          <w:lang w:val="es-ES" w:eastAsia="en-US"/>
        </w:rPr>
        <w:t xml:space="preserve">) No administrar analgésicos ni opiáceos.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b/>
          <w:bCs/>
          <w:color w:val="000000"/>
          <w:sz w:val="24"/>
          <w:szCs w:val="24"/>
          <w:lang w:val="es-ES" w:eastAsia="en-US"/>
        </w:rPr>
        <w:t xml:space="preserve">b) No administrar enemas ni laxantes.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3. Identificar marcando con una X las respuestas correctas teniendo presente los cuidados de enfermería en el postoperatorio de la Apendicitis Aguda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a) __Vigilar la función respiratoria y cardiovascular, proporcionar aislamiento,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mantener la cabeza ladeada para facilitar la expulsión de secreciones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b) __ Vigilar la función respiratoria y cardiovascular, aplicar fomentos fríos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en las zonas dolorosas, administrar la profilaxis anticonvulsiva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c) __ Vigilar la función respiratoria y cardiovascular, mantener o restituir la hidratación, retirar la sonda </w:t>
      </w:r>
      <w:proofErr w:type="spellStart"/>
      <w:r w:rsidRPr="005B145F">
        <w:rPr>
          <w:rFonts w:ascii="Arial" w:eastAsia="Calibri" w:hAnsi="Arial" w:cs="Arial"/>
          <w:color w:val="000000"/>
          <w:sz w:val="24"/>
          <w:szCs w:val="24"/>
          <w:lang w:val="es-ES" w:eastAsia="en-US"/>
        </w:rPr>
        <w:t>levine</w:t>
      </w:r>
      <w:proofErr w:type="spellEnd"/>
      <w:r w:rsidRPr="005B145F">
        <w:rPr>
          <w:rFonts w:ascii="Arial" w:eastAsia="Calibri" w:hAnsi="Arial" w:cs="Arial"/>
          <w:color w:val="000000"/>
          <w:sz w:val="24"/>
          <w:szCs w:val="24"/>
          <w:lang w:val="es-ES" w:eastAsia="en-US"/>
        </w:rPr>
        <w:t xml:space="preserve"> si el contenido es menor de 200 ml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4. Mencione cinco elementos del cuadro clínico de un paciente con Estenosis Hipertrófica del Píloro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5. Mencione cinco elementos del cuadro clínico de un paciente con Megacolon Agangliónico.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6. Seleccione encerrando en un círculo la alternativa de respuesta correcta relacionada con los cuidados de enfermería en el preoperatorio de una Apendicitis Aguda.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1. Mantener reposo en cama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2. No administrar analgésicos ni opiáceos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3. Colocar sonda nasogástrica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4. Realizar heces fecales seriadas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5. No administrar purgantes ni enemas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6. Medir signos vitales y circunferencias (cefálicas, torácicas y abdominales)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b/>
          <w:bCs/>
          <w:color w:val="000000"/>
          <w:sz w:val="24"/>
          <w:szCs w:val="24"/>
          <w:lang w:val="es-ES" w:eastAsia="en-US"/>
        </w:rPr>
        <w:t xml:space="preserve">Alternativas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a) Alternativas 1, 2, 3,4 </w:t>
      </w:r>
    </w:p>
    <w:p w:rsidR="005B145F" w:rsidRPr="005B145F" w:rsidRDefault="005B145F" w:rsidP="005B145F">
      <w:pPr>
        <w:autoSpaceDE w:val="0"/>
        <w:autoSpaceDN w:val="0"/>
        <w:adjustRightInd w:val="0"/>
        <w:spacing w:after="0" w:line="240" w:lineRule="auto"/>
        <w:jc w:val="both"/>
        <w:rPr>
          <w:rFonts w:ascii="Arial" w:eastAsia="Calibri" w:hAnsi="Arial" w:cs="Arial"/>
          <w:color w:val="000000"/>
          <w:sz w:val="24"/>
          <w:szCs w:val="24"/>
          <w:lang w:val="es-ES" w:eastAsia="en-US"/>
        </w:rPr>
      </w:pPr>
      <w:r w:rsidRPr="005B145F">
        <w:rPr>
          <w:rFonts w:ascii="Arial" w:eastAsia="Calibri" w:hAnsi="Arial" w:cs="Arial"/>
          <w:color w:val="000000"/>
          <w:sz w:val="24"/>
          <w:szCs w:val="24"/>
          <w:lang w:val="es-ES" w:eastAsia="en-US"/>
        </w:rPr>
        <w:t xml:space="preserve">b) Alternativas 1, 2, 3,5 </w:t>
      </w:r>
    </w:p>
    <w:p w:rsidR="005B145F" w:rsidRPr="005B145F" w:rsidRDefault="005B145F" w:rsidP="005B145F">
      <w:pPr>
        <w:spacing w:after="0" w:line="240" w:lineRule="auto"/>
        <w:jc w:val="both"/>
        <w:rPr>
          <w:rFonts w:ascii="Arial" w:eastAsia="Calibri" w:hAnsi="Arial" w:cs="Arial"/>
          <w:sz w:val="24"/>
          <w:szCs w:val="24"/>
          <w:lang w:val="es-ES" w:eastAsia="en-US"/>
        </w:rPr>
      </w:pPr>
      <w:r w:rsidRPr="005B145F">
        <w:rPr>
          <w:rFonts w:ascii="Arial" w:eastAsia="Calibri" w:hAnsi="Arial" w:cs="Arial"/>
          <w:sz w:val="24"/>
          <w:szCs w:val="24"/>
          <w:lang w:val="es-ES" w:eastAsia="en-US"/>
        </w:rPr>
        <w:t xml:space="preserve">c) Alternativas 3, 4, 5,6 </w:t>
      </w:r>
    </w:p>
    <w:p w:rsidR="005B145F" w:rsidRPr="005B145F" w:rsidRDefault="005B145F" w:rsidP="005B145F">
      <w:pPr>
        <w:spacing w:after="0" w:line="240" w:lineRule="auto"/>
        <w:jc w:val="both"/>
        <w:rPr>
          <w:rFonts w:ascii="Arial" w:eastAsia="Calibri" w:hAnsi="Arial" w:cs="Arial"/>
          <w:sz w:val="24"/>
          <w:szCs w:val="24"/>
          <w:lang w:val="es-ES" w:eastAsia="en-US"/>
        </w:rPr>
      </w:pPr>
      <w:r w:rsidRPr="005B145F">
        <w:rPr>
          <w:rFonts w:ascii="Arial" w:eastAsia="Calibri" w:hAnsi="Arial" w:cs="Arial"/>
          <w:sz w:val="24"/>
          <w:szCs w:val="24"/>
          <w:lang w:val="es-ES" w:eastAsia="en-US"/>
        </w:rPr>
        <w:t xml:space="preserve">d) Alternativas 2, 3, 4,6 </w:t>
      </w:r>
    </w:p>
    <w:p w:rsidR="005B145F" w:rsidRPr="005B145F" w:rsidRDefault="005B145F" w:rsidP="005B145F">
      <w:pPr>
        <w:spacing w:after="0" w:line="240" w:lineRule="auto"/>
        <w:jc w:val="both"/>
        <w:rPr>
          <w:rFonts w:ascii="Arial" w:eastAsia="Calibri" w:hAnsi="Arial" w:cs="Arial"/>
          <w:sz w:val="24"/>
          <w:szCs w:val="24"/>
          <w:lang w:val="es-ES" w:eastAsia="en-US"/>
        </w:rPr>
      </w:pPr>
      <w:r w:rsidRPr="005B145F">
        <w:rPr>
          <w:rFonts w:ascii="Arial" w:eastAsia="Calibri" w:hAnsi="Arial" w:cs="Arial"/>
          <w:sz w:val="24"/>
          <w:szCs w:val="24"/>
          <w:lang w:val="es-ES" w:eastAsia="en-US"/>
        </w:rPr>
        <w:t xml:space="preserve">e) Alternativas 1, 3, 4,5 </w:t>
      </w:r>
    </w:p>
    <w:p w:rsidR="005B145F" w:rsidRPr="005B145F" w:rsidRDefault="005B145F" w:rsidP="005B145F">
      <w:pPr>
        <w:spacing w:after="0" w:line="240" w:lineRule="auto"/>
        <w:jc w:val="both"/>
        <w:rPr>
          <w:rFonts w:ascii="Arial" w:eastAsia="Calibri" w:hAnsi="Arial" w:cs="Arial"/>
          <w:sz w:val="24"/>
          <w:szCs w:val="24"/>
          <w:lang w:val="es-ES" w:eastAsia="en-US"/>
        </w:rPr>
      </w:pPr>
    </w:p>
    <w:p w:rsidR="005B145F" w:rsidRPr="005B145F" w:rsidRDefault="005B145F" w:rsidP="005B145F">
      <w:pPr>
        <w:spacing w:after="0" w:line="240" w:lineRule="auto"/>
        <w:jc w:val="both"/>
        <w:rPr>
          <w:rFonts w:ascii="Arial" w:eastAsia="Calibri" w:hAnsi="Arial" w:cs="Arial"/>
          <w:sz w:val="24"/>
          <w:szCs w:val="24"/>
          <w:lang w:val="es-ES" w:eastAsia="en-US"/>
        </w:rPr>
      </w:pPr>
      <w:r w:rsidRPr="005B145F">
        <w:rPr>
          <w:rFonts w:ascii="Arial" w:eastAsia="Calibri" w:hAnsi="Arial" w:cs="Arial"/>
          <w:sz w:val="24"/>
          <w:szCs w:val="24"/>
          <w:lang w:val="es-ES" w:eastAsia="en-US"/>
        </w:rPr>
        <w:t xml:space="preserve">7. Relacione la columna A de las afecciones quirúrgicas con la columna B de los signos y síntomas que se presentan en ellas. Las opciones de respuesta pueden repetirse. </w:t>
      </w:r>
    </w:p>
    <w:p w:rsidR="005B145F" w:rsidRPr="005B145F" w:rsidRDefault="005B145F" w:rsidP="005B145F">
      <w:pPr>
        <w:autoSpaceDE w:val="0"/>
        <w:autoSpaceDN w:val="0"/>
        <w:adjustRightInd w:val="0"/>
        <w:spacing w:after="0" w:line="240" w:lineRule="auto"/>
        <w:jc w:val="both"/>
        <w:rPr>
          <w:rFonts w:ascii="Arial" w:eastAsia="Calibri" w:hAnsi="Arial" w:cs="Arial"/>
          <w:sz w:val="23"/>
          <w:szCs w:val="23"/>
          <w:lang w:val="es-ES" w:eastAsia="en-US"/>
        </w:rPr>
      </w:pPr>
    </w:p>
    <w:tbl>
      <w:tblPr>
        <w:tblStyle w:val="Tablaconcuadrcula"/>
        <w:tblW w:w="0" w:type="auto"/>
        <w:tblLook w:val="04A0"/>
      </w:tblPr>
      <w:tblGrid>
        <w:gridCol w:w="4322"/>
        <w:gridCol w:w="4322"/>
      </w:tblGrid>
      <w:tr w:rsidR="005B145F" w:rsidRPr="005B145F" w:rsidTr="00DF1D50">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A </w:t>
            </w:r>
          </w:p>
          <w:p w:rsidR="005B145F" w:rsidRPr="005B145F" w:rsidRDefault="005B145F" w:rsidP="005B145F">
            <w:pPr>
              <w:autoSpaceDE w:val="0"/>
              <w:autoSpaceDN w:val="0"/>
              <w:adjustRightInd w:val="0"/>
              <w:jc w:val="both"/>
              <w:rPr>
                <w:rFonts w:ascii="Arial" w:hAnsi="Arial" w:cs="Arial"/>
                <w:sz w:val="23"/>
                <w:szCs w:val="23"/>
              </w:rPr>
            </w:pPr>
          </w:p>
        </w:tc>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B </w:t>
            </w:r>
          </w:p>
          <w:p w:rsidR="005B145F" w:rsidRPr="005B145F" w:rsidRDefault="005B145F" w:rsidP="005B145F">
            <w:pPr>
              <w:autoSpaceDE w:val="0"/>
              <w:autoSpaceDN w:val="0"/>
              <w:adjustRightInd w:val="0"/>
              <w:jc w:val="both"/>
              <w:rPr>
                <w:rFonts w:ascii="Arial" w:hAnsi="Arial" w:cs="Arial"/>
                <w:sz w:val="23"/>
                <w:szCs w:val="23"/>
              </w:rPr>
            </w:pPr>
          </w:p>
        </w:tc>
      </w:tr>
      <w:tr w:rsidR="005B145F" w:rsidRPr="005B145F" w:rsidTr="00DF1D50">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1. Estenosis hipertrófica del píloro</w:t>
            </w:r>
          </w:p>
        </w:tc>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a) ___Presencia de un tumor pilórico palpable a nivel del ombligo, vómitos en </w:t>
            </w:r>
          </w:p>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Proyectil </w:t>
            </w:r>
          </w:p>
          <w:p w:rsidR="005B145F" w:rsidRPr="005B145F" w:rsidRDefault="005B145F" w:rsidP="005B145F">
            <w:pPr>
              <w:autoSpaceDE w:val="0"/>
              <w:autoSpaceDN w:val="0"/>
              <w:adjustRightInd w:val="0"/>
              <w:jc w:val="both"/>
              <w:rPr>
                <w:rFonts w:ascii="Arial" w:hAnsi="Arial" w:cs="Arial"/>
                <w:sz w:val="23"/>
                <w:szCs w:val="23"/>
              </w:rPr>
            </w:pPr>
          </w:p>
        </w:tc>
      </w:tr>
      <w:tr w:rsidR="005B145F" w:rsidRPr="005B145F" w:rsidTr="00DF1D50">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2. Apendicitis aguda</w:t>
            </w:r>
          </w:p>
        </w:tc>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b) ___Secreción bucofaríngea abundante, disnea y regurgitación </w:t>
            </w:r>
          </w:p>
        </w:tc>
      </w:tr>
      <w:tr w:rsidR="005B145F" w:rsidRPr="005B145F" w:rsidTr="00DF1D50">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3. Atresia esofágica </w:t>
            </w:r>
          </w:p>
          <w:p w:rsidR="005B145F" w:rsidRPr="005B145F" w:rsidRDefault="005B145F" w:rsidP="005B145F">
            <w:pPr>
              <w:autoSpaceDE w:val="0"/>
              <w:autoSpaceDN w:val="0"/>
              <w:adjustRightInd w:val="0"/>
              <w:jc w:val="both"/>
              <w:rPr>
                <w:rFonts w:ascii="Arial" w:hAnsi="Arial" w:cs="Arial"/>
                <w:sz w:val="23"/>
                <w:szCs w:val="23"/>
              </w:rPr>
            </w:pPr>
          </w:p>
        </w:tc>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 xml:space="preserve">c) ___Dolor de tipo cólico en la región peri umbilical irradiado hacia la fosa </w:t>
            </w:r>
          </w:p>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ilíaca derecha</w:t>
            </w:r>
          </w:p>
        </w:tc>
      </w:tr>
      <w:tr w:rsidR="005B145F" w:rsidRPr="005B145F" w:rsidTr="00DF1D50">
        <w:tc>
          <w:tcPr>
            <w:tcW w:w="4322" w:type="dxa"/>
          </w:tcPr>
          <w:p w:rsidR="005B145F" w:rsidRPr="005B145F" w:rsidRDefault="005B145F" w:rsidP="005B145F">
            <w:pPr>
              <w:autoSpaceDE w:val="0"/>
              <w:autoSpaceDN w:val="0"/>
              <w:adjustRightInd w:val="0"/>
              <w:jc w:val="both"/>
              <w:rPr>
                <w:rFonts w:ascii="Arial" w:hAnsi="Arial" w:cs="Arial"/>
                <w:sz w:val="23"/>
                <w:szCs w:val="23"/>
              </w:rPr>
            </w:pPr>
          </w:p>
        </w:tc>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d) ___ Fiebre, taquicardia, leucocitosis</w:t>
            </w:r>
          </w:p>
        </w:tc>
      </w:tr>
      <w:tr w:rsidR="005B145F" w:rsidRPr="005B145F" w:rsidTr="00DF1D50">
        <w:tc>
          <w:tcPr>
            <w:tcW w:w="4322" w:type="dxa"/>
          </w:tcPr>
          <w:p w:rsidR="005B145F" w:rsidRPr="005B145F" w:rsidRDefault="005B145F" w:rsidP="005B145F">
            <w:pPr>
              <w:autoSpaceDE w:val="0"/>
              <w:autoSpaceDN w:val="0"/>
              <w:adjustRightInd w:val="0"/>
              <w:jc w:val="both"/>
              <w:rPr>
                <w:rFonts w:ascii="Arial" w:hAnsi="Arial" w:cs="Arial"/>
                <w:sz w:val="23"/>
                <w:szCs w:val="23"/>
              </w:rPr>
            </w:pPr>
          </w:p>
        </w:tc>
        <w:tc>
          <w:tcPr>
            <w:tcW w:w="4322" w:type="dxa"/>
          </w:tcPr>
          <w:p w:rsidR="005B145F" w:rsidRPr="005B145F" w:rsidRDefault="005B145F" w:rsidP="005B145F">
            <w:pPr>
              <w:autoSpaceDE w:val="0"/>
              <w:autoSpaceDN w:val="0"/>
              <w:adjustRightInd w:val="0"/>
              <w:jc w:val="both"/>
              <w:rPr>
                <w:rFonts w:ascii="Arial" w:hAnsi="Arial" w:cs="Arial"/>
                <w:sz w:val="23"/>
                <w:szCs w:val="23"/>
              </w:rPr>
            </w:pPr>
            <w:r w:rsidRPr="005B145F">
              <w:rPr>
                <w:rFonts w:ascii="Arial" w:hAnsi="Arial" w:cs="Arial"/>
                <w:sz w:val="23"/>
                <w:szCs w:val="23"/>
              </w:rPr>
              <w:t>e) ___ Escalofríos</w:t>
            </w:r>
          </w:p>
        </w:tc>
      </w:tr>
    </w:tbl>
    <w:p w:rsidR="005B145F" w:rsidRPr="005B145F" w:rsidRDefault="005B145F" w:rsidP="005B145F">
      <w:pPr>
        <w:autoSpaceDE w:val="0"/>
        <w:autoSpaceDN w:val="0"/>
        <w:adjustRightInd w:val="0"/>
        <w:spacing w:after="0" w:line="240" w:lineRule="auto"/>
        <w:jc w:val="both"/>
        <w:rPr>
          <w:rFonts w:ascii="Arial" w:eastAsia="Calibri" w:hAnsi="Arial" w:cs="Arial"/>
          <w:sz w:val="23"/>
          <w:szCs w:val="23"/>
          <w:lang w:val="es-ES" w:eastAsia="en-US"/>
        </w:rPr>
      </w:pPr>
    </w:p>
    <w:p w:rsidR="005B145F" w:rsidRPr="005B145F" w:rsidRDefault="005B145F" w:rsidP="005B145F">
      <w:pPr>
        <w:autoSpaceDE w:val="0"/>
        <w:autoSpaceDN w:val="0"/>
        <w:adjustRightInd w:val="0"/>
        <w:spacing w:after="0" w:line="240" w:lineRule="auto"/>
        <w:jc w:val="both"/>
        <w:rPr>
          <w:rFonts w:ascii="Arial" w:eastAsia="Calibri" w:hAnsi="Arial" w:cs="Arial"/>
          <w:sz w:val="23"/>
          <w:szCs w:val="23"/>
          <w:lang w:val="es-ES" w:eastAsia="en-US"/>
        </w:rPr>
      </w:pPr>
      <w:r w:rsidRPr="005B145F">
        <w:rPr>
          <w:rFonts w:ascii="Arial" w:eastAsia="Calibri" w:hAnsi="Arial" w:cs="Arial"/>
          <w:sz w:val="23"/>
          <w:szCs w:val="23"/>
          <w:lang w:val="es-ES" w:eastAsia="en-US"/>
        </w:rPr>
        <w:t xml:space="preserve">9. Marque con una X el proceder correcto ante un niño con abdominal agudo </w:t>
      </w:r>
    </w:p>
    <w:p w:rsidR="005B145F" w:rsidRPr="005B145F" w:rsidRDefault="005B145F" w:rsidP="005B145F">
      <w:pPr>
        <w:autoSpaceDE w:val="0"/>
        <w:autoSpaceDN w:val="0"/>
        <w:adjustRightInd w:val="0"/>
        <w:spacing w:after="0" w:line="240" w:lineRule="auto"/>
        <w:jc w:val="both"/>
        <w:rPr>
          <w:rFonts w:ascii="Arial" w:eastAsia="Calibri" w:hAnsi="Arial" w:cs="Arial"/>
          <w:sz w:val="23"/>
          <w:szCs w:val="23"/>
          <w:lang w:val="es-ES" w:eastAsia="en-US"/>
        </w:rPr>
      </w:pPr>
      <w:r w:rsidRPr="005B145F">
        <w:rPr>
          <w:rFonts w:ascii="Arial" w:eastAsia="Calibri" w:hAnsi="Arial" w:cs="Arial"/>
          <w:sz w:val="23"/>
          <w:szCs w:val="23"/>
          <w:lang w:val="es-ES" w:eastAsia="en-US"/>
        </w:rPr>
        <w:t xml:space="preserve">1.___Aplicar analgésicos, colocar hidratación parenteral y medir temperatura rectal </w:t>
      </w:r>
    </w:p>
    <w:p w:rsidR="005B145F" w:rsidRPr="005B145F" w:rsidRDefault="005B145F" w:rsidP="005B145F">
      <w:pPr>
        <w:autoSpaceDE w:val="0"/>
        <w:autoSpaceDN w:val="0"/>
        <w:adjustRightInd w:val="0"/>
        <w:spacing w:after="0" w:line="240" w:lineRule="auto"/>
        <w:jc w:val="both"/>
        <w:rPr>
          <w:rFonts w:ascii="Arial" w:eastAsia="Calibri" w:hAnsi="Arial" w:cs="Arial"/>
          <w:sz w:val="23"/>
          <w:szCs w:val="23"/>
          <w:lang w:val="es-ES" w:eastAsia="en-US"/>
        </w:rPr>
      </w:pPr>
      <w:r w:rsidRPr="005B145F">
        <w:rPr>
          <w:rFonts w:ascii="Arial" w:eastAsia="Calibri" w:hAnsi="Arial" w:cs="Arial"/>
          <w:sz w:val="23"/>
          <w:szCs w:val="23"/>
          <w:lang w:val="es-ES" w:eastAsia="en-US"/>
        </w:rPr>
        <w:t xml:space="preserve">2 ___No aplicar analgésicos, colocar hidratación parenteral, medir temperatura axilar y rectal </w:t>
      </w:r>
    </w:p>
    <w:p w:rsidR="005B145F" w:rsidRPr="005B145F" w:rsidRDefault="005B145F" w:rsidP="005B145F">
      <w:pPr>
        <w:autoSpaceDE w:val="0"/>
        <w:autoSpaceDN w:val="0"/>
        <w:adjustRightInd w:val="0"/>
        <w:spacing w:after="0" w:line="240" w:lineRule="auto"/>
        <w:jc w:val="both"/>
        <w:rPr>
          <w:rFonts w:ascii="Arial" w:eastAsia="Calibri" w:hAnsi="Arial" w:cs="Arial"/>
          <w:sz w:val="23"/>
          <w:szCs w:val="23"/>
          <w:lang w:val="es-ES" w:eastAsia="en-US"/>
        </w:rPr>
      </w:pPr>
      <w:r w:rsidRPr="005B145F">
        <w:rPr>
          <w:rFonts w:ascii="Arial" w:eastAsia="Calibri" w:hAnsi="Arial" w:cs="Arial"/>
          <w:sz w:val="23"/>
          <w:szCs w:val="23"/>
          <w:lang w:val="es-ES" w:eastAsia="en-US"/>
        </w:rPr>
        <w:t xml:space="preserve">3 ___Colocar hidratación parenteral, administrar antiácidos, observar presencia de vómitos </w:t>
      </w:r>
    </w:p>
    <w:p w:rsidR="005B145F" w:rsidRPr="005B145F" w:rsidRDefault="005B145F" w:rsidP="005B145F">
      <w:pPr>
        <w:jc w:val="both"/>
        <w:rPr>
          <w:rFonts w:ascii="Arial" w:eastAsia="Calibri" w:hAnsi="Arial" w:cs="Arial"/>
          <w:color w:val="000000"/>
          <w:lang w:val="es-ES" w:eastAsia="en-US"/>
        </w:rPr>
      </w:pPr>
      <w:r w:rsidRPr="005B145F">
        <w:rPr>
          <w:rFonts w:ascii="Arial" w:eastAsia="Calibri" w:hAnsi="Arial" w:cs="Arial"/>
          <w:sz w:val="23"/>
          <w:szCs w:val="23"/>
          <w:lang w:val="es-ES" w:eastAsia="en-US"/>
        </w:rPr>
        <w:t>4.___ Vigilar presencia de estreñimiento, vómitos, prolapso rectal.</w:t>
      </w:r>
    </w:p>
    <w:p w:rsidR="005B145F" w:rsidRPr="00471E1C" w:rsidRDefault="005B145F" w:rsidP="00471E1C">
      <w:pPr>
        <w:overflowPunct w:val="0"/>
        <w:autoSpaceDE w:val="0"/>
        <w:autoSpaceDN w:val="0"/>
        <w:adjustRightInd w:val="0"/>
        <w:jc w:val="both"/>
        <w:textAlignment w:val="baseline"/>
        <w:rPr>
          <w:rFonts w:ascii="Arial" w:hAnsi="Arial" w:cs="Arial"/>
          <w:b/>
          <w:color w:val="000000"/>
          <w:sz w:val="24"/>
          <w:szCs w:val="24"/>
        </w:rPr>
      </w:pPr>
    </w:p>
    <w:sectPr w:rsidR="005B145F" w:rsidRPr="00471E1C"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8D595E"/>
    <w:multiLevelType w:val="hybridMultilevel"/>
    <w:tmpl w:val="622CA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7">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nsid w:val="713011B0"/>
    <w:multiLevelType w:val="hybridMultilevel"/>
    <w:tmpl w:val="6346D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4"/>
  </w:num>
  <w:num w:numId="6">
    <w:abstractNumId w:val="2"/>
  </w:num>
  <w:num w:numId="7">
    <w:abstractNumId w:val="6"/>
  </w:num>
  <w:num w:numId="8">
    <w:abstractNumId w:val="0"/>
  </w:num>
  <w:num w:numId="9">
    <w:abstractNumId w:val="7"/>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154F34"/>
    <w:rsid w:val="000D500D"/>
    <w:rsid w:val="00137867"/>
    <w:rsid w:val="00154F34"/>
    <w:rsid w:val="001906CB"/>
    <w:rsid w:val="0021116F"/>
    <w:rsid w:val="002D1324"/>
    <w:rsid w:val="003165EA"/>
    <w:rsid w:val="00362CE9"/>
    <w:rsid w:val="003F22B7"/>
    <w:rsid w:val="00471E1C"/>
    <w:rsid w:val="005B145F"/>
    <w:rsid w:val="006E3992"/>
    <w:rsid w:val="00782081"/>
    <w:rsid w:val="00815445"/>
    <w:rsid w:val="00844676"/>
    <w:rsid w:val="009E7F2C"/>
    <w:rsid w:val="00B32E9F"/>
    <w:rsid w:val="00D20EA3"/>
    <w:rsid w:val="00D844E9"/>
    <w:rsid w:val="00E1089F"/>
    <w:rsid w:val="00EE7325"/>
    <w:rsid w:val="00FA0B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EA3"/>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paragraph" w:customStyle="1" w:styleId="Default">
    <w:name w:val="Default"/>
    <w:rsid w:val="00782081"/>
    <w:pPr>
      <w:autoSpaceDE w:val="0"/>
      <w:autoSpaceDN w:val="0"/>
      <w:adjustRightInd w:val="0"/>
      <w:spacing w:after="0" w:line="240" w:lineRule="auto"/>
    </w:pPr>
    <w:rPr>
      <w:rFonts w:ascii="Arial" w:eastAsia="Calibri" w:hAnsi="Arial" w:cs="Arial"/>
      <w:color w:val="000000"/>
      <w:sz w:val="24"/>
      <w:szCs w:val="24"/>
      <w:lang w:val="es-ES" w:eastAsia="en-US"/>
    </w:rPr>
  </w:style>
  <w:style w:type="table" w:styleId="Tablaconcuadrcula">
    <w:name w:val="Table Grid"/>
    <w:basedOn w:val="Tablanormal"/>
    <w:uiPriority w:val="59"/>
    <w:rsid w:val="005B145F"/>
    <w:pPr>
      <w:spacing w:after="0" w:line="240" w:lineRule="auto"/>
    </w:pPr>
    <w:rPr>
      <w:rFonts w:eastAsia="Calibr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1124</Words>
  <Characters>6186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ogdelgado</cp:lastModifiedBy>
  <cp:revision>10</cp:revision>
  <dcterms:created xsi:type="dcterms:W3CDTF">2020-03-24T22:31:00Z</dcterms:created>
  <dcterms:modified xsi:type="dcterms:W3CDTF">2020-04-17T15:05:00Z</dcterms:modified>
</cp:coreProperties>
</file>