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75" w:rsidRPr="00793818" w:rsidRDefault="00984D34">
      <w:pPr>
        <w:rPr>
          <w:b/>
          <w:sz w:val="24"/>
          <w:szCs w:val="24"/>
        </w:rPr>
      </w:pPr>
      <w:r w:rsidRPr="00793818">
        <w:rPr>
          <w:b/>
          <w:sz w:val="24"/>
          <w:szCs w:val="24"/>
        </w:rPr>
        <w:t>GUIA DE ESTUDIO DE TECNOLOGÌA FARMACÈUTICA III</w:t>
      </w:r>
    </w:p>
    <w:p w:rsidR="00984D34" w:rsidRPr="00271C29" w:rsidRDefault="00984D34" w:rsidP="00984D34">
      <w:pPr>
        <w:pStyle w:val="Textoindependiente"/>
        <w:spacing w:before="120"/>
        <w:jc w:val="both"/>
        <w:rPr>
          <w:rFonts w:ascii="Arial" w:hAnsi="Arial" w:cs="Arial"/>
          <w:b/>
          <w:sz w:val="20"/>
        </w:rPr>
      </w:pPr>
      <w:r w:rsidRPr="00271C29">
        <w:rPr>
          <w:rFonts w:ascii="Arial" w:hAnsi="Arial" w:cs="Arial"/>
          <w:b/>
          <w:sz w:val="20"/>
        </w:rPr>
        <w:t xml:space="preserve">Objetivo general </w:t>
      </w:r>
      <w:r w:rsidR="00793818" w:rsidRPr="00271C29">
        <w:rPr>
          <w:rFonts w:ascii="Arial" w:hAnsi="Arial" w:cs="Arial"/>
          <w:b/>
          <w:sz w:val="20"/>
        </w:rPr>
        <w:t>de la asignatura</w:t>
      </w:r>
    </w:p>
    <w:p w:rsidR="00984D34" w:rsidRPr="00271C29" w:rsidRDefault="00984D34" w:rsidP="00984D34">
      <w:pPr>
        <w:pStyle w:val="Textoindependiente31"/>
        <w:numPr>
          <w:ilvl w:val="0"/>
          <w:numId w:val="1"/>
        </w:numPr>
        <w:spacing w:before="120" w:after="120"/>
        <w:rPr>
          <w:rFonts w:ascii="Arial" w:hAnsi="Arial" w:cs="Arial"/>
          <w:sz w:val="20"/>
        </w:rPr>
      </w:pPr>
      <w:r w:rsidRPr="00271C29">
        <w:rPr>
          <w:rFonts w:ascii="Arial" w:hAnsi="Arial" w:cs="Arial"/>
          <w:sz w:val="20"/>
        </w:rPr>
        <w:t>Elaborar preparados farmacéuticos sólidos y semisólidos a nivel dispensarial, asegurando la calidad de las mismas, especificando los procesos físico, químico y físico-químico, así como la aplicación de los cálculos farmacéuticos que se presentan y son necesarios en el cumplimiento de las buenas prácticas de manufacturas dispensariales.</w:t>
      </w:r>
    </w:p>
    <w:p w:rsidR="00984D34" w:rsidRPr="00271C29" w:rsidRDefault="00984D34" w:rsidP="00984D34">
      <w:pPr>
        <w:pStyle w:val="Textoindependiente"/>
        <w:spacing w:before="120"/>
        <w:jc w:val="both"/>
        <w:rPr>
          <w:rFonts w:ascii="Arial" w:hAnsi="Arial" w:cs="Arial"/>
          <w:b/>
          <w:sz w:val="20"/>
          <w:lang w:val="es-ES"/>
        </w:rPr>
      </w:pPr>
      <w:r w:rsidRPr="00271C29">
        <w:rPr>
          <w:rFonts w:ascii="Arial" w:hAnsi="Arial" w:cs="Arial"/>
          <w:b/>
          <w:sz w:val="20"/>
          <w:lang w:val="es-ES"/>
        </w:rPr>
        <w:t>Sistema de habilidades</w:t>
      </w:r>
    </w:p>
    <w:p w:rsidR="00984D34" w:rsidRPr="00271C29" w:rsidRDefault="00984D34" w:rsidP="00984D34">
      <w:pPr>
        <w:pStyle w:val="Textoindependiente"/>
        <w:numPr>
          <w:ilvl w:val="0"/>
          <w:numId w:val="3"/>
        </w:numPr>
        <w:spacing w:before="120"/>
        <w:jc w:val="both"/>
        <w:rPr>
          <w:rFonts w:ascii="Arial" w:hAnsi="Arial" w:cs="Arial"/>
          <w:sz w:val="20"/>
          <w:lang w:val="es-ES"/>
        </w:rPr>
      </w:pPr>
      <w:r w:rsidRPr="00271C29">
        <w:rPr>
          <w:rFonts w:ascii="Arial" w:hAnsi="Arial" w:cs="Arial"/>
          <w:sz w:val="20"/>
        </w:rPr>
        <w:t>Identifica las materias primas de uso farmacéutico.</w:t>
      </w:r>
    </w:p>
    <w:p w:rsidR="00984D34" w:rsidRPr="00271C29" w:rsidRDefault="00984D34" w:rsidP="00984D34">
      <w:pPr>
        <w:pStyle w:val="Textoindependiente"/>
        <w:numPr>
          <w:ilvl w:val="0"/>
          <w:numId w:val="3"/>
        </w:numPr>
        <w:spacing w:before="120"/>
        <w:jc w:val="both"/>
        <w:rPr>
          <w:rFonts w:ascii="Arial" w:hAnsi="Arial" w:cs="Arial"/>
          <w:sz w:val="20"/>
          <w:lang w:val="es-ES"/>
        </w:rPr>
      </w:pPr>
      <w:r w:rsidRPr="00271C29">
        <w:rPr>
          <w:rFonts w:ascii="Arial" w:hAnsi="Arial" w:cs="Arial"/>
          <w:sz w:val="20"/>
        </w:rPr>
        <w:t>Manipula los útiles y aparatos del laboratorio dispensarial.</w:t>
      </w:r>
    </w:p>
    <w:p w:rsidR="00984D34" w:rsidRPr="00271C29" w:rsidRDefault="00984D34" w:rsidP="00984D34">
      <w:pPr>
        <w:pStyle w:val="Prrafodelista"/>
        <w:numPr>
          <w:ilvl w:val="0"/>
          <w:numId w:val="2"/>
        </w:numPr>
        <w:spacing w:before="120" w:after="120"/>
        <w:jc w:val="both"/>
        <w:rPr>
          <w:rFonts w:ascii="Arial" w:hAnsi="Arial" w:cs="Arial"/>
          <w:sz w:val="20"/>
          <w:szCs w:val="20"/>
        </w:rPr>
      </w:pPr>
      <w:r w:rsidRPr="00271C29">
        <w:rPr>
          <w:rFonts w:ascii="Arial" w:hAnsi="Arial" w:cs="Arial"/>
          <w:sz w:val="20"/>
          <w:szCs w:val="20"/>
        </w:rPr>
        <w:t>Realiza los cálculos matemáticos y conversiones farmacéuticas para la elaboración de las preparaciones farmacéuticas.</w:t>
      </w:r>
    </w:p>
    <w:p w:rsidR="00984D34" w:rsidRPr="00271C29" w:rsidRDefault="00984D34" w:rsidP="00984D34">
      <w:pPr>
        <w:pStyle w:val="Prrafodelista"/>
        <w:numPr>
          <w:ilvl w:val="0"/>
          <w:numId w:val="2"/>
        </w:numPr>
        <w:spacing w:before="120" w:after="120"/>
        <w:jc w:val="both"/>
        <w:rPr>
          <w:rFonts w:ascii="Arial" w:hAnsi="Arial" w:cs="Arial"/>
          <w:sz w:val="20"/>
          <w:szCs w:val="20"/>
        </w:rPr>
      </w:pPr>
      <w:r w:rsidRPr="00271C29">
        <w:rPr>
          <w:rFonts w:ascii="Arial" w:hAnsi="Arial" w:cs="Arial"/>
          <w:sz w:val="20"/>
          <w:szCs w:val="20"/>
        </w:rPr>
        <w:t>Ejecuta mediciones de masa y volumen, según lo requiera la preparación.</w:t>
      </w:r>
    </w:p>
    <w:p w:rsidR="00984D34" w:rsidRPr="00271C29" w:rsidRDefault="00984D34" w:rsidP="00984D34">
      <w:pPr>
        <w:pStyle w:val="Prrafodelista"/>
        <w:numPr>
          <w:ilvl w:val="0"/>
          <w:numId w:val="2"/>
        </w:numPr>
        <w:spacing w:before="120" w:after="120"/>
        <w:jc w:val="both"/>
        <w:rPr>
          <w:rFonts w:ascii="Arial" w:hAnsi="Arial" w:cs="Arial"/>
          <w:sz w:val="20"/>
          <w:szCs w:val="20"/>
        </w:rPr>
      </w:pPr>
      <w:r w:rsidRPr="00271C29">
        <w:rPr>
          <w:rFonts w:ascii="Arial" w:hAnsi="Arial" w:cs="Arial"/>
          <w:sz w:val="20"/>
          <w:szCs w:val="20"/>
        </w:rPr>
        <w:t>Describe las reglas tecnológicas a seguir en los procesos de medición de masa y volúmenes a nivel dispensarial.</w:t>
      </w:r>
    </w:p>
    <w:p w:rsidR="00984D34" w:rsidRPr="00271C29" w:rsidRDefault="00984D34" w:rsidP="00984D34">
      <w:pPr>
        <w:pStyle w:val="Prrafodelista"/>
        <w:numPr>
          <w:ilvl w:val="0"/>
          <w:numId w:val="2"/>
        </w:numPr>
        <w:spacing w:before="120" w:after="120"/>
        <w:jc w:val="both"/>
        <w:rPr>
          <w:rFonts w:ascii="Arial" w:hAnsi="Arial" w:cs="Arial"/>
          <w:sz w:val="20"/>
          <w:szCs w:val="20"/>
        </w:rPr>
      </w:pPr>
      <w:r w:rsidRPr="00271C29">
        <w:rPr>
          <w:rFonts w:ascii="Arial" w:hAnsi="Arial" w:cs="Arial"/>
          <w:sz w:val="20"/>
          <w:szCs w:val="20"/>
        </w:rPr>
        <w:t>Identifica las incompatibilidades físicas, químicas que menoscaban la calidad de los preparados farmacéutico dispensariales.</w:t>
      </w:r>
    </w:p>
    <w:p w:rsidR="00984D34" w:rsidRPr="00271C29" w:rsidRDefault="00984D34" w:rsidP="00984D34">
      <w:pPr>
        <w:pStyle w:val="Prrafodelista"/>
        <w:numPr>
          <w:ilvl w:val="0"/>
          <w:numId w:val="2"/>
        </w:numPr>
        <w:spacing w:before="120" w:after="120"/>
        <w:jc w:val="both"/>
        <w:rPr>
          <w:rFonts w:ascii="Arial" w:hAnsi="Arial" w:cs="Arial"/>
          <w:sz w:val="20"/>
          <w:szCs w:val="20"/>
        </w:rPr>
      </w:pPr>
      <w:r w:rsidRPr="00271C29">
        <w:rPr>
          <w:rFonts w:ascii="Arial" w:hAnsi="Arial" w:cs="Arial"/>
          <w:sz w:val="20"/>
          <w:szCs w:val="20"/>
        </w:rPr>
        <w:t>Corrige incompatibilidades que pueden surgir en el proceso de elaboración.</w:t>
      </w:r>
    </w:p>
    <w:p w:rsidR="00984D34" w:rsidRPr="00271C29" w:rsidRDefault="00984D34" w:rsidP="00984D34">
      <w:pPr>
        <w:pStyle w:val="Prrafodelista"/>
        <w:numPr>
          <w:ilvl w:val="0"/>
          <w:numId w:val="2"/>
        </w:numPr>
        <w:spacing w:before="120" w:after="120"/>
        <w:jc w:val="both"/>
        <w:rPr>
          <w:rFonts w:ascii="Arial" w:hAnsi="Arial" w:cs="Arial"/>
          <w:sz w:val="20"/>
          <w:szCs w:val="20"/>
        </w:rPr>
      </w:pPr>
      <w:r w:rsidRPr="00271C29">
        <w:rPr>
          <w:rFonts w:ascii="Arial" w:hAnsi="Arial" w:cs="Arial"/>
          <w:sz w:val="20"/>
          <w:szCs w:val="20"/>
        </w:rPr>
        <w:t>Elabora preparados farmacéuticos sólidos y semisólidos a nivel dispensarial.</w:t>
      </w:r>
    </w:p>
    <w:p w:rsidR="00984D34" w:rsidRPr="00AA2714" w:rsidRDefault="00984D34" w:rsidP="00984D34">
      <w:pPr>
        <w:spacing w:before="120" w:after="120" w:line="240" w:lineRule="auto"/>
        <w:jc w:val="both"/>
        <w:rPr>
          <w:rFonts w:ascii="Arial" w:hAnsi="Arial" w:cs="Arial"/>
          <w:b/>
          <w:sz w:val="24"/>
          <w:szCs w:val="24"/>
        </w:rPr>
      </w:pPr>
    </w:p>
    <w:p w:rsidR="00984D34" w:rsidRPr="00AA2714" w:rsidRDefault="00984D34" w:rsidP="00984D34">
      <w:pPr>
        <w:spacing w:before="120" w:after="120" w:line="240" w:lineRule="auto"/>
        <w:jc w:val="both"/>
        <w:rPr>
          <w:rFonts w:ascii="Arial" w:hAnsi="Arial" w:cs="Arial"/>
          <w:b/>
          <w:sz w:val="24"/>
          <w:szCs w:val="24"/>
        </w:rPr>
      </w:pPr>
      <w:r w:rsidRPr="00271C29">
        <w:rPr>
          <w:rFonts w:ascii="Arial" w:hAnsi="Arial" w:cs="Arial"/>
          <w:b/>
          <w:sz w:val="20"/>
          <w:szCs w:val="20"/>
        </w:rPr>
        <w:t>Plan Analítico</w:t>
      </w:r>
      <w:r w:rsidRPr="00AA2714">
        <w:rPr>
          <w:rFonts w:ascii="Arial" w:hAnsi="Arial" w:cs="Arial"/>
          <w:b/>
          <w:sz w:val="24"/>
          <w:szCs w:val="24"/>
        </w:rPr>
        <w:t>.</w:t>
      </w:r>
    </w:p>
    <w:tbl>
      <w:tblPr>
        <w:tblpPr w:leftFromText="141" w:rightFromText="141"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5370"/>
        <w:gridCol w:w="439"/>
        <w:gridCol w:w="350"/>
        <w:gridCol w:w="494"/>
        <w:gridCol w:w="350"/>
        <w:gridCol w:w="461"/>
        <w:gridCol w:w="661"/>
      </w:tblGrid>
      <w:tr w:rsidR="00984D34" w:rsidRPr="00AA2714" w:rsidTr="00314941">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No</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Temas</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C</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S</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CP</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E</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PL</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Total</w:t>
            </w:r>
          </w:p>
        </w:tc>
      </w:tr>
      <w:tr w:rsidR="00984D34" w:rsidRPr="00AA2714" w:rsidTr="00314941">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I</w:t>
            </w:r>
          </w:p>
        </w:tc>
        <w:tc>
          <w:tcPr>
            <w:tcW w:w="0" w:type="auto"/>
          </w:tcPr>
          <w:p w:rsidR="00984D34" w:rsidRPr="00271C29" w:rsidRDefault="00984D34" w:rsidP="00314941">
            <w:pPr>
              <w:spacing w:before="120" w:after="120" w:line="240" w:lineRule="auto"/>
              <w:rPr>
                <w:rFonts w:ascii="Arial" w:hAnsi="Arial" w:cs="Arial"/>
                <w:sz w:val="20"/>
                <w:szCs w:val="20"/>
              </w:rPr>
            </w:pPr>
            <w:r w:rsidRPr="00271C29">
              <w:rPr>
                <w:rFonts w:ascii="Arial" w:hAnsi="Arial" w:cs="Arial"/>
                <w:sz w:val="20"/>
                <w:szCs w:val="20"/>
              </w:rPr>
              <w:t>Polvos</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4</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4</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rPr>
                <w:rFonts w:ascii="Arial" w:hAnsi="Arial" w:cs="Arial"/>
                <w:sz w:val="20"/>
                <w:szCs w:val="20"/>
              </w:rPr>
            </w:pPr>
            <w:r w:rsidRPr="00271C29">
              <w:rPr>
                <w:rFonts w:ascii="Arial" w:hAnsi="Arial" w:cs="Arial"/>
                <w:sz w:val="20"/>
                <w:szCs w:val="20"/>
              </w:rPr>
              <w:t>4</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12</w:t>
            </w:r>
          </w:p>
        </w:tc>
      </w:tr>
      <w:tr w:rsidR="00984D34" w:rsidRPr="00AA2714" w:rsidTr="00314941">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II</w:t>
            </w:r>
          </w:p>
        </w:tc>
        <w:tc>
          <w:tcPr>
            <w:tcW w:w="0" w:type="auto"/>
          </w:tcPr>
          <w:p w:rsidR="00984D34" w:rsidRPr="00271C29" w:rsidRDefault="00984D34" w:rsidP="00314941">
            <w:pPr>
              <w:spacing w:before="120" w:after="120" w:line="240" w:lineRule="auto"/>
              <w:rPr>
                <w:rFonts w:ascii="Arial" w:hAnsi="Arial" w:cs="Arial"/>
                <w:sz w:val="20"/>
                <w:szCs w:val="20"/>
              </w:rPr>
            </w:pPr>
            <w:r w:rsidRPr="00271C29">
              <w:rPr>
                <w:rFonts w:ascii="Arial" w:hAnsi="Arial" w:cs="Arial"/>
                <w:sz w:val="20"/>
                <w:szCs w:val="20"/>
              </w:rPr>
              <w:t>Preparados Farmacéuticos Semisólidos</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4</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2</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4</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10</w:t>
            </w:r>
          </w:p>
        </w:tc>
      </w:tr>
      <w:tr w:rsidR="00984D34" w:rsidRPr="00AA2714" w:rsidTr="00314941">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III</w:t>
            </w:r>
          </w:p>
        </w:tc>
        <w:tc>
          <w:tcPr>
            <w:tcW w:w="0" w:type="auto"/>
          </w:tcPr>
          <w:p w:rsidR="00984D34" w:rsidRPr="00271C29" w:rsidRDefault="00984D34" w:rsidP="00314941">
            <w:pPr>
              <w:pStyle w:val="Textoindependiente31"/>
              <w:spacing w:before="120" w:after="120"/>
              <w:rPr>
                <w:rFonts w:ascii="Arial" w:hAnsi="Arial" w:cs="Arial"/>
                <w:sz w:val="20"/>
              </w:rPr>
            </w:pPr>
            <w:r w:rsidRPr="00271C29">
              <w:rPr>
                <w:rFonts w:ascii="Arial" w:hAnsi="Arial" w:cs="Arial"/>
                <w:sz w:val="20"/>
              </w:rPr>
              <w:t>Cápsulas</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2</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2</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4</w:t>
            </w:r>
          </w:p>
        </w:tc>
      </w:tr>
      <w:tr w:rsidR="00984D34" w:rsidRPr="00AA2714" w:rsidTr="00314941">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pStyle w:val="Textoindependiente31"/>
              <w:spacing w:before="120" w:after="120"/>
              <w:rPr>
                <w:rFonts w:ascii="Arial" w:hAnsi="Arial" w:cs="Arial"/>
                <w:sz w:val="20"/>
              </w:rPr>
            </w:pPr>
            <w:r w:rsidRPr="00271C29">
              <w:rPr>
                <w:rFonts w:ascii="Arial" w:hAnsi="Arial" w:cs="Arial"/>
                <w:sz w:val="20"/>
              </w:rPr>
              <w:t>Prueba parcial</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2</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2</w:t>
            </w:r>
          </w:p>
        </w:tc>
      </w:tr>
      <w:tr w:rsidR="00984D34" w:rsidRPr="00AA2714" w:rsidTr="00314941">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IV</w:t>
            </w:r>
          </w:p>
        </w:tc>
        <w:tc>
          <w:tcPr>
            <w:tcW w:w="0" w:type="auto"/>
          </w:tcPr>
          <w:p w:rsidR="00984D34" w:rsidRPr="00271C29" w:rsidRDefault="00984D34" w:rsidP="00314941">
            <w:pPr>
              <w:spacing w:before="120" w:after="120" w:line="240" w:lineRule="auto"/>
              <w:jc w:val="both"/>
              <w:rPr>
                <w:rFonts w:ascii="Arial" w:hAnsi="Arial" w:cs="Arial"/>
                <w:sz w:val="20"/>
                <w:szCs w:val="20"/>
              </w:rPr>
            </w:pPr>
            <w:r w:rsidRPr="00271C29">
              <w:rPr>
                <w:rFonts w:ascii="Arial" w:hAnsi="Arial" w:cs="Arial"/>
                <w:sz w:val="20"/>
                <w:szCs w:val="20"/>
              </w:rPr>
              <w:t>Aseguramiento de la Calidad de la Producción Dispensarial</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4</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4</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8</w:t>
            </w:r>
          </w:p>
        </w:tc>
      </w:tr>
      <w:tr w:rsidR="00984D34" w:rsidRPr="00AA2714" w:rsidTr="00314941">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total</w:t>
            </w:r>
          </w:p>
        </w:tc>
        <w:tc>
          <w:tcPr>
            <w:tcW w:w="0" w:type="auto"/>
          </w:tcPr>
          <w:p w:rsidR="00984D34" w:rsidRPr="00271C29" w:rsidRDefault="00984D34" w:rsidP="00314941">
            <w:pPr>
              <w:spacing w:before="120" w:after="120" w:line="240" w:lineRule="auto"/>
              <w:jc w:val="both"/>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14</w:t>
            </w:r>
          </w:p>
        </w:tc>
        <w:tc>
          <w:tcPr>
            <w:tcW w:w="0" w:type="auto"/>
          </w:tcPr>
          <w:p w:rsidR="00984D34" w:rsidRPr="00271C29" w:rsidRDefault="00984D34" w:rsidP="00314941">
            <w:pPr>
              <w:spacing w:before="120" w:after="120" w:line="240" w:lineRule="auto"/>
              <w:jc w:val="center"/>
              <w:rPr>
                <w:rFonts w:ascii="Arial" w:hAnsi="Arial" w:cs="Arial"/>
                <w:sz w:val="20"/>
                <w:szCs w:val="20"/>
              </w:rPr>
            </w:pP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8</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2</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12</w:t>
            </w:r>
          </w:p>
        </w:tc>
        <w:tc>
          <w:tcPr>
            <w:tcW w:w="0" w:type="auto"/>
          </w:tcPr>
          <w:p w:rsidR="00984D34" w:rsidRPr="00271C29" w:rsidRDefault="00984D34" w:rsidP="00314941">
            <w:pPr>
              <w:spacing w:before="120" w:after="120" w:line="240" w:lineRule="auto"/>
              <w:jc w:val="center"/>
              <w:rPr>
                <w:rFonts w:ascii="Arial" w:hAnsi="Arial" w:cs="Arial"/>
                <w:sz w:val="20"/>
                <w:szCs w:val="20"/>
              </w:rPr>
            </w:pPr>
            <w:r w:rsidRPr="00271C29">
              <w:rPr>
                <w:rFonts w:ascii="Arial" w:hAnsi="Arial" w:cs="Arial"/>
                <w:sz w:val="20"/>
                <w:szCs w:val="20"/>
              </w:rPr>
              <w:t>36</w:t>
            </w:r>
          </w:p>
        </w:tc>
      </w:tr>
    </w:tbl>
    <w:p w:rsidR="00984D34" w:rsidRPr="00271C29" w:rsidRDefault="00984D34" w:rsidP="00984D34">
      <w:pPr>
        <w:spacing w:before="120" w:after="120" w:line="240" w:lineRule="auto"/>
        <w:jc w:val="both"/>
        <w:rPr>
          <w:rFonts w:ascii="Arial" w:hAnsi="Arial" w:cs="Arial"/>
          <w:sz w:val="20"/>
          <w:szCs w:val="20"/>
        </w:rPr>
      </w:pPr>
      <w:r w:rsidRPr="00271C29">
        <w:rPr>
          <w:rFonts w:ascii="Arial" w:hAnsi="Arial" w:cs="Arial"/>
          <w:sz w:val="20"/>
          <w:szCs w:val="20"/>
        </w:rPr>
        <w:t>Leyenda:</w:t>
      </w:r>
    </w:p>
    <w:p w:rsidR="00793818" w:rsidRPr="00271C29" w:rsidRDefault="00984D34" w:rsidP="00793818">
      <w:pPr>
        <w:spacing w:before="120" w:after="120" w:line="240" w:lineRule="auto"/>
        <w:jc w:val="both"/>
        <w:rPr>
          <w:rFonts w:ascii="Arial" w:hAnsi="Arial" w:cs="Arial"/>
          <w:sz w:val="20"/>
          <w:szCs w:val="20"/>
        </w:rPr>
      </w:pPr>
      <w:r w:rsidRPr="00271C29">
        <w:rPr>
          <w:rFonts w:ascii="Arial" w:hAnsi="Arial" w:cs="Arial"/>
          <w:sz w:val="20"/>
          <w:szCs w:val="20"/>
        </w:rPr>
        <w:t>C- Clases</w:t>
      </w:r>
      <w:r w:rsidRPr="00271C29">
        <w:rPr>
          <w:rFonts w:ascii="Arial" w:hAnsi="Arial" w:cs="Arial"/>
          <w:sz w:val="20"/>
          <w:szCs w:val="20"/>
        </w:rPr>
        <w:tab/>
        <w:t>S- Seminarios</w:t>
      </w:r>
      <w:r w:rsidRPr="00271C29">
        <w:rPr>
          <w:rFonts w:ascii="Arial" w:hAnsi="Arial" w:cs="Arial"/>
          <w:sz w:val="20"/>
          <w:szCs w:val="20"/>
        </w:rPr>
        <w:tab/>
        <w:t>CP- Clases prácticas</w:t>
      </w:r>
      <w:r w:rsidRPr="00271C29">
        <w:rPr>
          <w:rFonts w:ascii="Arial" w:hAnsi="Arial" w:cs="Arial"/>
          <w:sz w:val="20"/>
          <w:szCs w:val="20"/>
        </w:rPr>
        <w:tab/>
        <w:t>PL- Práctica de Laboratorio</w:t>
      </w:r>
      <w:r w:rsidRPr="00271C29">
        <w:rPr>
          <w:rFonts w:ascii="Arial" w:hAnsi="Arial" w:cs="Arial"/>
          <w:sz w:val="20"/>
          <w:szCs w:val="20"/>
        </w:rPr>
        <w:tab/>
        <w:t>E- Evaluación</w:t>
      </w:r>
    </w:p>
    <w:p w:rsidR="00984D34" w:rsidRPr="00271C29" w:rsidRDefault="00984D34" w:rsidP="00793818">
      <w:pPr>
        <w:spacing w:before="120" w:after="120" w:line="240" w:lineRule="auto"/>
        <w:jc w:val="both"/>
        <w:rPr>
          <w:rFonts w:ascii="Arial" w:hAnsi="Arial" w:cs="Arial"/>
          <w:sz w:val="20"/>
          <w:szCs w:val="20"/>
        </w:rPr>
      </w:pPr>
      <w:r w:rsidRPr="00271C29">
        <w:rPr>
          <w:rFonts w:ascii="Arial" w:hAnsi="Arial" w:cs="Arial"/>
          <w:b/>
          <w:sz w:val="20"/>
          <w:szCs w:val="20"/>
        </w:rPr>
        <w:t>TEMA I.</w:t>
      </w:r>
      <w:r w:rsidRPr="00271C29">
        <w:rPr>
          <w:rFonts w:ascii="Arial" w:hAnsi="Arial" w:cs="Arial"/>
          <w:sz w:val="20"/>
          <w:szCs w:val="20"/>
        </w:rPr>
        <w:t xml:space="preserve"> Polvos</w:t>
      </w:r>
    </w:p>
    <w:p w:rsidR="00984D34" w:rsidRPr="00271C29" w:rsidRDefault="00984D34" w:rsidP="00984D34">
      <w:pPr>
        <w:pStyle w:val="Textoindependiente32"/>
        <w:spacing w:before="120" w:after="120"/>
        <w:rPr>
          <w:rFonts w:ascii="Arial" w:hAnsi="Arial" w:cs="Arial"/>
          <w:b/>
          <w:sz w:val="20"/>
        </w:rPr>
      </w:pPr>
      <w:r w:rsidRPr="00271C29">
        <w:rPr>
          <w:rFonts w:ascii="Arial" w:hAnsi="Arial" w:cs="Arial"/>
          <w:b/>
          <w:sz w:val="20"/>
        </w:rPr>
        <w:t>Objetivos:</w:t>
      </w:r>
    </w:p>
    <w:p w:rsidR="00984D34" w:rsidRPr="001317AB" w:rsidRDefault="00984D34" w:rsidP="00984D34">
      <w:pPr>
        <w:pStyle w:val="Textoindependiente32"/>
        <w:numPr>
          <w:ilvl w:val="0"/>
          <w:numId w:val="6"/>
        </w:numPr>
        <w:spacing w:before="120" w:after="120"/>
        <w:rPr>
          <w:rFonts w:ascii="Arial" w:hAnsi="Arial" w:cs="Arial"/>
          <w:sz w:val="20"/>
        </w:rPr>
      </w:pPr>
      <w:r w:rsidRPr="001317AB">
        <w:rPr>
          <w:rFonts w:ascii="Arial" w:hAnsi="Arial" w:cs="Arial"/>
          <w:sz w:val="20"/>
        </w:rPr>
        <w:t xml:space="preserve">Explicar los fundamentos teóricos a tener en cuenta en la elaboración de polvos a nivel dispensarial. </w:t>
      </w:r>
    </w:p>
    <w:p w:rsidR="00984D34" w:rsidRPr="001317AB" w:rsidRDefault="00984D34" w:rsidP="00984D34">
      <w:pPr>
        <w:pStyle w:val="Textoindependiente32"/>
        <w:numPr>
          <w:ilvl w:val="0"/>
          <w:numId w:val="6"/>
        </w:numPr>
        <w:spacing w:before="120" w:after="120"/>
        <w:rPr>
          <w:rFonts w:ascii="Arial" w:hAnsi="Arial" w:cs="Arial"/>
          <w:sz w:val="20"/>
        </w:rPr>
      </w:pPr>
      <w:r w:rsidRPr="001317AB">
        <w:rPr>
          <w:rFonts w:ascii="Arial" w:hAnsi="Arial" w:cs="Arial"/>
          <w:sz w:val="20"/>
        </w:rPr>
        <w:t>Elaborar polvos a nivel dispensarial atendiendo a sus clasificaciones y usos particulares.</w:t>
      </w:r>
    </w:p>
    <w:p w:rsidR="00984D34" w:rsidRPr="001317AB" w:rsidRDefault="00984D34" w:rsidP="00984D34">
      <w:pPr>
        <w:pStyle w:val="Textoindependiente32"/>
        <w:spacing w:before="120" w:after="120"/>
        <w:rPr>
          <w:rFonts w:ascii="Arial" w:hAnsi="Arial" w:cs="Arial"/>
          <w:b/>
          <w:sz w:val="20"/>
        </w:rPr>
      </w:pPr>
      <w:r w:rsidRPr="001317AB">
        <w:rPr>
          <w:rFonts w:ascii="Arial" w:hAnsi="Arial" w:cs="Arial"/>
          <w:b/>
          <w:sz w:val="20"/>
        </w:rPr>
        <w:t>Contenido:</w:t>
      </w:r>
    </w:p>
    <w:p w:rsidR="00984D34" w:rsidRPr="001317AB" w:rsidRDefault="00984D34" w:rsidP="00984D34">
      <w:pPr>
        <w:pStyle w:val="Textoindependiente32"/>
        <w:numPr>
          <w:ilvl w:val="0"/>
          <w:numId w:val="7"/>
        </w:numPr>
        <w:spacing w:before="120" w:after="120"/>
        <w:rPr>
          <w:rFonts w:ascii="Arial" w:hAnsi="Arial" w:cs="Arial"/>
          <w:sz w:val="20"/>
        </w:rPr>
      </w:pPr>
      <w:r w:rsidRPr="001317AB">
        <w:rPr>
          <w:rFonts w:ascii="Arial" w:hAnsi="Arial" w:cs="Arial"/>
          <w:sz w:val="20"/>
        </w:rPr>
        <w:t>Polvos. Definición. Clasificación. Atendiendo a su uso y dosificación. (polvos de uso interno y externo; polvos a granel y dosificados) y otros.</w:t>
      </w:r>
    </w:p>
    <w:p w:rsidR="00984D34" w:rsidRPr="001317AB" w:rsidRDefault="00984D34" w:rsidP="00984D34">
      <w:pPr>
        <w:pStyle w:val="Textoindependiente32"/>
        <w:numPr>
          <w:ilvl w:val="0"/>
          <w:numId w:val="7"/>
        </w:numPr>
        <w:spacing w:before="120" w:after="120"/>
        <w:rPr>
          <w:rFonts w:ascii="Arial" w:hAnsi="Arial" w:cs="Arial"/>
          <w:sz w:val="20"/>
        </w:rPr>
      </w:pPr>
      <w:r w:rsidRPr="001317AB">
        <w:rPr>
          <w:rFonts w:ascii="Arial" w:hAnsi="Arial" w:cs="Arial"/>
          <w:sz w:val="20"/>
        </w:rPr>
        <w:lastRenderedPageBreak/>
        <w:t>Indicaciones generales para obtener mezclas de polvos homogéneos.</w:t>
      </w:r>
    </w:p>
    <w:p w:rsidR="00984D34" w:rsidRPr="001317AB" w:rsidRDefault="00984D34" w:rsidP="00984D34">
      <w:pPr>
        <w:pStyle w:val="Textoindependiente32"/>
        <w:numPr>
          <w:ilvl w:val="0"/>
          <w:numId w:val="7"/>
        </w:numPr>
        <w:spacing w:before="120" w:after="120"/>
        <w:rPr>
          <w:rFonts w:ascii="Arial" w:hAnsi="Arial" w:cs="Arial"/>
          <w:sz w:val="20"/>
        </w:rPr>
      </w:pPr>
      <w:r w:rsidRPr="001317AB">
        <w:rPr>
          <w:rFonts w:ascii="Arial" w:hAnsi="Arial" w:cs="Arial"/>
          <w:sz w:val="20"/>
        </w:rPr>
        <w:t>Casos particulares. Procesamiento de pequeñas cantidades de principios activos. Elaboración de polvos en dosis unitarias (papelillos). Cálculo.</w:t>
      </w:r>
    </w:p>
    <w:p w:rsidR="00984D34" w:rsidRPr="001317AB" w:rsidRDefault="00984D34" w:rsidP="00984D34">
      <w:pPr>
        <w:pStyle w:val="Textoindependiente32"/>
        <w:numPr>
          <w:ilvl w:val="0"/>
          <w:numId w:val="7"/>
        </w:numPr>
        <w:spacing w:before="120" w:after="120"/>
        <w:rPr>
          <w:rFonts w:ascii="Arial" w:hAnsi="Arial" w:cs="Arial"/>
          <w:sz w:val="20"/>
        </w:rPr>
      </w:pPr>
      <w:r w:rsidRPr="001317AB">
        <w:rPr>
          <w:rFonts w:ascii="Arial" w:hAnsi="Arial" w:cs="Arial"/>
          <w:sz w:val="20"/>
        </w:rPr>
        <w:t>Mezclas de polvos de diferentes densidades. Sustancias volátiles en los polvos. Sales inorgánicas con alto contenido de agua de cristalización. Elaboración de polvos con extracto fluido, tinturas a otros preparados líquidos.</w:t>
      </w:r>
    </w:p>
    <w:p w:rsidR="00984D34" w:rsidRPr="001317AB" w:rsidRDefault="00984D34" w:rsidP="00984D34">
      <w:pPr>
        <w:pStyle w:val="Textoindependiente32"/>
        <w:numPr>
          <w:ilvl w:val="0"/>
          <w:numId w:val="7"/>
        </w:numPr>
        <w:spacing w:before="120" w:after="120"/>
        <w:rPr>
          <w:rFonts w:ascii="Arial" w:hAnsi="Arial" w:cs="Arial"/>
          <w:sz w:val="20"/>
        </w:rPr>
      </w:pPr>
      <w:r w:rsidRPr="001317AB">
        <w:rPr>
          <w:rFonts w:ascii="Arial" w:hAnsi="Arial" w:cs="Arial"/>
          <w:sz w:val="20"/>
        </w:rPr>
        <w:t>Incompatibilidades de los polvos.</w:t>
      </w:r>
    </w:p>
    <w:p w:rsidR="00793818" w:rsidRPr="001317AB" w:rsidRDefault="00793818" w:rsidP="00793818">
      <w:pPr>
        <w:pStyle w:val="Textoindependiente32"/>
        <w:spacing w:before="120" w:after="120"/>
        <w:ind w:left="360"/>
        <w:rPr>
          <w:rFonts w:ascii="Arial" w:hAnsi="Arial" w:cs="Arial"/>
          <w:sz w:val="20"/>
        </w:rPr>
      </w:pPr>
      <w:r w:rsidRPr="001317AB">
        <w:rPr>
          <w:rFonts w:ascii="Arial" w:hAnsi="Arial" w:cs="Arial"/>
          <w:sz w:val="20"/>
        </w:rPr>
        <w:t>Esta unidad fue trabajada completa de forma presencial.</w:t>
      </w:r>
    </w:p>
    <w:p w:rsidR="00793818" w:rsidRPr="001317AB" w:rsidRDefault="00793818" w:rsidP="00793818">
      <w:pPr>
        <w:pStyle w:val="Textoindependiente32"/>
        <w:spacing w:before="120" w:after="120"/>
        <w:ind w:left="360"/>
        <w:rPr>
          <w:rFonts w:ascii="Arial" w:hAnsi="Arial" w:cs="Arial"/>
          <w:sz w:val="20"/>
        </w:rPr>
      </w:pPr>
      <w:r w:rsidRPr="001317AB">
        <w:rPr>
          <w:rFonts w:ascii="Arial" w:hAnsi="Arial" w:cs="Arial"/>
          <w:sz w:val="20"/>
        </w:rPr>
        <w:t>Ejercicios de comprobación.</w:t>
      </w:r>
    </w:p>
    <w:p w:rsidR="001F111F" w:rsidRPr="001317AB" w:rsidRDefault="001F111F" w:rsidP="00793818">
      <w:pPr>
        <w:pStyle w:val="Textoindependiente32"/>
        <w:spacing w:before="120" w:after="120"/>
        <w:ind w:left="360"/>
        <w:rPr>
          <w:rFonts w:ascii="Arial" w:hAnsi="Arial" w:cs="Arial"/>
          <w:sz w:val="20"/>
        </w:rPr>
      </w:pPr>
      <w:r w:rsidRPr="001317AB">
        <w:rPr>
          <w:rFonts w:ascii="Arial" w:hAnsi="Arial" w:cs="Arial"/>
          <w:sz w:val="20"/>
        </w:rPr>
        <w:t>A la unidad de farmacia comunitaria llega un paciente con las siguientes formulaciones.</w:t>
      </w:r>
    </w:p>
    <w:p w:rsidR="00793818" w:rsidRPr="001317AB" w:rsidRDefault="00793818" w:rsidP="0072331A">
      <w:pPr>
        <w:pStyle w:val="Textoindependiente32"/>
        <w:numPr>
          <w:ilvl w:val="0"/>
          <w:numId w:val="12"/>
        </w:numPr>
        <w:spacing w:before="120" w:after="120"/>
        <w:rPr>
          <w:rFonts w:ascii="Arial" w:hAnsi="Arial" w:cs="Arial"/>
          <w:sz w:val="20"/>
        </w:rPr>
      </w:pPr>
      <w:r w:rsidRPr="001317AB">
        <w:rPr>
          <w:rFonts w:ascii="Arial" w:hAnsi="Arial" w:cs="Arial"/>
          <w:sz w:val="20"/>
        </w:rPr>
        <w:t>R/ Aminofilina-50mg        1tab-170mg y Pt-600mg</w:t>
      </w:r>
    </w:p>
    <w:p w:rsidR="00793818" w:rsidRPr="001317AB" w:rsidRDefault="00793818" w:rsidP="0072331A">
      <w:pPr>
        <w:pStyle w:val="Textoindependiente32"/>
        <w:spacing w:before="120" w:after="120"/>
        <w:ind w:left="360"/>
        <w:rPr>
          <w:rFonts w:ascii="Arial" w:hAnsi="Arial" w:cs="Arial"/>
          <w:sz w:val="20"/>
        </w:rPr>
      </w:pPr>
      <w:r w:rsidRPr="001317AB">
        <w:rPr>
          <w:rFonts w:ascii="Arial" w:hAnsi="Arial" w:cs="Arial"/>
          <w:sz w:val="20"/>
        </w:rPr>
        <w:t xml:space="preserve">          Preparar 20pp</w:t>
      </w:r>
    </w:p>
    <w:p w:rsidR="00793818" w:rsidRPr="001317AB" w:rsidRDefault="00793818" w:rsidP="0072331A">
      <w:pPr>
        <w:pStyle w:val="Textoindependiente32"/>
        <w:numPr>
          <w:ilvl w:val="0"/>
          <w:numId w:val="12"/>
        </w:numPr>
        <w:spacing w:before="120" w:after="120"/>
        <w:rPr>
          <w:rFonts w:ascii="Arial" w:hAnsi="Arial" w:cs="Arial"/>
          <w:sz w:val="20"/>
        </w:rPr>
      </w:pPr>
      <w:r w:rsidRPr="001317AB">
        <w:rPr>
          <w:rFonts w:ascii="Arial" w:hAnsi="Arial" w:cs="Arial"/>
          <w:sz w:val="20"/>
        </w:rPr>
        <w:t>R/ Levamizol-20mg     dilución 1-10</w:t>
      </w:r>
    </w:p>
    <w:p w:rsidR="00793818" w:rsidRPr="001317AB" w:rsidRDefault="0072331A" w:rsidP="0072331A">
      <w:pPr>
        <w:pStyle w:val="Textoindependiente32"/>
        <w:spacing w:before="120" w:after="120"/>
        <w:ind w:left="720"/>
        <w:rPr>
          <w:rFonts w:ascii="Arial" w:hAnsi="Arial" w:cs="Arial"/>
          <w:sz w:val="20"/>
        </w:rPr>
      </w:pPr>
      <w:r w:rsidRPr="001317AB">
        <w:rPr>
          <w:rFonts w:ascii="Arial" w:hAnsi="Arial" w:cs="Arial"/>
          <w:sz w:val="20"/>
        </w:rPr>
        <w:t xml:space="preserve">      </w:t>
      </w:r>
      <w:r w:rsidR="00793818" w:rsidRPr="001317AB">
        <w:rPr>
          <w:rFonts w:ascii="Arial" w:hAnsi="Arial" w:cs="Arial"/>
          <w:sz w:val="20"/>
        </w:rPr>
        <w:t>Preparar10pp</w:t>
      </w:r>
    </w:p>
    <w:p w:rsidR="001F111F" w:rsidRPr="001317AB" w:rsidRDefault="001F111F" w:rsidP="001F111F">
      <w:pPr>
        <w:pStyle w:val="Textoindependiente32"/>
        <w:spacing w:before="120" w:after="120"/>
        <w:rPr>
          <w:rFonts w:ascii="Arial" w:hAnsi="Arial" w:cs="Arial"/>
          <w:sz w:val="20"/>
        </w:rPr>
      </w:pPr>
      <w:r w:rsidRPr="001317AB">
        <w:rPr>
          <w:rFonts w:ascii="Arial" w:hAnsi="Arial" w:cs="Arial"/>
          <w:sz w:val="20"/>
        </w:rPr>
        <w:t xml:space="preserve">Realice los cálculos para la elaboración del preparado. </w:t>
      </w:r>
    </w:p>
    <w:p w:rsidR="0072331A" w:rsidRPr="001317AB" w:rsidRDefault="0072331A" w:rsidP="001F111F">
      <w:pPr>
        <w:pStyle w:val="Textoindependiente32"/>
        <w:spacing w:before="120" w:after="120"/>
        <w:rPr>
          <w:rFonts w:ascii="Arial" w:hAnsi="Arial" w:cs="Arial"/>
          <w:sz w:val="20"/>
        </w:rPr>
      </w:pPr>
      <w:r w:rsidRPr="001317AB">
        <w:rPr>
          <w:rFonts w:ascii="Arial" w:hAnsi="Arial" w:cs="Arial"/>
          <w:sz w:val="20"/>
        </w:rPr>
        <w:t>Describa la técnica de elaboración en cada formulación.</w:t>
      </w:r>
    </w:p>
    <w:p w:rsidR="001F111F" w:rsidRPr="001317AB" w:rsidRDefault="001F111F" w:rsidP="001F111F">
      <w:pPr>
        <w:pStyle w:val="Textoindependiente32"/>
        <w:spacing w:before="120" w:after="120"/>
        <w:rPr>
          <w:rFonts w:ascii="Arial" w:hAnsi="Arial" w:cs="Arial"/>
          <w:sz w:val="20"/>
        </w:rPr>
      </w:pPr>
      <w:r w:rsidRPr="001317AB">
        <w:rPr>
          <w:rFonts w:ascii="Arial" w:hAnsi="Arial" w:cs="Arial"/>
          <w:sz w:val="20"/>
        </w:rPr>
        <w:t>A que clasificación de Polvos estudiadas en clase responde cada formulación.</w:t>
      </w:r>
    </w:p>
    <w:p w:rsidR="00984D34" w:rsidRPr="00271C29" w:rsidRDefault="00984D34" w:rsidP="00984D34">
      <w:pPr>
        <w:pStyle w:val="Textoindependiente32"/>
        <w:spacing w:before="120" w:after="120"/>
        <w:rPr>
          <w:rFonts w:ascii="Arial" w:hAnsi="Arial" w:cs="Arial"/>
          <w:b/>
          <w:sz w:val="20"/>
        </w:rPr>
      </w:pPr>
      <w:r w:rsidRPr="00271C29">
        <w:rPr>
          <w:rFonts w:ascii="Arial" w:hAnsi="Arial" w:cs="Arial"/>
          <w:b/>
          <w:sz w:val="20"/>
        </w:rPr>
        <w:t xml:space="preserve">TEMA II. </w:t>
      </w:r>
      <w:r w:rsidRPr="00271C29">
        <w:rPr>
          <w:rFonts w:ascii="Arial" w:hAnsi="Arial" w:cs="Arial"/>
          <w:sz w:val="20"/>
        </w:rPr>
        <w:t>Semisólidos</w:t>
      </w:r>
    </w:p>
    <w:p w:rsidR="00984D34" w:rsidRPr="00271C29" w:rsidRDefault="00984D34" w:rsidP="00984D34">
      <w:pPr>
        <w:pStyle w:val="Textoindependiente32"/>
        <w:spacing w:before="120" w:after="120"/>
        <w:rPr>
          <w:rFonts w:ascii="Arial" w:hAnsi="Arial" w:cs="Arial"/>
          <w:b/>
          <w:sz w:val="20"/>
        </w:rPr>
      </w:pPr>
      <w:r w:rsidRPr="00271C29">
        <w:rPr>
          <w:rFonts w:ascii="Arial" w:hAnsi="Arial" w:cs="Arial"/>
          <w:b/>
          <w:sz w:val="20"/>
        </w:rPr>
        <w:t>Objetivos:</w:t>
      </w:r>
    </w:p>
    <w:p w:rsidR="00984D34" w:rsidRPr="00271C29" w:rsidRDefault="00984D34" w:rsidP="00984D34">
      <w:pPr>
        <w:pStyle w:val="Textoindependiente32"/>
        <w:numPr>
          <w:ilvl w:val="0"/>
          <w:numId w:val="4"/>
        </w:numPr>
        <w:spacing w:before="120" w:after="120"/>
        <w:rPr>
          <w:rFonts w:ascii="Arial" w:hAnsi="Arial" w:cs="Arial"/>
          <w:sz w:val="20"/>
        </w:rPr>
      </w:pPr>
      <w:r w:rsidRPr="00271C29">
        <w:rPr>
          <w:rFonts w:ascii="Arial" w:hAnsi="Arial" w:cs="Arial"/>
          <w:sz w:val="20"/>
        </w:rPr>
        <w:t xml:space="preserve">Explicar los fundamentos teóricos a tener en cuenta en la elaboración de semisólidos a nivel dispensarial. </w:t>
      </w:r>
    </w:p>
    <w:p w:rsidR="00984D34" w:rsidRPr="00271C29" w:rsidRDefault="00984D34" w:rsidP="00984D34">
      <w:pPr>
        <w:pStyle w:val="Textoindependiente32"/>
        <w:numPr>
          <w:ilvl w:val="0"/>
          <w:numId w:val="4"/>
        </w:numPr>
        <w:spacing w:before="120" w:after="120"/>
        <w:rPr>
          <w:rFonts w:ascii="Arial" w:hAnsi="Arial" w:cs="Arial"/>
          <w:sz w:val="20"/>
        </w:rPr>
      </w:pPr>
      <w:r w:rsidRPr="00271C29">
        <w:rPr>
          <w:rFonts w:ascii="Arial" w:hAnsi="Arial" w:cs="Arial"/>
          <w:sz w:val="20"/>
        </w:rPr>
        <w:t>Elaborar preparados farmacéuticos semisólidos atendiendo a su clasificación y método de elaboración.</w:t>
      </w:r>
    </w:p>
    <w:p w:rsidR="00984D34" w:rsidRPr="00271C29" w:rsidRDefault="00984D34" w:rsidP="00984D34">
      <w:pPr>
        <w:pStyle w:val="Textoindependiente32"/>
        <w:spacing w:before="120" w:after="120"/>
        <w:rPr>
          <w:rFonts w:ascii="Arial" w:hAnsi="Arial" w:cs="Arial"/>
          <w:b/>
          <w:sz w:val="20"/>
        </w:rPr>
      </w:pPr>
      <w:r w:rsidRPr="00271C29">
        <w:rPr>
          <w:rFonts w:ascii="Arial" w:hAnsi="Arial" w:cs="Arial"/>
          <w:b/>
          <w:sz w:val="20"/>
        </w:rPr>
        <w:t>Contenidos:</w:t>
      </w:r>
    </w:p>
    <w:p w:rsidR="00984D34" w:rsidRPr="001317AB" w:rsidRDefault="00984D34" w:rsidP="00984D34">
      <w:pPr>
        <w:pStyle w:val="Textoindependiente32"/>
        <w:numPr>
          <w:ilvl w:val="0"/>
          <w:numId w:val="5"/>
        </w:numPr>
        <w:spacing w:before="120" w:after="120"/>
        <w:rPr>
          <w:rFonts w:ascii="Arial" w:hAnsi="Arial" w:cs="Arial"/>
          <w:sz w:val="20"/>
        </w:rPr>
      </w:pPr>
      <w:r w:rsidRPr="001317AB">
        <w:rPr>
          <w:rFonts w:ascii="Arial" w:hAnsi="Arial" w:cs="Arial"/>
          <w:sz w:val="20"/>
        </w:rPr>
        <w:t>Preparaciones semisólidas. Concepto. Formas farmacéuticas que comprenden. Ungüentos o pomadas, Cremas, Pastas, Jaleas. Concepto y ejemplos. Diferencias entre ellas. Aplicación. Usos. Métodos de elaboración.</w:t>
      </w:r>
    </w:p>
    <w:p w:rsidR="00984D34" w:rsidRPr="001317AB" w:rsidRDefault="00984D34" w:rsidP="00984D34">
      <w:pPr>
        <w:pStyle w:val="Textoindependiente32"/>
        <w:numPr>
          <w:ilvl w:val="0"/>
          <w:numId w:val="5"/>
        </w:numPr>
        <w:spacing w:before="120" w:after="120"/>
        <w:rPr>
          <w:rFonts w:ascii="Arial" w:hAnsi="Arial" w:cs="Arial"/>
          <w:sz w:val="20"/>
        </w:rPr>
      </w:pPr>
      <w:r w:rsidRPr="001317AB">
        <w:rPr>
          <w:rFonts w:ascii="Arial" w:hAnsi="Arial" w:cs="Arial"/>
          <w:sz w:val="20"/>
        </w:rPr>
        <w:t xml:space="preserve">Composición. Componentes activos. Base o soporte. Concepto e importancia. Clasificación atendiendo a sus características químicas y al grado de penetración. Ejemplos. Propiedades hidrófilas de las bases. Número de agua. Componentes inertes o sustancias auxiliares más utilizadas. Función y ejemplos. Conservantes; antioxidantes; aromatizantes; emulgentes; humectantes y endurecedores. Análisis funcional de formulaciones de semisólidos. </w:t>
      </w:r>
    </w:p>
    <w:p w:rsidR="00984D34" w:rsidRPr="001317AB" w:rsidRDefault="00984D34" w:rsidP="00984D34">
      <w:pPr>
        <w:pStyle w:val="Textoindependiente32"/>
        <w:numPr>
          <w:ilvl w:val="0"/>
          <w:numId w:val="5"/>
        </w:numPr>
        <w:spacing w:before="120" w:after="120"/>
        <w:rPr>
          <w:rFonts w:ascii="Arial" w:hAnsi="Arial" w:cs="Arial"/>
          <w:sz w:val="20"/>
        </w:rPr>
      </w:pPr>
      <w:r w:rsidRPr="001317AB">
        <w:rPr>
          <w:rFonts w:ascii="Arial" w:hAnsi="Arial" w:cs="Arial"/>
          <w:sz w:val="20"/>
        </w:rPr>
        <w:t>Factores que influyen en la penetración y absorción de los medicamentos en la piel. Propiedades físicas y químicas de los principios activos. Composición de las bases y las condiciones de la piel. Otros factores. Métodos de aplicación, tiempo de acción, temperatura de la piel y peculiaridades del sujeto. Ejemplos.</w:t>
      </w:r>
    </w:p>
    <w:p w:rsidR="00984D34" w:rsidRPr="001317AB" w:rsidRDefault="00984D34" w:rsidP="00984D34">
      <w:pPr>
        <w:pStyle w:val="Textoindependiente32"/>
        <w:numPr>
          <w:ilvl w:val="0"/>
          <w:numId w:val="5"/>
        </w:numPr>
        <w:spacing w:before="120" w:after="120"/>
        <w:rPr>
          <w:rFonts w:ascii="Arial" w:hAnsi="Arial" w:cs="Arial"/>
          <w:sz w:val="20"/>
        </w:rPr>
      </w:pPr>
      <w:r w:rsidRPr="001317AB">
        <w:rPr>
          <w:rFonts w:ascii="Arial" w:hAnsi="Arial" w:cs="Arial"/>
          <w:sz w:val="20"/>
        </w:rPr>
        <w:t xml:space="preserve">Métodos de elaboración. </w:t>
      </w:r>
    </w:p>
    <w:p w:rsidR="008B04EB" w:rsidRPr="001317AB" w:rsidRDefault="008B04EB" w:rsidP="008B04EB">
      <w:pPr>
        <w:pStyle w:val="Textoindependiente32"/>
        <w:spacing w:before="120" w:after="120"/>
        <w:rPr>
          <w:rFonts w:ascii="Arial" w:hAnsi="Arial" w:cs="Arial"/>
          <w:sz w:val="20"/>
        </w:rPr>
      </w:pPr>
      <w:r w:rsidRPr="001317AB">
        <w:rPr>
          <w:rFonts w:ascii="Arial" w:hAnsi="Arial" w:cs="Arial"/>
          <w:sz w:val="20"/>
        </w:rPr>
        <w:t>Para el desarrollo de la unidad el estudiante debe dar respuesta a las siguientes interrogantes</w:t>
      </w:r>
    </w:p>
    <w:p w:rsidR="008B04EB" w:rsidRPr="008B04EB" w:rsidRDefault="008B04EB" w:rsidP="008B04EB">
      <w:pPr>
        <w:pStyle w:val="Prrafodelista"/>
        <w:numPr>
          <w:ilvl w:val="0"/>
          <w:numId w:val="5"/>
        </w:numPr>
        <w:jc w:val="both"/>
        <w:rPr>
          <w:rFonts w:ascii="Arial" w:hAnsi="Arial" w:cs="Arial"/>
          <w:sz w:val="20"/>
          <w:szCs w:val="20"/>
        </w:rPr>
      </w:pPr>
      <w:r w:rsidRPr="008B04EB">
        <w:rPr>
          <w:rFonts w:ascii="Arial" w:hAnsi="Arial" w:cs="Arial"/>
          <w:sz w:val="20"/>
          <w:szCs w:val="20"/>
        </w:rPr>
        <w:t>¿A que denominamos forma semisólida dentro de las ciencias farmacéuticas?</w:t>
      </w:r>
    </w:p>
    <w:p w:rsidR="008B04EB" w:rsidRPr="008B04EB" w:rsidRDefault="008B04EB" w:rsidP="008B04EB">
      <w:pPr>
        <w:pStyle w:val="Prrafodelista"/>
        <w:numPr>
          <w:ilvl w:val="0"/>
          <w:numId w:val="5"/>
        </w:numPr>
        <w:jc w:val="both"/>
        <w:rPr>
          <w:rFonts w:ascii="Arial" w:hAnsi="Arial" w:cs="Arial"/>
          <w:sz w:val="20"/>
          <w:szCs w:val="20"/>
        </w:rPr>
      </w:pPr>
      <w:r w:rsidRPr="008B04EB">
        <w:rPr>
          <w:rFonts w:ascii="Arial" w:hAnsi="Arial" w:cs="Arial"/>
          <w:sz w:val="20"/>
          <w:szCs w:val="20"/>
        </w:rPr>
        <w:t xml:space="preserve">¿Qué características presentan los preparados farmacéuticos semisólidos? </w:t>
      </w:r>
    </w:p>
    <w:p w:rsidR="008B04EB" w:rsidRPr="008B04EB" w:rsidRDefault="008B04EB" w:rsidP="008B04EB">
      <w:pPr>
        <w:pStyle w:val="Prrafodelista"/>
        <w:numPr>
          <w:ilvl w:val="0"/>
          <w:numId w:val="5"/>
        </w:numPr>
        <w:jc w:val="both"/>
        <w:rPr>
          <w:rFonts w:ascii="Arial" w:hAnsi="Arial" w:cs="Arial"/>
          <w:sz w:val="20"/>
          <w:szCs w:val="20"/>
        </w:rPr>
      </w:pPr>
      <w:r w:rsidRPr="008B04EB">
        <w:rPr>
          <w:rFonts w:ascii="Arial" w:hAnsi="Arial" w:cs="Arial"/>
          <w:sz w:val="20"/>
          <w:szCs w:val="20"/>
        </w:rPr>
        <w:t>¿Cuántas clasificaciones se agrupan bajo esta forma farmacéutica?</w:t>
      </w:r>
    </w:p>
    <w:p w:rsidR="008B04EB" w:rsidRDefault="008B04EB" w:rsidP="008B04EB">
      <w:pPr>
        <w:pStyle w:val="Prrafodelista"/>
        <w:numPr>
          <w:ilvl w:val="0"/>
          <w:numId w:val="5"/>
        </w:numPr>
        <w:jc w:val="both"/>
        <w:rPr>
          <w:rFonts w:ascii="Arial" w:hAnsi="Arial" w:cs="Arial"/>
          <w:sz w:val="20"/>
          <w:szCs w:val="20"/>
        </w:rPr>
      </w:pPr>
      <w:r w:rsidRPr="008B04EB">
        <w:rPr>
          <w:rFonts w:ascii="Arial" w:hAnsi="Arial" w:cs="Arial"/>
          <w:sz w:val="20"/>
          <w:szCs w:val="20"/>
        </w:rPr>
        <w:t>¿Qué características presentan las mismas para su elaboración?</w:t>
      </w:r>
    </w:p>
    <w:p w:rsidR="008B04EB" w:rsidRPr="008B04EB" w:rsidRDefault="008B04EB" w:rsidP="008B04EB">
      <w:pPr>
        <w:pStyle w:val="Prrafodelista"/>
        <w:numPr>
          <w:ilvl w:val="0"/>
          <w:numId w:val="5"/>
        </w:numPr>
        <w:jc w:val="both"/>
        <w:rPr>
          <w:rFonts w:ascii="Arial" w:hAnsi="Arial" w:cs="Arial"/>
          <w:sz w:val="20"/>
          <w:szCs w:val="20"/>
        </w:rPr>
      </w:pPr>
      <w:r w:rsidRPr="008B04EB">
        <w:rPr>
          <w:rFonts w:ascii="Arial" w:hAnsi="Arial" w:cs="Arial"/>
          <w:sz w:val="20"/>
          <w:szCs w:val="20"/>
        </w:rPr>
        <w:t>¿Qué factores influyen en la penetración y absorción de los preparados semisólidos en la piel?</w:t>
      </w:r>
    </w:p>
    <w:p w:rsidR="001E5F2B" w:rsidRDefault="001E5F2B" w:rsidP="001E5F2B">
      <w:pPr>
        <w:spacing w:after="0" w:line="240" w:lineRule="auto"/>
        <w:jc w:val="both"/>
        <w:rPr>
          <w:rFonts w:ascii="Arial" w:hAnsi="Arial" w:cs="Arial"/>
          <w:sz w:val="20"/>
          <w:szCs w:val="20"/>
        </w:rPr>
      </w:pPr>
      <w:r>
        <w:rPr>
          <w:rFonts w:ascii="Arial" w:hAnsi="Arial" w:cs="Arial"/>
          <w:sz w:val="20"/>
          <w:szCs w:val="20"/>
        </w:rPr>
        <w:t>EI.</w:t>
      </w:r>
      <w:r w:rsidRPr="001E5F2B">
        <w:rPr>
          <w:rFonts w:ascii="Arial" w:hAnsi="Arial" w:cs="Arial"/>
          <w:sz w:val="20"/>
          <w:szCs w:val="20"/>
        </w:rPr>
        <w:t xml:space="preserve"> </w:t>
      </w:r>
      <w:r>
        <w:rPr>
          <w:rFonts w:ascii="Arial" w:hAnsi="Arial" w:cs="Arial"/>
          <w:sz w:val="20"/>
          <w:szCs w:val="20"/>
        </w:rPr>
        <w:t>Compare los siguientes medicamentos que corresponden a preparados semisólidos en cuanto a sus características y métodos de elaboración.</w:t>
      </w:r>
    </w:p>
    <w:p w:rsidR="001E5F2B" w:rsidRDefault="001E5F2B" w:rsidP="001E5F2B">
      <w:pPr>
        <w:spacing w:after="0" w:line="240" w:lineRule="auto"/>
        <w:jc w:val="both"/>
        <w:rPr>
          <w:rFonts w:ascii="Arial" w:hAnsi="Arial" w:cs="Arial"/>
          <w:sz w:val="20"/>
          <w:szCs w:val="20"/>
        </w:rPr>
      </w:pPr>
      <w:proofErr w:type="spellStart"/>
      <w:r>
        <w:rPr>
          <w:rFonts w:ascii="Arial" w:hAnsi="Arial" w:cs="Arial"/>
          <w:sz w:val="20"/>
          <w:szCs w:val="20"/>
        </w:rPr>
        <w:lastRenderedPageBreak/>
        <w:t>Clobetazol</w:t>
      </w:r>
      <w:proofErr w:type="spellEnd"/>
      <w:r>
        <w:rPr>
          <w:rFonts w:ascii="Arial" w:hAnsi="Arial" w:cs="Arial"/>
          <w:sz w:val="20"/>
          <w:szCs w:val="20"/>
        </w:rPr>
        <w:t xml:space="preserve"> crema</w:t>
      </w:r>
    </w:p>
    <w:p w:rsidR="001E5F2B" w:rsidRDefault="001E5F2B" w:rsidP="001E5F2B">
      <w:pPr>
        <w:spacing w:after="0" w:line="240" w:lineRule="auto"/>
        <w:jc w:val="both"/>
        <w:rPr>
          <w:rFonts w:ascii="Arial" w:hAnsi="Arial" w:cs="Arial"/>
          <w:sz w:val="20"/>
          <w:szCs w:val="20"/>
        </w:rPr>
      </w:pPr>
      <w:proofErr w:type="spellStart"/>
      <w:r>
        <w:rPr>
          <w:rFonts w:ascii="Arial" w:hAnsi="Arial" w:cs="Arial"/>
          <w:sz w:val="20"/>
          <w:szCs w:val="20"/>
        </w:rPr>
        <w:t>Clobetazol</w:t>
      </w:r>
      <w:proofErr w:type="spellEnd"/>
      <w:r>
        <w:rPr>
          <w:rFonts w:ascii="Arial" w:hAnsi="Arial" w:cs="Arial"/>
          <w:sz w:val="20"/>
          <w:szCs w:val="20"/>
        </w:rPr>
        <w:t xml:space="preserve"> ungüento</w:t>
      </w:r>
    </w:p>
    <w:p w:rsidR="001E5F2B" w:rsidRDefault="001E5F2B" w:rsidP="001E5F2B">
      <w:pPr>
        <w:spacing w:after="0" w:line="240" w:lineRule="auto"/>
        <w:jc w:val="both"/>
        <w:rPr>
          <w:rFonts w:ascii="Arial" w:hAnsi="Arial" w:cs="Arial"/>
          <w:sz w:val="20"/>
          <w:szCs w:val="20"/>
        </w:rPr>
      </w:pPr>
      <w:r>
        <w:rPr>
          <w:rFonts w:ascii="Arial" w:hAnsi="Arial" w:cs="Arial"/>
          <w:sz w:val="20"/>
          <w:szCs w:val="20"/>
        </w:rPr>
        <w:t xml:space="preserve">Pasta </w:t>
      </w:r>
      <w:proofErr w:type="spellStart"/>
      <w:r>
        <w:rPr>
          <w:rFonts w:ascii="Arial" w:hAnsi="Arial" w:cs="Arial"/>
          <w:sz w:val="20"/>
          <w:szCs w:val="20"/>
        </w:rPr>
        <w:t>Lassar</w:t>
      </w:r>
      <w:proofErr w:type="spellEnd"/>
    </w:p>
    <w:p w:rsidR="001E5F2B" w:rsidRDefault="001E5F2B" w:rsidP="001E5F2B">
      <w:pPr>
        <w:spacing w:after="0" w:line="240" w:lineRule="auto"/>
        <w:jc w:val="both"/>
        <w:rPr>
          <w:rFonts w:ascii="Arial" w:hAnsi="Arial" w:cs="Arial"/>
          <w:sz w:val="20"/>
          <w:szCs w:val="20"/>
        </w:rPr>
      </w:pPr>
      <w:r>
        <w:rPr>
          <w:rFonts w:ascii="Arial" w:hAnsi="Arial" w:cs="Arial"/>
          <w:sz w:val="20"/>
          <w:szCs w:val="20"/>
        </w:rPr>
        <w:t xml:space="preserve">Jalea de </w:t>
      </w:r>
      <w:proofErr w:type="spellStart"/>
      <w:r>
        <w:rPr>
          <w:rFonts w:ascii="Arial" w:hAnsi="Arial" w:cs="Arial"/>
          <w:sz w:val="20"/>
          <w:szCs w:val="20"/>
        </w:rPr>
        <w:t>metronidazol</w:t>
      </w:r>
      <w:proofErr w:type="spellEnd"/>
    </w:p>
    <w:p w:rsidR="001317AB" w:rsidRDefault="001317AB" w:rsidP="001E5F2B">
      <w:pPr>
        <w:spacing w:after="0" w:line="240" w:lineRule="auto"/>
        <w:jc w:val="both"/>
        <w:rPr>
          <w:rFonts w:ascii="Arial" w:hAnsi="Arial" w:cs="Arial"/>
          <w:sz w:val="20"/>
          <w:szCs w:val="20"/>
        </w:rPr>
      </w:pPr>
    </w:p>
    <w:p w:rsidR="00565D8E" w:rsidRPr="00565D8E" w:rsidRDefault="00565D8E" w:rsidP="001E5F2B">
      <w:pPr>
        <w:spacing w:after="0" w:line="240" w:lineRule="auto"/>
        <w:jc w:val="both"/>
        <w:rPr>
          <w:rFonts w:ascii="Arial" w:hAnsi="Arial" w:cs="Arial"/>
          <w:b/>
          <w:sz w:val="20"/>
          <w:szCs w:val="20"/>
        </w:rPr>
      </w:pPr>
      <w:r w:rsidRPr="00565D8E">
        <w:rPr>
          <w:rFonts w:ascii="Arial" w:hAnsi="Arial" w:cs="Arial"/>
          <w:b/>
          <w:sz w:val="20"/>
          <w:szCs w:val="20"/>
        </w:rPr>
        <w:t>Tarea para entregar</w:t>
      </w:r>
    </w:p>
    <w:p w:rsidR="00166BFD" w:rsidRDefault="001E5F2B" w:rsidP="00166BFD">
      <w:pPr>
        <w:spacing w:after="0" w:line="240" w:lineRule="auto"/>
        <w:jc w:val="both"/>
        <w:rPr>
          <w:rFonts w:ascii="Arial" w:hAnsi="Arial" w:cs="Arial"/>
          <w:sz w:val="20"/>
          <w:szCs w:val="20"/>
        </w:rPr>
      </w:pPr>
      <w:r>
        <w:rPr>
          <w:rFonts w:ascii="Arial" w:hAnsi="Arial" w:cs="Arial"/>
          <w:sz w:val="20"/>
          <w:szCs w:val="20"/>
        </w:rPr>
        <w:t>Investigue a cerca de la</w:t>
      </w:r>
      <w:r w:rsidR="00166BFD">
        <w:rPr>
          <w:rFonts w:ascii="Arial" w:hAnsi="Arial" w:cs="Arial"/>
          <w:sz w:val="20"/>
          <w:szCs w:val="20"/>
        </w:rPr>
        <w:t>s</w:t>
      </w:r>
      <w:r>
        <w:rPr>
          <w:rFonts w:ascii="Arial" w:hAnsi="Arial" w:cs="Arial"/>
          <w:sz w:val="20"/>
          <w:szCs w:val="20"/>
        </w:rPr>
        <w:t xml:space="preserve"> Base o soporte</w:t>
      </w:r>
      <w:r w:rsidR="00166BFD">
        <w:rPr>
          <w:rFonts w:ascii="Arial" w:hAnsi="Arial" w:cs="Arial"/>
          <w:sz w:val="20"/>
          <w:szCs w:val="20"/>
        </w:rPr>
        <w:t xml:space="preserve"> a utilizar en la elaboración de preparados semisólidos</w:t>
      </w:r>
      <w:r>
        <w:rPr>
          <w:rFonts w:ascii="Arial" w:hAnsi="Arial" w:cs="Arial"/>
          <w:sz w:val="20"/>
          <w:szCs w:val="20"/>
        </w:rPr>
        <w:t>.</w:t>
      </w:r>
      <w:r w:rsidR="00166BFD">
        <w:rPr>
          <w:rFonts w:ascii="Arial" w:hAnsi="Arial" w:cs="Arial"/>
          <w:sz w:val="20"/>
          <w:szCs w:val="20"/>
        </w:rPr>
        <w:t xml:space="preserve"> Concepto,   características, clasificación.</w:t>
      </w:r>
    </w:p>
    <w:p w:rsidR="00166BFD" w:rsidRDefault="00A24DAB" w:rsidP="00166BFD">
      <w:pPr>
        <w:spacing w:after="0" w:line="240" w:lineRule="auto"/>
        <w:jc w:val="both"/>
        <w:rPr>
          <w:rFonts w:ascii="Arial" w:hAnsi="Arial" w:cs="Arial"/>
          <w:sz w:val="20"/>
          <w:szCs w:val="20"/>
        </w:rPr>
      </w:pPr>
      <w:r>
        <w:rPr>
          <w:rFonts w:ascii="Arial" w:hAnsi="Arial" w:cs="Arial"/>
          <w:sz w:val="20"/>
          <w:szCs w:val="20"/>
        </w:rPr>
        <w:t>Bibliografía</w:t>
      </w:r>
      <w:r w:rsidR="00166BFD">
        <w:rPr>
          <w:rFonts w:ascii="Arial" w:hAnsi="Arial" w:cs="Arial"/>
          <w:sz w:val="20"/>
          <w:szCs w:val="20"/>
        </w:rPr>
        <w:t>.</w:t>
      </w:r>
    </w:p>
    <w:p w:rsidR="008B04EB" w:rsidRDefault="00166BFD" w:rsidP="00166BFD">
      <w:pPr>
        <w:spacing w:after="0" w:line="240" w:lineRule="auto"/>
        <w:jc w:val="both"/>
        <w:rPr>
          <w:rFonts w:ascii="Arial" w:hAnsi="Arial" w:cs="Arial"/>
          <w:sz w:val="20"/>
          <w:szCs w:val="20"/>
        </w:rPr>
      </w:pPr>
      <w:r>
        <w:rPr>
          <w:rFonts w:ascii="Arial" w:hAnsi="Arial" w:cs="Arial"/>
          <w:sz w:val="20"/>
          <w:szCs w:val="20"/>
        </w:rPr>
        <w:t xml:space="preserve">Ugarte Reyna, Rafael. </w:t>
      </w:r>
      <w:r w:rsidR="00A24DAB">
        <w:rPr>
          <w:rFonts w:ascii="Arial" w:hAnsi="Arial" w:cs="Arial"/>
          <w:sz w:val="20"/>
          <w:szCs w:val="20"/>
        </w:rPr>
        <w:t>Tecnología</w:t>
      </w:r>
      <w:r>
        <w:rPr>
          <w:rFonts w:ascii="Arial" w:hAnsi="Arial" w:cs="Arial"/>
          <w:sz w:val="20"/>
          <w:szCs w:val="20"/>
        </w:rPr>
        <w:t xml:space="preserve"> de la producción de preparados </w:t>
      </w:r>
      <w:r w:rsidR="00A24DAB">
        <w:rPr>
          <w:rFonts w:ascii="Arial" w:hAnsi="Arial" w:cs="Arial"/>
          <w:sz w:val="20"/>
          <w:szCs w:val="20"/>
        </w:rPr>
        <w:t>Farmacéuticos</w:t>
      </w:r>
      <w:r>
        <w:rPr>
          <w:rFonts w:ascii="Arial" w:hAnsi="Arial" w:cs="Arial"/>
          <w:sz w:val="20"/>
          <w:szCs w:val="20"/>
        </w:rPr>
        <w:t xml:space="preserve"> semisólidos. </w:t>
      </w:r>
      <w:r w:rsidR="00A24DAB">
        <w:rPr>
          <w:rFonts w:ascii="Arial" w:hAnsi="Arial" w:cs="Arial"/>
          <w:sz w:val="20"/>
          <w:szCs w:val="20"/>
        </w:rPr>
        <w:t>Editorial</w:t>
      </w:r>
      <w:r>
        <w:rPr>
          <w:rFonts w:ascii="Arial" w:hAnsi="Arial" w:cs="Arial"/>
          <w:sz w:val="20"/>
          <w:szCs w:val="20"/>
        </w:rPr>
        <w:t xml:space="preserve"> </w:t>
      </w:r>
      <w:r w:rsidR="00A24DAB">
        <w:rPr>
          <w:rFonts w:ascii="Arial" w:hAnsi="Arial" w:cs="Arial"/>
          <w:sz w:val="20"/>
          <w:szCs w:val="20"/>
        </w:rPr>
        <w:t>C</w:t>
      </w:r>
      <w:r>
        <w:rPr>
          <w:rFonts w:ascii="Arial" w:hAnsi="Arial" w:cs="Arial"/>
          <w:sz w:val="20"/>
          <w:szCs w:val="20"/>
        </w:rPr>
        <w:t xml:space="preserve">iencias </w:t>
      </w:r>
      <w:r w:rsidR="00A24DAB">
        <w:rPr>
          <w:rFonts w:ascii="Arial" w:hAnsi="Arial" w:cs="Arial"/>
          <w:sz w:val="20"/>
          <w:szCs w:val="20"/>
        </w:rPr>
        <w:t>Médica</w:t>
      </w:r>
      <w:r>
        <w:rPr>
          <w:rFonts w:ascii="Arial" w:hAnsi="Arial" w:cs="Arial"/>
          <w:sz w:val="20"/>
          <w:szCs w:val="20"/>
        </w:rPr>
        <w:t xml:space="preserve">. La habana 2004. </w:t>
      </w:r>
      <w:proofErr w:type="spellStart"/>
      <w:r>
        <w:rPr>
          <w:rFonts w:ascii="Arial" w:hAnsi="Arial" w:cs="Arial"/>
          <w:sz w:val="20"/>
          <w:szCs w:val="20"/>
        </w:rPr>
        <w:t>Pàg</w:t>
      </w:r>
      <w:proofErr w:type="spellEnd"/>
      <w:r>
        <w:rPr>
          <w:rFonts w:ascii="Arial" w:hAnsi="Arial" w:cs="Arial"/>
          <w:sz w:val="20"/>
          <w:szCs w:val="20"/>
        </w:rPr>
        <w:t>.  45 a la 80.</w:t>
      </w:r>
    </w:p>
    <w:p w:rsidR="001317AB" w:rsidRDefault="00A24DAB" w:rsidP="00166BFD">
      <w:pPr>
        <w:spacing w:after="0" w:line="240" w:lineRule="auto"/>
        <w:jc w:val="both"/>
        <w:rPr>
          <w:rFonts w:ascii="Arial" w:hAnsi="Arial" w:cs="Arial"/>
          <w:sz w:val="20"/>
          <w:szCs w:val="20"/>
        </w:rPr>
      </w:pPr>
      <w:r>
        <w:rPr>
          <w:rFonts w:ascii="Arial" w:hAnsi="Arial" w:cs="Arial"/>
          <w:sz w:val="20"/>
          <w:szCs w:val="20"/>
        </w:rPr>
        <w:t>Clasificación</w:t>
      </w:r>
      <w:r w:rsidR="001317AB">
        <w:rPr>
          <w:rFonts w:ascii="Arial" w:hAnsi="Arial" w:cs="Arial"/>
          <w:sz w:val="20"/>
          <w:szCs w:val="20"/>
        </w:rPr>
        <w:t xml:space="preserve"> química de los excipientes de ungüentos.</w:t>
      </w:r>
    </w:p>
    <w:p w:rsidR="001317AB" w:rsidRDefault="001317AB" w:rsidP="00166BFD">
      <w:pPr>
        <w:spacing w:after="0" w:line="240" w:lineRule="auto"/>
        <w:jc w:val="both"/>
        <w:rPr>
          <w:rFonts w:ascii="Arial" w:hAnsi="Arial" w:cs="Arial"/>
          <w:sz w:val="20"/>
          <w:szCs w:val="20"/>
        </w:rPr>
      </w:pPr>
      <w:r>
        <w:rPr>
          <w:rFonts w:ascii="Arial" w:hAnsi="Arial" w:cs="Arial"/>
          <w:sz w:val="20"/>
          <w:szCs w:val="20"/>
        </w:rPr>
        <w:t xml:space="preserve">Ugarte Reyna, Rafael. </w:t>
      </w:r>
      <w:r w:rsidR="00A24DAB">
        <w:rPr>
          <w:rFonts w:ascii="Arial" w:hAnsi="Arial" w:cs="Arial"/>
          <w:sz w:val="20"/>
          <w:szCs w:val="20"/>
        </w:rPr>
        <w:t>Tecnología</w:t>
      </w:r>
      <w:r>
        <w:rPr>
          <w:rFonts w:ascii="Arial" w:hAnsi="Arial" w:cs="Arial"/>
          <w:sz w:val="20"/>
          <w:szCs w:val="20"/>
        </w:rPr>
        <w:t xml:space="preserve"> de la producción de preparados </w:t>
      </w:r>
      <w:r w:rsidR="00A24DAB">
        <w:rPr>
          <w:rFonts w:ascii="Arial" w:hAnsi="Arial" w:cs="Arial"/>
          <w:sz w:val="20"/>
          <w:szCs w:val="20"/>
        </w:rPr>
        <w:t>Farmacéuticos</w:t>
      </w:r>
      <w:r>
        <w:rPr>
          <w:rFonts w:ascii="Arial" w:hAnsi="Arial" w:cs="Arial"/>
          <w:sz w:val="20"/>
          <w:szCs w:val="20"/>
        </w:rPr>
        <w:t xml:space="preserve"> semisólidos. </w:t>
      </w:r>
      <w:r w:rsidR="00A24DAB">
        <w:rPr>
          <w:rFonts w:ascii="Arial" w:hAnsi="Arial" w:cs="Arial"/>
          <w:sz w:val="20"/>
          <w:szCs w:val="20"/>
        </w:rPr>
        <w:t>Editorial</w:t>
      </w:r>
      <w:r>
        <w:rPr>
          <w:rFonts w:ascii="Arial" w:hAnsi="Arial" w:cs="Arial"/>
          <w:sz w:val="20"/>
          <w:szCs w:val="20"/>
        </w:rPr>
        <w:t xml:space="preserve"> </w:t>
      </w:r>
      <w:r w:rsidR="00A24DAB">
        <w:rPr>
          <w:rFonts w:ascii="Arial" w:hAnsi="Arial" w:cs="Arial"/>
          <w:sz w:val="20"/>
          <w:szCs w:val="20"/>
        </w:rPr>
        <w:t>C</w:t>
      </w:r>
      <w:r>
        <w:rPr>
          <w:rFonts w:ascii="Arial" w:hAnsi="Arial" w:cs="Arial"/>
          <w:sz w:val="20"/>
          <w:szCs w:val="20"/>
        </w:rPr>
        <w:t xml:space="preserve">iencias </w:t>
      </w:r>
      <w:r w:rsidR="00A24DAB">
        <w:rPr>
          <w:rFonts w:ascii="Arial" w:hAnsi="Arial" w:cs="Arial"/>
          <w:sz w:val="20"/>
          <w:szCs w:val="20"/>
        </w:rPr>
        <w:t>Médica</w:t>
      </w:r>
      <w:r>
        <w:rPr>
          <w:rFonts w:ascii="Arial" w:hAnsi="Arial" w:cs="Arial"/>
          <w:sz w:val="20"/>
          <w:szCs w:val="20"/>
        </w:rPr>
        <w:t xml:space="preserve">. La habana 2004. </w:t>
      </w:r>
      <w:proofErr w:type="spellStart"/>
      <w:r>
        <w:rPr>
          <w:rFonts w:ascii="Arial" w:hAnsi="Arial" w:cs="Arial"/>
          <w:sz w:val="20"/>
          <w:szCs w:val="20"/>
        </w:rPr>
        <w:t>Pàg</w:t>
      </w:r>
      <w:proofErr w:type="spellEnd"/>
      <w:r>
        <w:rPr>
          <w:rFonts w:ascii="Arial" w:hAnsi="Arial" w:cs="Arial"/>
          <w:sz w:val="20"/>
          <w:szCs w:val="20"/>
        </w:rPr>
        <w:t xml:space="preserve"> 81 a la 95</w:t>
      </w:r>
    </w:p>
    <w:p w:rsidR="00680469" w:rsidRPr="00283AA9" w:rsidRDefault="00680469" w:rsidP="00680469">
      <w:pPr>
        <w:spacing w:after="0" w:line="240" w:lineRule="auto"/>
        <w:jc w:val="both"/>
        <w:rPr>
          <w:rFonts w:ascii="Arial" w:hAnsi="Arial" w:cs="Arial"/>
          <w:sz w:val="20"/>
          <w:szCs w:val="20"/>
        </w:rPr>
      </w:pPr>
      <w:r w:rsidRPr="00283AA9">
        <w:rPr>
          <w:rFonts w:ascii="Arial" w:hAnsi="Arial" w:cs="Arial"/>
          <w:sz w:val="20"/>
          <w:szCs w:val="20"/>
        </w:rPr>
        <w:t>Remington. Farmacia Práctica. 19 Edición ed. Ciudad Habana: Editorial Ciencias Médicas.</w:t>
      </w:r>
    </w:p>
    <w:p w:rsidR="00680469" w:rsidRPr="00283AA9" w:rsidRDefault="00680469" w:rsidP="00680469">
      <w:pPr>
        <w:spacing w:after="0" w:line="240" w:lineRule="auto"/>
        <w:jc w:val="both"/>
        <w:rPr>
          <w:rFonts w:ascii="Arial" w:hAnsi="Arial" w:cs="Arial"/>
          <w:sz w:val="20"/>
          <w:szCs w:val="20"/>
        </w:rPr>
      </w:pPr>
      <w:r w:rsidRPr="00283AA9">
        <w:rPr>
          <w:rFonts w:ascii="Arial" w:hAnsi="Arial" w:cs="Arial"/>
          <w:sz w:val="20"/>
          <w:szCs w:val="20"/>
        </w:rPr>
        <w:t xml:space="preserve">Remington. Farmacia Práctica. </w:t>
      </w:r>
      <w:r>
        <w:rPr>
          <w:rFonts w:ascii="Arial" w:hAnsi="Arial" w:cs="Arial"/>
          <w:sz w:val="20"/>
          <w:szCs w:val="20"/>
        </w:rPr>
        <w:t>20. Editorial Médica Panamericana</w:t>
      </w:r>
      <w:r w:rsidRPr="00283AA9">
        <w:rPr>
          <w:rFonts w:ascii="Arial" w:hAnsi="Arial" w:cs="Arial"/>
          <w:sz w:val="20"/>
          <w:szCs w:val="20"/>
        </w:rPr>
        <w:t>:</w:t>
      </w:r>
      <w:r>
        <w:rPr>
          <w:rFonts w:ascii="Arial" w:hAnsi="Arial" w:cs="Arial"/>
          <w:sz w:val="20"/>
          <w:szCs w:val="20"/>
        </w:rPr>
        <w:t xml:space="preserve"> Buenos Aires, Argentina </w:t>
      </w:r>
      <w:proofErr w:type="spellStart"/>
      <w:r>
        <w:rPr>
          <w:rFonts w:ascii="Arial" w:hAnsi="Arial" w:cs="Arial"/>
          <w:sz w:val="20"/>
          <w:szCs w:val="20"/>
        </w:rPr>
        <w:t>pàg</w:t>
      </w:r>
      <w:proofErr w:type="spellEnd"/>
      <w:r>
        <w:rPr>
          <w:rFonts w:ascii="Arial" w:hAnsi="Arial" w:cs="Arial"/>
          <w:sz w:val="20"/>
          <w:szCs w:val="20"/>
        </w:rPr>
        <w:t xml:space="preserve"> </w:t>
      </w:r>
      <w:r w:rsidR="00CC0749">
        <w:rPr>
          <w:rFonts w:ascii="Arial" w:hAnsi="Arial" w:cs="Arial"/>
          <w:sz w:val="20"/>
          <w:szCs w:val="20"/>
        </w:rPr>
        <w:t>392- 296.</w:t>
      </w:r>
    </w:p>
    <w:p w:rsidR="00680469" w:rsidRDefault="00680469" w:rsidP="00166BFD">
      <w:pPr>
        <w:spacing w:after="0" w:line="240" w:lineRule="auto"/>
        <w:jc w:val="both"/>
        <w:rPr>
          <w:rFonts w:ascii="Arial" w:hAnsi="Arial" w:cs="Arial"/>
          <w:sz w:val="20"/>
          <w:szCs w:val="20"/>
        </w:rPr>
      </w:pPr>
    </w:p>
    <w:p w:rsidR="00984D34" w:rsidRPr="00271C29" w:rsidRDefault="00984D34" w:rsidP="00984D34">
      <w:pPr>
        <w:pStyle w:val="Textoindependiente32"/>
        <w:spacing w:before="120" w:after="120"/>
        <w:rPr>
          <w:rFonts w:ascii="Arial" w:hAnsi="Arial" w:cs="Arial"/>
          <w:sz w:val="20"/>
        </w:rPr>
      </w:pPr>
      <w:r w:rsidRPr="00271C29">
        <w:rPr>
          <w:rFonts w:ascii="Arial" w:hAnsi="Arial" w:cs="Arial"/>
          <w:b/>
          <w:sz w:val="20"/>
        </w:rPr>
        <w:t>TEM A III.</w:t>
      </w:r>
      <w:r w:rsidR="00166BFD" w:rsidRPr="00271C29">
        <w:rPr>
          <w:rFonts w:ascii="Arial" w:hAnsi="Arial" w:cs="Arial"/>
          <w:b/>
          <w:sz w:val="20"/>
        </w:rPr>
        <w:t xml:space="preserve"> </w:t>
      </w:r>
      <w:r w:rsidRPr="00271C29">
        <w:rPr>
          <w:rFonts w:ascii="Arial" w:hAnsi="Arial" w:cs="Arial"/>
          <w:sz w:val="20"/>
        </w:rPr>
        <w:t>Cápsulas.</w:t>
      </w:r>
    </w:p>
    <w:p w:rsidR="00984D34" w:rsidRPr="00271C29" w:rsidRDefault="00984D34" w:rsidP="00984D34">
      <w:pPr>
        <w:pStyle w:val="Textoindependiente32"/>
        <w:numPr>
          <w:ilvl w:val="0"/>
          <w:numId w:val="6"/>
        </w:numPr>
        <w:spacing w:before="120" w:after="120"/>
        <w:rPr>
          <w:rFonts w:ascii="Arial" w:hAnsi="Arial" w:cs="Arial"/>
          <w:sz w:val="20"/>
        </w:rPr>
      </w:pPr>
      <w:r w:rsidRPr="00271C29">
        <w:rPr>
          <w:rFonts w:ascii="Arial" w:hAnsi="Arial" w:cs="Arial"/>
          <w:sz w:val="20"/>
        </w:rPr>
        <w:t xml:space="preserve">Explicar los fundamentos teóricos a tener en cuenta en el llenado de cápsulas a nivel dispensarial. </w:t>
      </w:r>
    </w:p>
    <w:p w:rsidR="00984D34" w:rsidRPr="00271C29" w:rsidRDefault="00984D34" w:rsidP="00984D34">
      <w:pPr>
        <w:pStyle w:val="Textoindependiente32"/>
        <w:numPr>
          <w:ilvl w:val="0"/>
          <w:numId w:val="8"/>
        </w:numPr>
        <w:spacing w:before="120" w:after="120"/>
        <w:rPr>
          <w:rFonts w:ascii="Arial" w:hAnsi="Arial" w:cs="Arial"/>
          <w:b/>
          <w:sz w:val="20"/>
        </w:rPr>
      </w:pPr>
      <w:r w:rsidRPr="00271C29">
        <w:rPr>
          <w:rFonts w:ascii="Arial" w:hAnsi="Arial" w:cs="Arial"/>
          <w:sz w:val="20"/>
        </w:rPr>
        <w:t>Ejecutar los procedimientos técnicos para el llenado de cápsulas a nivel dispensarial.</w:t>
      </w:r>
    </w:p>
    <w:p w:rsidR="00984D34" w:rsidRPr="00271C29" w:rsidRDefault="00984D34" w:rsidP="00984D34">
      <w:pPr>
        <w:pStyle w:val="Textoindependiente32"/>
        <w:spacing w:before="120" w:after="120"/>
        <w:rPr>
          <w:rFonts w:ascii="Arial" w:hAnsi="Arial" w:cs="Arial"/>
          <w:b/>
          <w:sz w:val="20"/>
        </w:rPr>
      </w:pPr>
      <w:r w:rsidRPr="00271C29">
        <w:rPr>
          <w:rFonts w:ascii="Arial" w:hAnsi="Arial" w:cs="Arial"/>
          <w:b/>
          <w:sz w:val="20"/>
        </w:rPr>
        <w:t>Contenido:</w:t>
      </w:r>
    </w:p>
    <w:p w:rsidR="00984D34" w:rsidRPr="00271C29" w:rsidRDefault="00984D34" w:rsidP="00984D34">
      <w:pPr>
        <w:pStyle w:val="Textoindependiente32"/>
        <w:numPr>
          <w:ilvl w:val="0"/>
          <w:numId w:val="9"/>
        </w:numPr>
        <w:spacing w:before="120" w:after="120"/>
        <w:rPr>
          <w:rFonts w:ascii="Arial" w:hAnsi="Arial" w:cs="Arial"/>
          <w:sz w:val="20"/>
        </w:rPr>
      </w:pPr>
      <w:r w:rsidRPr="00271C29">
        <w:rPr>
          <w:rFonts w:ascii="Arial" w:hAnsi="Arial" w:cs="Arial"/>
          <w:sz w:val="20"/>
        </w:rPr>
        <w:t>Definición. Cápsulas. Ventajas. Clasificación: Duras y elásticas. Numeración y capacidad de las mismas. Color. Determinación del tamaño requerido para una fórmula.</w:t>
      </w:r>
    </w:p>
    <w:p w:rsidR="00984D34" w:rsidRPr="00271C29" w:rsidRDefault="00984D34" w:rsidP="00984D34">
      <w:pPr>
        <w:pStyle w:val="Textoindependiente32"/>
        <w:numPr>
          <w:ilvl w:val="0"/>
          <w:numId w:val="9"/>
        </w:numPr>
        <w:spacing w:before="120" w:after="120"/>
        <w:rPr>
          <w:rFonts w:ascii="Arial" w:hAnsi="Arial" w:cs="Arial"/>
          <w:sz w:val="20"/>
        </w:rPr>
      </w:pPr>
      <w:r w:rsidRPr="00271C29">
        <w:rPr>
          <w:rFonts w:ascii="Arial" w:hAnsi="Arial" w:cs="Arial"/>
          <w:sz w:val="20"/>
        </w:rPr>
        <w:t>Procedimientos para su llenado. Mecánico, manual: forma de realizarlo.</w:t>
      </w:r>
    </w:p>
    <w:p w:rsidR="00984D34" w:rsidRPr="00271C29" w:rsidRDefault="00984D34" w:rsidP="00984D34">
      <w:pPr>
        <w:pStyle w:val="Textoindependiente32"/>
        <w:numPr>
          <w:ilvl w:val="0"/>
          <w:numId w:val="9"/>
        </w:numPr>
        <w:spacing w:before="120" w:after="120"/>
        <w:rPr>
          <w:rFonts w:ascii="Arial" w:hAnsi="Arial" w:cs="Arial"/>
          <w:sz w:val="20"/>
        </w:rPr>
      </w:pPr>
      <w:r w:rsidRPr="00271C29">
        <w:rPr>
          <w:rFonts w:ascii="Arial" w:hAnsi="Arial" w:cs="Arial"/>
          <w:sz w:val="20"/>
        </w:rPr>
        <w:t xml:space="preserve">Excipientes. Uso y características. Excipientes utilizados con mayor frecuencia. Lactosa, </w:t>
      </w:r>
      <w:proofErr w:type="spellStart"/>
      <w:r w:rsidRPr="00271C29">
        <w:rPr>
          <w:rFonts w:ascii="Arial" w:hAnsi="Arial" w:cs="Arial"/>
          <w:sz w:val="20"/>
        </w:rPr>
        <w:t>trisilicato</w:t>
      </w:r>
      <w:proofErr w:type="spellEnd"/>
      <w:r w:rsidRPr="00271C29">
        <w:rPr>
          <w:rFonts w:ascii="Arial" w:hAnsi="Arial" w:cs="Arial"/>
          <w:sz w:val="20"/>
        </w:rPr>
        <w:t xml:space="preserve"> de magnesio, caolín, manitol. Ventajas y desventajas. Cálculo del excipiente para cantidades muy pequeñas de principio activo.</w:t>
      </w:r>
    </w:p>
    <w:p w:rsidR="00984D34" w:rsidRDefault="00984D34" w:rsidP="00984D34">
      <w:pPr>
        <w:pStyle w:val="Textoindependiente32"/>
        <w:numPr>
          <w:ilvl w:val="0"/>
          <w:numId w:val="9"/>
        </w:numPr>
        <w:spacing w:before="120" w:after="120"/>
        <w:rPr>
          <w:rFonts w:ascii="Arial" w:hAnsi="Arial" w:cs="Arial"/>
          <w:sz w:val="20"/>
        </w:rPr>
      </w:pPr>
      <w:r w:rsidRPr="00A24DAB">
        <w:rPr>
          <w:rFonts w:ascii="Arial" w:hAnsi="Arial" w:cs="Arial"/>
          <w:sz w:val="20"/>
        </w:rPr>
        <w:t>Conservación de las cápsulas.</w:t>
      </w:r>
    </w:p>
    <w:p w:rsidR="002A062B" w:rsidRDefault="002A062B" w:rsidP="002A062B">
      <w:pPr>
        <w:pStyle w:val="Textoindependiente32"/>
        <w:spacing w:before="120" w:after="120"/>
        <w:ind w:left="360"/>
        <w:rPr>
          <w:rFonts w:ascii="Arial" w:hAnsi="Arial" w:cs="Arial"/>
          <w:sz w:val="20"/>
        </w:rPr>
      </w:pPr>
      <w:r w:rsidRPr="001317AB">
        <w:rPr>
          <w:rFonts w:ascii="Arial" w:hAnsi="Arial" w:cs="Arial"/>
          <w:sz w:val="20"/>
        </w:rPr>
        <w:t>Para el desarrollo de la unidad el estudiante debe dar respuesta a las siguientes interrogantes</w:t>
      </w:r>
    </w:p>
    <w:p w:rsidR="002A062B" w:rsidRPr="002A062B" w:rsidRDefault="002A062B" w:rsidP="002A062B">
      <w:pPr>
        <w:pStyle w:val="Prrafodelista"/>
        <w:numPr>
          <w:ilvl w:val="0"/>
          <w:numId w:val="9"/>
        </w:numPr>
        <w:jc w:val="both"/>
        <w:rPr>
          <w:rFonts w:ascii="Arial" w:hAnsi="Arial" w:cs="Arial"/>
          <w:sz w:val="20"/>
          <w:szCs w:val="20"/>
        </w:rPr>
      </w:pPr>
      <w:r w:rsidRPr="002A062B">
        <w:rPr>
          <w:rFonts w:ascii="Arial" w:hAnsi="Arial" w:cs="Arial"/>
          <w:sz w:val="20"/>
          <w:szCs w:val="20"/>
        </w:rPr>
        <w:t>¿A que denominamos cápsulas en las ciencias farmacéuticas?</w:t>
      </w:r>
    </w:p>
    <w:p w:rsidR="002A062B" w:rsidRDefault="002A062B" w:rsidP="002A062B">
      <w:pPr>
        <w:pStyle w:val="Prrafodelista"/>
        <w:numPr>
          <w:ilvl w:val="0"/>
          <w:numId w:val="9"/>
        </w:numPr>
        <w:jc w:val="both"/>
        <w:rPr>
          <w:rFonts w:ascii="Arial" w:hAnsi="Arial" w:cs="Arial"/>
          <w:sz w:val="20"/>
          <w:szCs w:val="20"/>
        </w:rPr>
      </w:pPr>
      <w:r w:rsidRPr="002A062B">
        <w:rPr>
          <w:rFonts w:ascii="Arial" w:hAnsi="Arial" w:cs="Arial"/>
          <w:sz w:val="20"/>
          <w:szCs w:val="20"/>
        </w:rPr>
        <w:t>¿Cuántas clasificaciones de cápsulas podemos encontrar?</w:t>
      </w:r>
    </w:p>
    <w:p w:rsidR="009C1E6D" w:rsidRPr="002A062B" w:rsidRDefault="009C1E6D" w:rsidP="002A062B">
      <w:pPr>
        <w:pStyle w:val="Prrafodelista"/>
        <w:numPr>
          <w:ilvl w:val="0"/>
          <w:numId w:val="9"/>
        </w:numPr>
        <w:jc w:val="both"/>
        <w:rPr>
          <w:rFonts w:ascii="Arial" w:hAnsi="Arial" w:cs="Arial"/>
          <w:sz w:val="20"/>
          <w:szCs w:val="20"/>
        </w:rPr>
      </w:pPr>
      <w:r>
        <w:rPr>
          <w:rFonts w:ascii="Arial" w:hAnsi="Arial" w:cs="Arial"/>
          <w:sz w:val="20"/>
          <w:szCs w:val="20"/>
        </w:rPr>
        <w:t>¿Cuántos números de cápsulas podemos encontrar en la industria farmacéutica?</w:t>
      </w:r>
    </w:p>
    <w:p w:rsidR="002A062B" w:rsidRPr="002A062B" w:rsidRDefault="002A062B" w:rsidP="002A062B">
      <w:pPr>
        <w:pStyle w:val="Prrafodelista"/>
        <w:numPr>
          <w:ilvl w:val="0"/>
          <w:numId w:val="9"/>
        </w:numPr>
        <w:jc w:val="both"/>
        <w:rPr>
          <w:rFonts w:ascii="Arial" w:hAnsi="Arial" w:cs="Arial"/>
          <w:sz w:val="20"/>
          <w:szCs w:val="20"/>
        </w:rPr>
      </w:pPr>
      <w:r w:rsidRPr="002A062B">
        <w:rPr>
          <w:rFonts w:ascii="Arial" w:hAnsi="Arial" w:cs="Arial"/>
          <w:sz w:val="20"/>
          <w:szCs w:val="20"/>
        </w:rPr>
        <w:t>¿Cómo podemos determinar la cápsula a utilizar en una determinada formulación?</w:t>
      </w:r>
    </w:p>
    <w:p w:rsidR="002A062B" w:rsidRPr="002A062B" w:rsidRDefault="002A062B" w:rsidP="002A062B">
      <w:pPr>
        <w:pStyle w:val="Prrafodelista"/>
        <w:numPr>
          <w:ilvl w:val="0"/>
          <w:numId w:val="9"/>
        </w:numPr>
        <w:jc w:val="both"/>
        <w:rPr>
          <w:rFonts w:ascii="Arial" w:hAnsi="Arial" w:cs="Arial"/>
          <w:sz w:val="20"/>
          <w:szCs w:val="20"/>
        </w:rPr>
      </w:pPr>
      <w:r w:rsidRPr="002A062B">
        <w:rPr>
          <w:rFonts w:ascii="Arial" w:hAnsi="Arial" w:cs="Arial"/>
          <w:sz w:val="20"/>
          <w:szCs w:val="20"/>
        </w:rPr>
        <w:t>¿Cómo realizar su llenado en una unidad de farmacia?</w:t>
      </w:r>
    </w:p>
    <w:p w:rsidR="002A062B" w:rsidRDefault="009C1E6D" w:rsidP="002A062B">
      <w:pPr>
        <w:pStyle w:val="Textoindependiente32"/>
        <w:spacing w:before="120" w:after="120"/>
        <w:ind w:left="360"/>
        <w:rPr>
          <w:rFonts w:ascii="Arial" w:hAnsi="Arial" w:cs="Arial"/>
          <w:b/>
          <w:sz w:val="20"/>
        </w:rPr>
      </w:pPr>
      <w:r w:rsidRPr="009C1E6D">
        <w:rPr>
          <w:rFonts w:ascii="Arial" w:hAnsi="Arial" w:cs="Arial"/>
          <w:b/>
          <w:sz w:val="20"/>
        </w:rPr>
        <w:t>Los cálculos para la determinación del numero de capsula y la preparación de las mismas serán tratados de forma presencial por el grado de dificultad de los mismos.</w:t>
      </w:r>
    </w:p>
    <w:p w:rsidR="00B35F1D" w:rsidRDefault="00B35F1D" w:rsidP="002A062B">
      <w:pPr>
        <w:pStyle w:val="Textoindependiente32"/>
        <w:spacing w:before="120" w:after="120"/>
        <w:ind w:left="360"/>
        <w:rPr>
          <w:rFonts w:ascii="Arial" w:hAnsi="Arial" w:cs="Arial"/>
          <w:b/>
          <w:sz w:val="20"/>
        </w:rPr>
      </w:pPr>
      <w:r>
        <w:rPr>
          <w:rFonts w:ascii="Arial" w:hAnsi="Arial" w:cs="Arial"/>
          <w:b/>
          <w:sz w:val="20"/>
        </w:rPr>
        <w:t>Tarea para entregar</w:t>
      </w:r>
    </w:p>
    <w:p w:rsidR="00B35F1D" w:rsidRDefault="00B35F1D" w:rsidP="00B35F1D">
      <w:pPr>
        <w:pStyle w:val="Textoindependiente32"/>
        <w:spacing w:before="120" w:after="120"/>
        <w:rPr>
          <w:rFonts w:ascii="Arial" w:hAnsi="Arial" w:cs="Arial"/>
          <w:sz w:val="20"/>
        </w:rPr>
      </w:pPr>
      <w:r w:rsidRPr="00A24DAB">
        <w:rPr>
          <w:rFonts w:ascii="Arial" w:hAnsi="Arial" w:cs="Arial"/>
          <w:sz w:val="20"/>
        </w:rPr>
        <w:t>Excipientes. Uso y características. Excipientes utilizados con mayor frecuencia. Lactosa, trisilicato de magnesio, caolín, manitol. Ventajas y desventajas</w:t>
      </w:r>
      <w:r>
        <w:rPr>
          <w:rFonts w:ascii="Arial" w:hAnsi="Arial" w:cs="Arial"/>
          <w:sz w:val="20"/>
        </w:rPr>
        <w:t xml:space="preserve">. </w:t>
      </w:r>
    </w:p>
    <w:p w:rsidR="00980CC1" w:rsidRPr="009C511B" w:rsidRDefault="00980CC1" w:rsidP="00980CC1">
      <w:pPr>
        <w:spacing w:after="0" w:line="240" w:lineRule="auto"/>
        <w:jc w:val="both"/>
        <w:rPr>
          <w:rFonts w:ascii="Arial" w:hAnsi="Arial" w:cs="Arial"/>
          <w:b/>
          <w:sz w:val="20"/>
          <w:szCs w:val="20"/>
        </w:rPr>
      </w:pPr>
      <w:r>
        <w:rPr>
          <w:rFonts w:ascii="Arial" w:hAnsi="Arial" w:cs="Arial"/>
          <w:sz w:val="20"/>
          <w:szCs w:val="20"/>
        </w:rPr>
        <w:t>Investigue sobre otros deslizantes que pueden ser utilizados en la elaboración de cápsulas.</w:t>
      </w:r>
    </w:p>
    <w:p w:rsidR="00680469" w:rsidRDefault="00CC0749" w:rsidP="00CC0749">
      <w:pPr>
        <w:pStyle w:val="Textoindependiente32"/>
        <w:spacing w:before="120" w:after="120"/>
        <w:rPr>
          <w:rFonts w:ascii="Arial" w:hAnsi="Arial" w:cs="Arial"/>
          <w:b/>
          <w:sz w:val="20"/>
        </w:rPr>
      </w:pPr>
      <w:r>
        <w:rPr>
          <w:rFonts w:ascii="Arial" w:hAnsi="Arial" w:cs="Arial"/>
          <w:b/>
          <w:sz w:val="20"/>
        </w:rPr>
        <w:t>Bibliografía a utilizar</w:t>
      </w:r>
    </w:p>
    <w:p w:rsidR="00CC0749" w:rsidRPr="00283AA9" w:rsidRDefault="00CC0749" w:rsidP="00CC0749">
      <w:pPr>
        <w:spacing w:after="0" w:line="240" w:lineRule="auto"/>
        <w:jc w:val="both"/>
        <w:rPr>
          <w:rFonts w:ascii="Arial" w:hAnsi="Arial" w:cs="Arial"/>
          <w:sz w:val="20"/>
          <w:szCs w:val="20"/>
        </w:rPr>
      </w:pPr>
      <w:r w:rsidRPr="00283AA9">
        <w:rPr>
          <w:rFonts w:ascii="Arial" w:hAnsi="Arial" w:cs="Arial"/>
          <w:sz w:val="20"/>
          <w:szCs w:val="20"/>
        </w:rPr>
        <w:t xml:space="preserve">Remington. Farmacia Práctica. </w:t>
      </w:r>
      <w:r>
        <w:rPr>
          <w:rFonts w:ascii="Arial" w:hAnsi="Arial" w:cs="Arial"/>
          <w:sz w:val="20"/>
          <w:szCs w:val="20"/>
        </w:rPr>
        <w:t>20. Editorial Médica Panamericana</w:t>
      </w:r>
      <w:r w:rsidRPr="00283AA9">
        <w:rPr>
          <w:rFonts w:ascii="Arial" w:hAnsi="Arial" w:cs="Arial"/>
          <w:sz w:val="20"/>
          <w:szCs w:val="20"/>
        </w:rPr>
        <w:t>:</w:t>
      </w:r>
      <w:r>
        <w:rPr>
          <w:rFonts w:ascii="Arial" w:hAnsi="Arial" w:cs="Arial"/>
          <w:sz w:val="20"/>
          <w:szCs w:val="20"/>
        </w:rPr>
        <w:t xml:space="preserve"> Buenos Aires, Argentina </w:t>
      </w:r>
      <w:proofErr w:type="spellStart"/>
      <w:r>
        <w:rPr>
          <w:rFonts w:ascii="Arial" w:hAnsi="Arial" w:cs="Arial"/>
          <w:sz w:val="20"/>
          <w:szCs w:val="20"/>
        </w:rPr>
        <w:t>pàg</w:t>
      </w:r>
      <w:proofErr w:type="spellEnd"/>
      <w:r>
        <w:rPr>
          <w:rFonts w:ascii="Arial" w:hAnsi="Arial" w:cs="Arial"/>
          <w:sz w:val="20"/>
          <w:szCs w:val="20"/>
        </w:rPr>
        <w:t xml:space="preserve"> 1027 a la 1034</w:t>
      </w:r>
      <w:r w:rsidRPr="00283AA9">
        <w:rPr>
          <w:rFonts w:ascii="Arial" w:hAnsi="Arial" w:cs="Arial"/>
          <w:sz w:val="20"/>
          <w:szCs w:val="20"/>
        </w:rPr>
        <w:t>.</w:t>
      </w:r>
    </w:p>
    <w:p w:rsidR="00984D34" w:rsidRPr="00A24DAB" w:rsidRDefault="00984D34" w:rsidP="00984D34">
      <w:pPr>
        <w:pStyle w:val="Textoindependiente32"/>
        <w:spacing w:before="120" w:after="120"/>
        <w:rPr>
          <w:rFonts w:ascii="Arial" w:hAnsi="Arial" w:cs="Arial"/>
          <w:b/>
          <w:sz w:val="20"/>
        </w:rPr>
      </w:pPr>
      <w:r w:rsidRPr="00A24DAB">
        <w:rPr>
          <w:rFonts w:ascii="Arial" w:hAnsi="Arial" w:cs="Arial"/>
          <w:b/>
          <w:sz w:val="20"/>
        </w:rPr>
        <w:t>TEMA IV. Aseguramiento de la Calidad.</w:t>
      </w:r>
    </w:p>
    <w:p w:rsidR="00984D34" w:rsidRPr="00A24DAB" w:rsidRDefault="00984D34" w:rsidP="00984D34">
      <w:pPr>
        <w:pStyle w:val="Textoindependiente32"/>
        <w:spacing w:before="120" w:after="120"/>
        <w:rPr>
          <w:rFonts w:ascii="Arial" w:hAnsi="Arial" w:cs="Arial"/>
          <w:b/>
          <w:sz w:val="20"/>
        </w:rPr>
      </w:pPr>
      <w:r w:rsidRPr="00A24DAB">
        <w:rPr>
          <w:rFonts w:ascii="Arial" w:hAnsi="Arial" w:cs="Arial"/>
          <w:b/>
          <w:sz w:val="20"/>
        </w:rPr>
        <w:t>Objetivos:</w:t>
      </w:r>
    </w:p>
    <w:p w:rsidR="00984D34" w:rsidRPr="00A24DAB" w:rsidRDefault="00984D34" w:rsidP="00984D34">
      <w:pPr>
        <w:pStyle w:val="Textoindependiente32"/>
        <w:numPr>
          <w:ilvl w:val="0"/>
          <w:numId w:val="10"/>
        </w:numPr>
        <w:spacing w:before="120" w:after="120"/>
        <w:rPr>
          <w:rFonts w:ascii="Arial" w:hAnsi="Arial" w:cs="Arial"/>
          <w:sz w:val="20"/>
        </w:rPr>
      </w:pPr>
      <w:r w:rsidRPr="00A24DAB">
        <w:rPr>
          <w:rFonts w:ascii="Arial" w:hAnsi="Arial" w:cs="Arial"/>
          <w:sz w:val="20"/>
        </w:rPr>
        <w:lastRenderedPageBreak/>
        <w:t xml:space="preserve"> Valorar los aspectos tecnológicos teóricos y prácticos referentes al aseguramiento de la calidad que permitirán establecer las bases materiales imprescindibles para elevar la calidad de la producción </w:t>
      </w:r>
      <w:r w:rsidR="00C34A3C" w:rsidRPr="00A24DAB">
        <w:rPr>
          <w:rFonts w:ascii="Arial" w:hAnsi="Arial" w:cs="Arial"/>
          <w:sz w:val="20"/>
        </w:rPr>
        <w:t>dispensarial</w:t>
      </w:r>
      <w:r w:rsidRPr="00A24DAB">
        <w:rPr>
          <w:rFonts w:ascii="Arial" w:hAnsi="Arial" w:cs="Arial"/>
          <w:sz w:val="20"/>
        </w:rPr>
        <w:t>.</w:t>
      </w:r>
      <w:r w:rsidR="00C34A3C">
        <w:rPr>
          <w:rFonts w:ascii="Arial" w:hAnsi="Arial" w:cs="Arial"/>
          <w:sz w:val="20"/>
        </w:rPr>
        <w:t xml:space="preserve"> </w:t>
      </w:r>
    </w:p>
    <w:p w:rsidR="00984D34" w:rsidRPr="00A24DAB" w:rsidRDefault="00984D34" w:rsidP="00984D34">
      <w:pPr>
        <w:pStyle w:val="Textoindependiente32"/>
        <w:spacing w:before="120" w:after="120"/>
        <w:rPr>
          <w:rFonts w:ascii="Arial" w:hAnsi="Arial" w:cs="Arial"/>
          <w:b/>
          <w:sz w:val="20"/>
        </w:rPr>
      </w:pPr>
      <w:r w:rsidRPr="00A24DAB">
        <w:rPr>
          <w:rFonts w:ascii="Arial" w:hAnsi="Arial" w:cs="Arial"/>
          <w:b/>
          <w:sz w:val="20"/>
        </w:rPr>
        <w:t>Contenido:</w:t>
      </w:r>
    </w:p>
    <w:p w:rsidR="00984D34" w:rsidRPr="00CF6A87" w:rsidRDefault="00984D34" w:rsidP="00984D34">
      <w:pPr>
        <w:pStyle w:val="Textoindependiente32"/>
        <w:numPr>
          <w:ilvl w:val="0"/>
          <w:numId w:val="11"/>
        </w:numPr>
        <w:spacing w:before="120" w:after="120"/>
        <w:rPr>
          <w:rFonts w:ascii="Arial" w:hAnsi="Arial" w:cs="Arial"/>
          <w:b/>
          <w:sz w:val="20"/>
        </w:rPr>
      </w:pPr>
      <w:r w:rsidRPr="00A24DAB">
        <w:rPr>
          <w:rFonts w:ascii="Arial" w:hAnsi="Arial" w:cs="Arial"/>
          <w:sz w:val="20"/>
        </w:rPr>
        <w:t xml:space="preserve"> </w:t>
      </w:r>
      <w:r w:rsidRPr="00CF6A87">
        <w:rPr>
          <w:rFonts w:ascii="Arial" w:hAnsi="Arial" w:cs="Arial"/>
          <w:b/>
          <w:sz w:val="20"/>
        </w:rPr>
        <w:t>Calidad</w:t>
      </w:r>
      <w:r w:rsidR="002C252C">
        <w:rPr>
          <w:rFonts w:ascii="Arial" w:hAnsi="Arial" w:cs="Arial"/>
          <w:b/>
          <w:sz w:val="20"/>
        </w:rPr>
        <w:t xml:space="preserve"> </w:t>
      </w:r>
      <w:r w:rsidRPr="00CF6A87">
        <w:rPr>
          <w:rFonts w:ascii="Arial" w:hAnsi="Arial" w:cs="Arial"/>
          <w:b/>
          <w:sz w:val="20"/>
        </w:rPr>
        <w:t xml:space="preserve">Aseguramiento de la calidad. Buenas prácticas de producción dispensarial (Buenas Prácticas de Manufactura. BPM). Muestra de retención o testigo. Validación. Certificación. Normalización. Norma. Categorías: </w:t>
      </w:r>
      <w:proofErr w:type="gramStart"/>
      <w:r w:rsidRPr="00CF6A87">
        <w:rPr>
          <w:rFonts w:ascii="Arial" w:hAnsi="Arial" w:cs="Arial"/>
          <w:b/>
          <w:sz w:val="20"/>
        </w:rPr>
        <w:t>Cubanas</w:t>
      </w:r>
      <w:proofErr w:type="gramEnd"/>
      <w:r w:rsidRPr="00CF6A87">
        <w:rPr>
          <w:rFonts w:ascii="Arial" w:hAnsi="Arial" w:cs="Arial"/>
          <w:b/>
          <w:sz w:val="20"/>
        </w:rPr>
        <w:t xml:space="preserve">, ramal y empresas. Factores que influyen en el aseguramiento de calidad de la producción </w:t>
      </w:r>
      <w:r w:rsidR="00C34A3C" w:rsidRPr="00CF6A87">
        <w:rPr>
          <w:rFonts w:ascii="Arial" w:hAnsi="Arial" w:cs="Arial"/>
          <w:b/>
          <w:sz w:val="20"/>
        </w:rPr>
        <w:t>dispensarial</w:t>
      </w:r>
      <w:r w:rsidRPr="00CF6A87">
        <w:rPr>
          <w:rFonts w:ascii="Arial" w:hAnsi="Arial" w:cs="Arial"/>
          <w:b/>
          <w:sz w:val="20"/>
        </w:rPr>
        <w:t>. Limpieza e higienes. Etapa pre-productiva. Materias primas, calidad inicial y loteo. Concepto e importancia en el aseguramiento de la calidad.</w:t>
      </w:r>
    </w:p>
    <w:p w:rsidR="00984D34" w:rsidRPr="00A24DAB" w:rsidRDefault="00984D34" w:rsidP="00984D34">
      <w:pPr>
        <w:pStyle w:val="Textoindependiente32"/>
        <w:numPr>
          <w:ilvl w:val="0"/>
          <w:numId w:val="11"/>
        </w:numPr>
        <w:spacing w:before="120" w:after="120"/>
        <w:rPr>
          <w:rFonts w:ascii="Arial" w:hAnsi="Arial" w:cs="Arial"/>
          <w:b/>
          <w:sz w:val="20"/>
        </w:rPr>
      </w:pPr>
      <w:r w:rsidRPr="00A24DAB">
        <w:rPr>
          <w:rFonts w:ascii="Arial" w:hAnsi="Arial" w:cs="Arial"/>
          <w:sz w:val="20"/>
        </w:rPr>
        <w:t xml:space="preserve"> Importancia del estudio de algunas monografías. Almacenamiento.</w:t>
      </w:r>
    </w:p>
    <w:p w:rsidR="00984D34" w:rsidRPr="00A24DAB" w:rsidRDefault="00984D34" w:rsidP="00984D34">
      <w:pPr>
        <w:pStyle w:val="Textoindependiente32"/>
        <w:numPr>
          <w:ilvl w:val="0"/>
          <w:numId w:val="11"/>
        </w:numPr>
        <w:spacing w:before="120" w:after="120"/>
        <w:rPr>
          <w:rFonts w:ascii="Arial" w:hAnsi="Arial" w:cs="Arial"/>
          <w:b/>
          <w:sz w:val="20"/>
        </w:rPr>
      </w:pPr>
      <w:r w:rsidRPr="00A24DAB">
        <w:rPr>
          <w:rFonts w:ascii="Arial" w:hAnsi="Arial" w:cs="Arial"/>
          <w:sz w:val="20"/>
        </w:rPr>
        <w:t xml:space="preserve">Estudio de algunas materias primas de uso frecuente en el dispensario. </w:t>
      </w:r>
    </w:p>
    <w:p w:rsidR="00984D34" w:rsidRPr="00A24DAB" w:rsidRDefault="00984D34" w:rsidP="00984D34">
      <w:pPr>
        <w:pStyle w:val="Textoindependiente32"/>
        <w:numPr>
          <w:ilvl w:val="0"/>
          <w:numId w:val="11"/>
        </w:numPr>
        <w:spacing w:before="120" w:after="120"/>
        <w:rPr>
          <w:rFonts w:ascii="Arial" w:hAnsi="Arial" w:cs="Arial"/>
          <w:b/>
          <w:sz w:val="20"/>
        </w:rPr>
      </w:pPr>
      <w:r w:rsidRPr="00A24DAB">
        <w:rPr>
          <w:rFonts w:ascii="Arial" w:hAnsi="Arial" w:cs="Arial"/>
          <w:sz w:val="20"/>
        </w:rPr>
        <w:t xml:space="preserve">Glicerina, </w:t>
      </w:r>
      <w:proofErr w:type="spellStart"/>
      <w:r w:rsidRPr="00A24DAB">
        <w:rPr>
          <w:rFonts w:ascii="Arial" w:hAnsi="Arial" w:cs="Arial"/>
          <w:sz w:val="20"/>
        </w:rPr>
        <w:t>propilenglicol</w:t>
      </w:r>
      <w:proofErr w:type="spellEnd"/>
      <w:r w:rsidRPr="00A24DAB">
        <w:rPr>
          <w:rFonts w:ascii="Arial" w:hAnsi="Arial" w:cs="Arial"/>
          <w:sz w:val="20"/>
        </w:rPr>
        <w:t xml:space="preserve"> y sorbitol. Clasificación química. Densidad. Posibilidades de sustitución. </w:t>
      </w:r>
    </w:p>
    <w:p w:rsidR="00984D34" w:rsidRPr="00A24DAB" w:rsidRDefault="00984D34" w:rsidP="00984D34">
      <w:pPr>
        <w:pStyle w:val="Textoindependiente32"/>
        <w:numPr>
          <w:ilvl w:val="0"/>
          <w:numId w:val="11"/>
        </w:numPr>
        <w:spacing w:before="120" w:after="120"/>
        <w:rPr>
          <w:rFonts w:ascii="Arial" w:hAnsi="Arial" w:cs="Arial"/>
          <w:b/>
          <w:sz w:val="20"/>
        </w:rPr>
      </w:pPr>
      <w:r w:rsidRPr="00A24DAB">
        <w:rPr>
          <w:rFonts w:ascii="Arial" w:hAnsi="Arial" w:cs="Arial"/>
          <w:sz w:val="20"/>
        </w:rPr>
        <w:t xml:space="preserve">Fenol. Preparación de fenol licuado. Diferencias en su utilización. </w:t>
      </w:r>
    </w:p>
    <w:p w:rsidR="00984D34" w:rsidRPr="00A24DAB" w:rsidRDefault="00984D34" w:rsidP="00984D34">
      <w:pPr>
        <w:pStyle w:val="Textoindependiente32"/>
        <w:numPr>
          <w:ilvl w:val="0"/>
          <w:numId w:val="11"/>
        </w:numPr>
        <w:spacing w:before="120" w:after="120"/>
        <w:rPr>
          <w:rFonts w:ascii="Arial" w:hAnsi="Arial" w:cs="Arial"/>
          <w:b/>
          <w:sz w:val="20"/>
        </w:rPr>
      </w:pPr>
      <w:proofErr w:type="spellStart"/>
      <w:r w:rsidRPr="00A24DAB">
        <w:rPr>
          <w:rFonts w:ascii="Arial" w:hAnsi="Arial" w:cs="Arial"/>
          <w:sz w:val="20"/>
        </w:rPr>
        <w:t>Aminofilina</w:t>
      </w:r>
      <w:proofErr w:type="spellEnd"/>
      <w:r w:rsidRPr="00A24DAB">
        <w:rPr>
          <w:rFonts w:ascii="Arial" w:hAnsi="Arial" w:cs="Arial"/>
          <w:sz w:val="20"/>
        </w:rPr>
        <w:t xml:space="preserve"> composición. Hidratada y anhidro. Porcentaje de teofilina. Estabilidad y diluentes apropiados en las preparaciones sólidas y líquidas. Posibilidades de sustitución por teofilina. </w:t>
      </w:r>
    </w:p>
    <w:p w:rsidR="00984D34" w:rsidRPr="00A24DAB" w:rsidRDefault="00984D34" w:rsidP="00984D34">
      <w:pPr>
        <w:pStyle w:val="Textoindependiente32"/>
        <w:numPr>
          <w:ilvl w:val="0"/>
          <w:numId w:val="11"/>
        </w:numPr>
        <w:spacing w:before="120" w:after="120"/>
        <w:rPr>
          <w:rFonts w:ascii="Arial" w:hAnsi="Arial" w:cs="Arial"/>
          <w:b/>
          <w:sz w:val="20"/>
        </w:rPr>
      </w:pPr>
      <w:r w:rsidRPr="00A24DAB">
        <w:rPr>
          <w:rFonts w:ascii="Arial" w:hAnsi="Arial" w:cs="Arial"/>
          <w:sz w:val="20"/>
        </w:rPr>
        <w:t>Acido acético. Diferencias entre ácido acético glacial, ácido acético y ácido acético diluido.</w:t>
      </w:r>
    </w:p>
    <w:p w:rsidR="00984D34" w:rsidRDefault="00CF6A87" w:rsidP="00271C29">
      <w:pPr>
        <w:spacing w:line="240" w:lineRule="auto"/>
        <w:jc w:val="both"/>
        <w:rPr>
          <w:rFonts w:ascii="Arial" w:hAnsi="Arial" w:cs="Arial"/>
          <w:sz w:val="20"/>
          <w:szCs w:val="20"/>
        </w:rPr>
      </w:pPr>
      <w:r w:rsidRPr="00CF6A87">
        <w:rPr>
          <w:rFonts w:ascii="Arial" w:hAnsi="Arial" w:cs="Arial"/>
          <w:sz w:val="20"/>
          <w:szCs w:val="20"/>
        </w:rPr>
        <w:t>Los estudiantes desarrollaran el primer punto del sumario</w:t>
      </w:r>
      <w:r>
        <w:rPr>
          <w:rFonts w:ascii="Arial" w:hAnsi="Arial" w:cs="Arial"/>
          <w:sz w:val="20"/>
          <w:szCs w:val="20"/>
        </w:rPr>
        <w:t xml:space="preserve"> que aparece acentuado en negro más oscuro ya que el estudio de las diferentes monografías se </w:t>
      </w:r>
      <w:r w:rsidR="00470938">
        <w:rPr>
          <w:rFonts w:ascii="Arial" w:hAnsi="Arial" w:cs="Arial"/>
          <w:sz w:val="20"/>
          <w:szCs w:val="20"/>
        </w:rPr>
        <w:t>hará</w:t>
      </w:r>
      <w:r>
        <w:rPr>
          <w:rFonts w:ascii="Arial" w:hAnsi="Arial" w:cs="Arial"/>
          <w:sz w:val="20"/>
          <w:szCs w:val="20"/>
        </w:rPr>
        <w:t xml:space="preserve"> de forma presencial</w:t>
      </w:r>
      <w:r w:rsidR="00470938">
        <w:rPr>
          <w:rFonts w:ascii="Arial" w:hAnsi="Arial" w:cs="Arial"/>
          <w:sz w:val="20"/>
          <w:szCs w:val="20"/>
        </w:rPr>
        <w:t xml:space="preserve"> por el profesor.</w:t>
      </w:r>
      <w:r w:rsidR="004F05CB">
        <w:rPr>
          <w:rFonts w:ascii="Arial" w:hAnsi="Arial" w:cs="Arial"/>
          <w:sz w:val="20"/>
          <w:szCs w:val="20"/>
        </w:rPr>
        <w:t xml:space="preserve"> Para su desarrollo </w:t>
      </w:r>
      <w:proofErr w:type="spellStart"/>
      <w:r w:rsidR="004F05CB">
        <w:rPr>
          <w:rFonts w:ascii="Arial" w:hAnsi="Arial" w:cs="Arial"/>
          <w:sz w:val="20"/>
          <w:szCs w:val="20"/>
        </w:rPr>
        <w:t>podra</w:t>
      </w:r>
      <w:proofErr w:type="spellEnd"/>
      <w:r w:rsidR="004F05CB">
        <w:rPr>
          <w:rFonts w:ascii="Arial" w:hAnsi="Arial" w:cs="Arial"/>
          <w:sz w:val="20"/>
          <w:szCs w:val="20"/>
        </w:rPr>
        <w:t xml:space="preserve"> auxiliarse de las interrogantes que a continuación se plantean </w:t>
      </w:r>
    </w:p>
    <w:p w:rsidR="004F05CB" w:rsidRDefault="004F05CB" w:rsidP="004F05CB">
      <w:pPr>
        <w:spacing w:after="0" w:line="240" w:lineRule="auto"/>
        <w:jc w:val="both"/>
        <w:rPr>
          <w:rFonts w:ascii="Arial" w:hAnsi="Arial" w:cs="Arial"/>
          <w:sz w:val="20"/>
          <w:szCs w:val="20"/>
        </w:rPr>
      </w:pPr>
      <w:r w:rsidRPr="00905F06">
        <w:rPr>
          <w:rFonts w:ascii="Arial" w:hAnsi="Arial" w:cs="Arial"/>
          <w:sz w:val="20"/>
          <w:szCs w:val="20"/>
        </w:rPr>
        <w:t>¿</w:t>
      </w:r>
      <w:r>
        <w:rPr>
          <w:rFonts w:ascii="Arial" w:hAnsi="Arial" w:cs="Arial"/>
          <w:sz w:val="20"/>
          <w:szCs w:val="20"/>
        </w:rPr>
        <w:t>A que denominamos calidad</w:t>
      </w:r>
      <w:r w:rsidRPr="00905F06">
        <w:rPr>
          <w:rFonts w:ascii="Arial" w:hAnsi="Arial" w:cs="Arial"/>
          <w:sz w:val="20"/>
          <w:szCs w:val="20"/>
        </w:rPr>
        <w:t>?</w:t>
      </w:r>
    </w:p>
    <w:p w:rsidR="004F05CB" w:rsidRDefault="004F05CB" w:rsidP="004F05CB">
      <w:pPr>
        <w:spacing w:after="0" w:line="240" w:lineRule="auto"/>
        <w:jc w:val="both"/>
        <w:rPr>
          <w:rFonts w:ascii="Arial" w:hAnsi="Arial" w:cs="Arial"/>
          <w:sz w:val="20"/>
          <w:szCs w:val="20"/>
        </w:rPr>
      </w:pPr>
      <w:r>
        <w:rPr>
          <w:rFonts w:ascii="Arial" w:hAnsi="Arial" w:cs="Arial"/>
          <w:sz w:val="20"/>
          <w:szCs w:val="20"/>
        </w:rPr>
        <w:t>¿Qué es el aseguramiento de la calidad?</w:t>
      </w:r>
    </w:p>
    <w:p w:rsidR="004F05CB" w:rsidRPr="00B753A4" w:rsidRDefault="004F05CB" w:rsidP="004F05CB">
      <w:pPr>
        <w:spacing w:after="0" w:line="240" w:lineRule="auto"/>
        <w:jc w:val="both"/>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Cuándo podemos decir que estamos frente a </w:t>
      </w:r>
      <w:r w:rsidRPr="00B753A4">
        <w:rPr>
          <w:rFonts w:ascii="Arial" w:hAnsi="Arial" w:cs="Arial"/>
          <w:sz w:val="20"/>
          <w:szCs w:val="20"/>
        </w:rPr>
        <w:t>Buenas prácticas de producción dispensarial (Buenas Prácticas de Manufactura. BPM?</w:t>
      </w:r>
    </w:p>
    <w:p w:rsidR="004F05CB" w:rsidRDefault="004F05CB" w:rsidP="004F05CB">
      <w:pPr>
        <w:spacing w:after="0" w:line="240" w:lineRule="auto"/>
        <w:jc w:val="both"/>
        <w:rPr>
          <w:rFonts w:ascii="Arial" w:hAnsi="Arial" w:cs="Arial"/>
          <w:sz w:val="20"/>
          <w:szCs w:val="20"/>
        </w:rPr>
      </w:pPr>
      <w:r>
        <w:rPr>
          <w:rFonts w:ascii="Arial" w:hAnsi="Arial" w:cs="Arial"/>
          <w:sz w:val="20"/>
          <w:szCs w:val="20"/>
        </w:rPr>
        <w:t xml:space="preserve">¿A que denominamos </w:t>
      </w:r>
      <w:r w:rsidRPr="00DD36C1">
        <w:rPr>
          <w:rFonts w:ascii="Arial" w:hAnsi="Arial" w:cs="Arial"/>
          <w:sz w:val="20"/>
          <w:szCs w:val="20"/>
        </w:rPr>
        <w:t>Muestra de retención o testigo?</w:t>
      </w:r>
    </w:p>
    <w:p w:rsidR="004F05CB" w:rsidRDefault="004F05CB" w:rsidP="004F05CB">
      <w:pPr>
        <w:spacing w:after="0" w:line="240" w:lineRule="auto"/>
        <w:jc w:val="both"/>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Cuándo se habla de </w:t>
      </w:r>
      <w:r w:rsidRPr="00DD36C1">
        <w:rPr>
          <w:rFonts w:ascii="Arial" w:hAnsi="Arial" w:cs="Arial"/>
          <w:sz w:val="20"/>
          <w:szCs w:val="20"/>
        </w:rPr>
        <w:t>Validación. Certificación. Normalización. Norma</w:t>
      </w:r>
      <w:r>
        <w:rPr>
          <w:rFonts w:ascii="Arial" w:hAnsi="Arial" w:cs="Arial"/>
          <w:sz w:val="20"/>
          <w:szCs w:val="20"/>
        </w:rPr>
        <w:t xml:space="preserve"> en la producción de medicamentos</w:t>
      </w:r>
      <w:proofErr w:type="gramStart"/>
      <w:r>
        <w:rPr>
          <w:rFonts w:ascii="Arial" w:hAnsi="Arial" w:cs="Arial"/>
          <w:sz w:val="20"/>
          <w:szCs w:val="20"/>
        </w:rPr>
        <w:t>?</w:t>
      </w:r>
      <w:proofErr w:type="gramEnd"/>
    </w:p>
    <w:p w:rsidR="0077712D" w:rsidRDefault="004F05CB" w:rsidP="0077712D">
      <w:pPr>
        <w:spacing w:after="0" w:line="240" w:lineRule="auto"/>
        <w:jc w:val="both"/>
        <w:rPr>
          <w:rFonts w:ascii="Arial" w:hAnsi="Arial" w:cs="Arial"/>
          <w:sz w:val="20"/>
          <w:szCs w:val="20"/>
        </w:rPr>
      </w:pPr>
      <w:r>
        <w:rPr>
          <w:rFonts w:ascii="Arial" w:hAnsi="Arial" w:cs="Arial"/>
          <w:sz w:val="20"/>
          <w:szCs w:val="20"/>
        </w:rPr>
        <w:t>¿Cómo defines el término categoría?</w:t>
      </w:r>
    </w:p>
    <w:p w:rsidR="0077712D" w:rsidRDefault="0077712D" w:rsidP="0077712D">
      <w:pPr>
        <w:spacing w:after="0" w:line="240" w:lineRule="auto"/>
        <w:jc w:val="both"/>
        <w:rPr>
          <w:rFonts w:ascii="Arial" w:hAnsi="Arial" w:cs="Arial"/>
          <w:sz w:val="20"/>
          <w:szCs w:val="20"/>
        </w:rPr>
      </w:pPr>
    </w:p>
    <w:p w:rsidR="00E724AA" w:rsidRDefault="00E724AA" w:rsidP="0077712D">
      <w:pPr>
        <w:spacing w:after="0" w:line="240" w:lineRule="auto"/>
        <w:jc w:val="both"/>
        <w:rPr>
          <w:rFonts w:ascii="Arial" w:hAnsi="Arial" w:cs="Arial"/>
          <w:sz w:val="20"/>
          <w:szCs w:val="20"/>
        </w:rPr>
      </w:pPr>
      <w:r>
        <w:rPr>
          <w:rFonts w:ascii="Arial" w:hAnsi="Arial" w:cs="Arial"/>
          <w:sz w:val="20"/>
          <w:szCs w:val="20"/>
        </w:rPr>
        <w:t xml:space="preserve">El estudiante desarrollara los conceptos y posteriormente realizara una valoración del cumplimiento de los mismos en las áreas de educación en el Trabajo por las que roto en el primer semestre. Tarea que entregaran por escrito como evaluación frecuente. </w:t>
      </w:r>
    </w:p>
    <w:p w:rsidR="00C34A3C" w:rsidRPr="00CF6A87" w:rsidRDefault="00C34A3C" w:rsidP="0077712D">
      <w:pPr>
        <w:spacing w:after="0" w:line="240" w:lineRule="auto"/>
        <w:jc w:val="both"/>
        <w:rPr>
          <w:rFonts w:ascii="Arial" w:hAnsi="Arial" w:cs="Arial"/>
          <w:sz w:val="20"/>
          <w:szCs w:val="20"/>
        </w:rPr>
      </w:pPr>
      <w:r>
        <w:rPr>
          <w:rFonts w:ascii="Arial" w:hAnsi="Arial" w:cs="Arial"/>
          <w:sz w:val="20"/>
          <w:szCs w:val="20"/>
        </w:rPr>
        <w:t>Las monografías serán trabajadas por el profesor de forma práctica una vez  reanudado el proceso docente.</w:t>
      </w:r>
    </w:p>
    <w:sectPr w:rsidR="00C34A3C" w:rsidRPr="00CF6A87" w:rsidSect="00C22B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266162"/>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nsid w:val="0DE36E15"/>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1E2A7719"/>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265B2767"/>
    <w:multiLevelType w:val="hybridMultilevel"/>
    <w:tmpl w:val="E354C70A"/>
    <w:lvl w:ilvl="0" w:tplc="D18466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58A0A69"/>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6">
    <w:nsid w:val="531C250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7">
    <w:nsid w:val="55015A6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8">
    <w:nsid w:val="5FBD2F2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9">
    <w:nsid w:val="6B8E02B2"/>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0">
    <w:nsid w:val="6FD33C2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1">
    <w:nsid w:val="7FF52F7E"/>
    <w:multiLevelType w:val="hybridMultilevel"/>
    <w:tmpl w:val="700C0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1"/>
  </w:num>
  <w:num w:numId="5">
    <w:abstractNumId w:val="2"/>
  </w:num>
  <w:num w:numId="6">
    <w:abstractNumId w:val="8"/>
  </w:num>
  <w:num w:numId="7">
    <w:abstractNumId w:val="10"/>
  </w:num>
  <w:num w:numId="8">
    <w:abstractNumId w:val="7"/>
  </w:num>
  <w:num w:numId="9">
    <w:abstractNumId w:val="9"/>
  </w:num>
  <w:num w:numId="10">
    <w:abstractNumId w:val="3"/>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984D34"/>
    <w:rsid w:val="001317AB"/>
    <w:rsid w:val="00166BFD"/>
    <w:rsid w:val="001E5F2B"/>
    <w:rsid w:val="001F111F"/>
    <w:rsid w:val="00271C29"/>
    <w:rsid w:val="002A062B"/>
    <w:rsid w:val="002C252C"/>
    <w:rsid w:val="00354F91"/>
    <w:rsid w:val="00470938"/>
    <w:rsid w:val="004F05CB"/>
    <w:rsid w:val="00565D8E"/>
    <w:rsid w:val="00680469"/>
    <w:rsid w:val="00722108"/>
    <w:rsid w:val="0072331A"/>
    <w:rsid w:val="0077712D"/>
    <w:rsid w:val="00793818"/>
    <w:rsid w:val="008B04EB"/>
    <w:rsid w:val="00980CC1"/>
    <w:rsid w:val="00984D34"/>
    <w:rsid w:val="009C1E6D"/>
    <w:rsid w:val="00A24DAB"/>
    <w:rsid w:val="00B35F1D"/>
    <w:rsid w:val="00C22B75"/>
    <w:rsid w:val="00C34A3C"/>
    <w:rsid w:val="00CC0749"/>
    <w:rsid w:val="00CF6A87"/>
    <w:rsid w:val="00E724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7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31">
    <w:name w:val="Texto independiente 31"/>
    <w:basedOn w:val="Normal"/>
    <w:rsid w:val="00984D3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Textoindependiente">
    <w:name w:val="Body Text"/>
    <w:basedOn w:val="Normal"/>
    <w:link w:val="TextoindependienteCar"/>
    <w:rsid w:val="00984D34"/>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s-MX"/>
    </w:rPr>
  </w:style>
  <w:style w:type="character" w:customStyle="1" w:styleId="TextoindependienteCar">
    <w:name w:val="Texto independiente Car"/>
    <w:basedOn w:val="Fuentedeprrafopredeter"/>
    <w:link w:val="Textoindependiente"/>
    <w:rsid w:val="00984D34"/>
    <w:rPr>
      <w:rFonts w:ascii="Times New Roman" w:eastAsia="Times New Roman" w:hAnsi="Times New Roman" w:cs="Times New Roman"/>
      <w:sz w:val="24"/>
      <w:szCs w:val="20"/>
      <w:lang w:val="es-MX"/>
    </w:rPr>
  </w:style>
  <w:style w:type="paragraph" w:styleId="Prrafodelista">
    <w:name w:val="List Paragraph"/>
    <w:basedOn w:val="Normal"/>
    <w:qFormat/>
    <w:rsid w:val="00984D34"/>
    <w:pPr>
      <w:widowControl w:val="0"/>
      <w:suppressAutoHyphens/>
      <w:spacing w:after="0" w:line="240" w:lineRule="auto"/>
      <w:ind w:left="720"/>
    </w:pPr>
    <w:rPr>
      <w:rFonts w:ascii="Nimbus Roman No9 L" w:eastAsia="Times New Roman" w:hAnsi="Nimbus Roman No9 L" w:cs="Times New Roman"/>
      <w:kern w:val="1"/>
      <w:sz w:val="24"/>
      <w:szCs w:val="24"/>
      <w:lang w:val="es-ES_tradnl"/>
    </w:rPr>
  </w:style>
  <w:style w:type="paragraph" w:customStyle="1" w:styleId="Textoindependiente32">
    <w:name w:val="Texto independiente 32"/>
    <w:basedOn w:val="Normal"/>
    <w:rsid w:val="00984D3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68816440">
      <w:bodyDiv w:val="1"/>
      <w:marLeft w:val="0"/>
      <w:marRight w:val="0"/>
      <w:marTop w:val="0"/>
      <w:marBottom w:val="0"/>
      <w:divBdr>
        <w:top w:val="none" w:sz="0" w:space="0" w:color="auto"/>
        <w:left w:val="none" w:sz="0" w:space="0" w:color="auto"/>
        <w:bottom w:val="none" w:sz="0" w:space="0" w:color="auto"/>
        <w:right w:val="none" w:sz="0" w:space="0" w:color="auto"/>
      </w:divBdr>
    </w:div>
    <w:div w:id="1847596813">
      <w:bodyDiv w:val="1"/>
      <w:marLeft w:val="0"/>
      <w:marRight w:val="0"/>
      <w:marTop w:val="0"/>
      <w:marBottom w:val="0"/>
      <w:divBdr>
        <w:top w:val="none" w:sz="0" w:space="0" w:color="auto"/>
        <w:left w:val="none" w:sz="0" w:space="0" w:color="auto"/>
        <w:bottom w:val="none" w:sz="0" w:space="0" w:color="auto"/>
        <w:right w:val="none" w:sz="0" w:space="0" w:color="auto"/>
      </w:divBdr>
    </w:div>
    <w:div w:id="19514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1466</Words>
  <Characters>8069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ZUNILDA</dc:creator>
  <cp:keywords/>
  <dc:description/>
  <cp:lastModifiedBy>ZUNILDA</cp:lastModifiedBy>
  <cp:revision>21</cp:revision>
  <dcterms:created xsi:type="dcterms:W3CDTF">2020-04-11T02:00:00Z</dcterms:created>
  <dcterms:modified xsi:type="dcterms:W3CDTF">2020-04-15T02:15:00Z</dcterms:modified>
</cp:coreProperties>
</file>