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1F" w:rsidRPr="00DA591F" w:rsidRDefault="00DA591F" w:rsidP="00DA591F">
      <w:pPr>
        <w:spacing w:line="360" w:lineRule="auto"/>
        <w:jc w:val="both"/>
        <w:rPr>
          <w:rFonts w:cs="Arial"/>
          <w:b/>
          <w:sz w:val="24"/>
          <w:lang w:val="es-MX"/>
        </w:rPr>
      </w:pPr>
      <w:r w:rsidRPr="00DA591F">
        <w:rPr>
          <w:rFonts w:cs="Arial"/>
          <w:b/>
          <w:sz w:val="24"/>
        </w:rPr>
        <w:t xml:space="preserve">TEMA I: </w:t>
      </w:r>
      <w:r w:rsidRPr="00DA591F">
        <w:rPr>
          <w:rFonts w:cs="Arial"/>
          <w:sz w:val="24"/>
          <w:lang w:val="es-MX"/>
        </w:rPr>
        <w:t>El Estado. Caracterización general.</w:t>
      </w:r>
    </w:p>
    <w:p w:rsidR="00DA591F" w:rsidRPr="00DA591F" w:rsidRDefault="00DA591F" w:rsidP="00DA591F">
      <w:pPr>
        <w:pStyle w:val="Textoindependiente"/>
        <w:spacing w:line="360" w:lineRule="auto"/>
        <w:rPr>
          <w:rFonts w:cs="Arial"/>
          <w:b/>
          <w:sz w:val="24"/>
        </w:rPr>
      </w:pPr>
      <w:r w:rsidRPr="00DA591F">
        <w:rPr>
          <w:rFonts w:cs="Arial"/>
          <w:b/>
          <w:sz w:val="24"/>
        </w:rPr>
        <w:t xml:space="preserve">Objetivos: </w:t>
      </w:r>
    </w:p>
    <w:p w:rsidR="00DA591F" w:rsidRPr="00DA591F" w:rsidRDefault="00DA591F" w:rsidP="00DA591F">
      <w:pPr>
        <w:pStyle w:val="Textoindependiente"/>
        <w:numPr>
          <w:ilvl w:val="0"/>
          <w:numId w:val="2"/>
        </w:numPr>
        <w:spacing w:after="0" w:line="360" w:lineRule="auto"/>
        <w:jc w:val="both"/>
        <w:rPr>
          <w:rFonts w:cs="Arial"/>
          <w:b/>
          <w:sz w:val="24"/>
        </w:rPr>
      </w:pPr>
      <w:r w:rsidRPr="00DA591F">
        <w:rPr>
          <w:rFonts w:cs="Arial"/>
          <w:sz w:val="24"/>
        </w:rPr>
        <w:t>Explicar la importancia del conocimiento del Estado y el Derecho para todo ciudadano, y específicamente para el desempeño del profesional en este perfil</w:t>
      </w:r>
      <w:r w:rsidRPr="00DA591F">
        <w:rPr>
          <w:rFonts w:cs="Arial"/>
          <w:b/>
          <w:sz w:val="24"/>
        </w:rPr>
        <w:t>.</w:t>
      </w:r>
    </w:p>
    <w:p w:rsidR="00DA591F" w:rsidRPr="00DA591F" w:rsidRDefault="00DA591F" w:rsidP="00DA591F">
      <w:pPr>
        <w:pStyle w:val="Textoindependiente"/>
        <w:numPr>
          <w:ilvl w:val="0"/>
          <w:numId w:val="2"/>
        </w:numPr>
        <w:spacing w:after="0" w:line="360" w:lineRule="auto"/>
        <w:jc w:val="both"/>
        <w:rPr>
          <w:rFonts w:cs="Arial"/>
          <w:b/>
          <w:sz w:val="24"/>
        </w:rPr>
      </w:pPr>
      <w:r w:rsidRPr="00DA591F">
        <w:rPr>
          <w:rFonts w:cs="Arial"/>
          <w:sz w:val="24"/>
        </w:rPr>
        <w:t>Distinguir los Órganos Locales del Poder Popular, en específico el Municipio, como lugar más cercano a su actividad profesional.</w:t>
      </w:r>
    </w:p>
    <w:p w:rsidR="00DA591F" w:rsidRPr="00DA591F" w:rsidRDefault="00DA591F" w:rsidP="00DA591F">
      <w:pPr>
        <w:pStyle w:val="Textoindependiente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>Definir y caracterizar la conformación del Ordenamiento Jurídico Cubano.</w:t>
      </w:r>
    </w:p>
    <w:p w:rsidR="00DA591F" w:rsidRPr="00DA591F" w:rsidRDefault="00DA591F" w:rsidP="00DA591F">
      <w:pPr>
        <w:pStyle w:val="Textoindependiente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 xml:space="preserve">Identificar </w:t>
      </w:r>
      <w:smartTag w:uri="urn:schemas-microsoft-com:office:smarttags" w:element="PersonName">
        <w:smartTagPr>
          <w:attr w:name="ProductID" w:val="la Constituci￳n"/>
        </w:smartTagPr>
        <w:r w:rsidRPr="00DA591F">
          <w:rPr>
            <w:rFonts w:cs="Arial"/>
            <w:sz w:val="24"/>
          </w:rPr>
          <w:t>La Constitución</w:t>
        </w:r>
      </w:smartTag>
      <w:r w:rsidRPr="00DA591F">
        <w:rPr>
          <w:rFonts w:cs="Arial"/>
          <w:sz w:val="24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Pr="00DA591F">
          <w:rPr>
            <w:rFonts w:cs="Arial"/>
            <w:sz w:val="24"/>
          </w:rPr>
          <w:t>la República</w:t>
        </w:r>
      </w:smartTag>
      <w:r w:rsidRPr="00DA591F">
        <w:rPr>
          <w:rFonts w:cs="Arial"/>
          <w:sz w:val="24"/>
        </w:rPr>
        <w:t xml:space="preserve"> de Cuba como documento legal de mayor jerarquía en Cuba.</w:t>
      </w:r>
    </w:p>
    <w:p w:rsidR="00DA591F" w:rsidRPr="00DA591F" w:rsidRDefault="00DA591F" w:rsidP="00DA591F">
      <w:pPr>
        <w:pStyle w:val="Textoindependiente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>Identificar los Derechos Humanos, su concepto y caracterización.</w:t>
      </w:r>
    </w:p>
    <w:p w:rsidR="00DA591F" w:rsidRPr="00DA591F" w:rsidRDefault="00DA591F" w:rsidP="00DA591F">
      <w:pPr>
        <w:pStyle w:val="Textoindependiente"/>
        <w:spacing w:after="0" w:line="360" w:lineRule="auto"/>
        <w:ind w:left="720"/>
        <w:jc w:val="both"/>
        <w:rPr>
          <w:rFonts w:cs="Arial"/>
          <w:b/>
          <w:sz w:val="24"/>
        </w:rPr>
      </w:pPr>
    </w:p>
    <w:p w:rsidR="00DA591F" w:rsidRPr="00DA591F" w:rsidRDefault="00DA591F" w:rsidP="00DA591F">
      <w:pPr>
        <w:pStyle w:val="Textoindependiente"/>
        <w:spacing w:line="360" w:lineRule="auto"/>
        <w:rPr>
          <w:rFonts w:cs="Arial"/>
          <w:b/>
          <w:sz w:val="24"/>
        </w:rPr>
      </w:pPr>
      <w:r w:rsidRPr="00DA591F">
        <w:rPr>
          <w:rFonts w:cs="Arial"/>
          <w:b/>
          <w:sz w:val="24"/>
        </w:rPr>
        <w:t>Contenido:</w:t>
      </w:r>
    </w:p>
    <w:p w:rsidR="00DA591F" w:rsidRPr="00DA591F" w:rsidRDefault="00DA591F" w:rsidP="00DA591F">
      <w:pPr>
        <w:numPr>
          <w:ilvl w:val="1"/>
          <w:numId w:val="1"/>
        </w:num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 xml:space="preserve">Breve reseña del surgimiento del Estado y el Derecho. </w:t>
      </w:r>
    </w:p>
    <w:p w:rsidR="00DA591F" w:rsidRPr="00DA591F" w:rsidRDefault="00DA591F" w:rsidP="00DA591F">
      <w:p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>Explicar el surgimiento del  estado y  derecho    como sistema e independiente y después como sistema político anterior y sucesorio.</w:t>
      </w:r>
    </w:p>
    <w:p w:rsidR="00DA591F" w:rsidRPr="00DA591F" w:rsidRDefault="00DA591F" w:rsidP="00DA591F">
      <w:p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 xml:space="preserve">El contenido   se puede adquirir en el libro  de historia general del estado y el derecho   DR Julio </w:t>
      </w:r>
      <w:proofErr w:type="spellStart"/>
      <w:r w:rsidRPr="00DA591F">
        <w:rPr>
          <w:rFonts w:cs="Arial"/>
          <w:sz w:val="24"/>
        </w:rPr>
        <w:t>Fernandez</w:t>
      </w:r>
      <w:proofErr w:type="spellEnd"/>
      <w:r w:rsidRPr="00DA591F">
        <w:rPr>
          <w:rFonts w:cs="Arial"/>
          <w:sz w:val="24"/>
        </w:rPr>
        <w:t xml:space="preserve"> </w:t>
      </w:r>
      <w:proofErr w:type="spellStart"/>
      <w:r w:rsidRPr="00DA591F">
        <w:rPr>
          <w:rFonts w:cs="Arial"/>
          <w:sz w:val="24"/>
        </w:rPr>
        <w:t>Bulte</w:t>
      </w:r>
      <w:proofErr w:type="spellEnd"/>
    </w:p>
    <w:p w:rsidR="00DA591F" w:rsidRPr="00DA591F" w:rsidRDefault="00DA591F" w:rsidP="00DA591F">
      <w:pPr>
        <w:numPr>
          <w:ilvl w:val="1"/>
          <w:numId w:val="1"/>
        </w:num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>El Estado Cubano. Su caracterización general.</w:t>
      </w:r>
    </w:p>
    <w:p w:rsidR="00DA591F" w:rsidRPr="00DA591F" w:rsidRDefault="00DA591F" w:rsidP="00DA591F">
      <w:p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 xml:space="preserve">El estado cubano  como ente independiente  y partidario del  sistema social vigente en el país.  </w:t>
      </w:r>
    </w:p>
    <w:p w:rsidR="00DA591F" w:rsidRPr="00DA591F" w:rsidRDefault="00DA591F" w:rsidP="00DA591F">
      <w:p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 xml:space="preserve">El contenido puede  ser   adquirido   en la constitución  de la Republica. </w:t>
      </w:r>
    </w:p>
    <w:p w:rsidR="00DA591F" w:rsidRPr="00DA591F" w:rsidRDefault="00DA591F" w:rsidP="00DA591F">
      <w:pPr>
        <w:numPr>
          <w:ilvl w:val="1"/>
          <w:numId w:val="1"/>
        </w:num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>Los Órganos Locales del Poder Popular. El Municipio.</w:t>
      </w:r>
    </w:p>
    <w:p w:rsidR="00DA591F" w:rsidRPr="00DA591F" w:rsidRDefault="00DA591F" w:rsidP="00DA591F">
      <w:pPr>
        <w:numPr>
          <w:ilvl w:val="1"/>
          <w:numId w:val="1"/>
        </w:num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>Particularidades del Sistema Electoral Cubano y del Sistema Judicial.</w:t>
      </w:r>
    </w:p>
    <w:p w:rsidR="00DA591F" w:rsidRPr="00DA591F" w:rsidRDefault="00DA591F" w:rsidP="00DA591F">
      <w:pPr>
        <w:numPr>
          <w:ilvl w:val="1"/>
          <w:numId w:val="1"/>
        </w:numPr>
        <w:spacing w:line="360" w:lineRule="auto"/>
        <w:jc w:val="both"/>
        <w:rPr>
          <w:rFonts w:cs="Arial"/>
          <w:sz w:val="24"/>
        </w:rPr>
      </w:pPr>
      <w:r w:rsidRPr="00DA591F">
        <w:rPr>
          <w:sz w:val="24"/>
        </w:rPr>
        <w:t>El Ordenamiento Jurídico Cubano.</w:t>
      </w:r>
    </w:p>
    <w:p w:rsidR="00DA591F" w:rsidRPr="00DA591F" w:rsidRDefault="00DA591F" w:rsidP="00DA591F">
      <w:pPr>
        <w:spacing w:line="360" w:lineRule="auto"/>
        <w:jc w:val="both"/>
        <w:rPr>
          <w:rFonts w:cs="Arial"/>
          <w:bCs/>
          <w:sz w:val="24"/>
        </w:rPr>
      </w:pPr>
      <w:r w:rsidRPr="00DA591F">
        <w:rPr>
          <w:rFonts w:cs="Arial"/>
          <w:sz w:val="24"/>
        </w:rPr>
        <w:t xml:space="preserve">1.6 La Constitución de </w:t>
      </w:r>
      <w:smartTag w:uri="urn:schemas-microsoft-com:office:smarttags" w:element="PersonName">
        <w:smartTagPr>
          <w:attr w:name="ProductID" w:val="la Rep￺blica"/>
        </w:smartTagPr>
        <w:r w:rsidRPr="00DA591F">
          <w:rPr>
            <w:rFonts w:cs="Arial"/>
            <w:sz w:val="24"/>
          </w:rPr>
          <w:t>la República</w:t>
        </w:r>
      </w:smartTag>
      <w:r w:rsidRPr="00DA591F">
        <w:rPr>
          <w:rFonts w:cs="Arial"/>
          <w:sz w:val="24"/>
        </w:rPr>
        <w:t xml:space="preserve"> de Cuba. La Constitución de </w:t>
      </w:r>
      <w:smartTag w:uri="urn:schemas-microsoft-com:office:smarttags" w:element="PersonName">
        <w:smartTagPr>
          <w:attr w:name="ProductID" w:val="la Rep￺blica"/>
        </w:smartTagPr>
        <w:r w:rsidRPr="00DA591F">
          <w:rPr>
            <w:rFonts w:cs="Arial"/>
            <w:sz w:val="24"/>
          </w:rPr>
          <w:t>la República</w:t>
        </w:r>
      </w:smartTag>
      <w:r w:rsidRPr="00DA591F">
        <w:rPr>
          <w:rFonts w:cs="Arial"/>
          <w:sz w:val="24"/>
        </w:rPr>
        <w:t xml:space="preserve"> de Cuba. Concepto. Funciones y contenidos básicos. </w:t>
      </w:r>
      <w:r w:rsidRPr="00DA591F">
        <w:rPr>
          <w:rFonts w:cs="Arial"/>
          <w:bCs/>
          <w:sz w:val="24"/>
        </w:rPr>
        <w:t>Principios de la Constitución.</w:t>
      </w:r>
      <w:r w:rsidRPr="00DA591F">
        <w:rPr>
          <w:rFonts w:cs="Arial"/>
          <w:sz w:val="24"/>
        </w:rPr>
        <w:t xml:space="preserve"> </w:t>
      </w:r>
      <w:r w:rsidRPr="00DA591F">
        <w:rPr>
          <w:rFonts w:cs="Arial"/>
          <w:bCs/>
          <w:sz w:val="24"/>
        </w:rPr>
        <w:t>La Constitución cubana. Elaboración. Estructura y contenido. Principios que la tutelan.</w:t>
      </w:r>
    </w:p>
    <w:p w:rsidR="00DA591F" w:rsidRPr="00DA591F" w:rsidRDefault="00DA591F" w:rsidP="00DA591F">
      <w:pPr>
        <w:spacing w:line="360" w:lineRule="auto"/>
        <w:jc w:val="both"/>
        <w:rPr>
          <w:rFonts w:cs="Arial"/>
          <w:bCs/>
          <w:sz w:val="24"/>
        </w:rPr>
      </w:pPr>
      <w:r w:rsidRPr="00DA591F">
        <w:rPr>
          <w:rFonts w:cs="Arial"/>
          <w:bCs/>
          <w:sz w:val="24"/>
        </w:rPr>
        <w:t xml:space="preserve">Estos temas  son encontrados   en la constitución de  la </w:t>
      </w:r>
      <w:bookmarkStart w:id="0" w:name="_GoBack"/>
      <w:bookmarkEnd w:id="0"/>
      <w:r w:rsidRPr="00DA591F">
        <w:rPr>
          <w:rFonts w:cs="Arial"/>
          <w:bCs/>
          <w:sz w:val="24"/>
        </w:rPr>
        <w:t>Republica.</w:t>
      </w:r>
    </w:p>
    <w:p w:rsidR="00DA591F" w:rsidRPr="00DA591F" w:rsidRDefault="00DA591F" w:rsidP="00DA591F">
      <w:pPr>
        <w:spacing w:line="360" w:lineRule="auto"/>
        <w:jc w:val="both"/>
        <w:rPr>
          <w:rFonts w:cs="Arial"/>
          <w:bCs/>
          <w:sz w:val="24"/>
        </w:rPr>
      </w:pPr>
      <w:r w:rsidRPr="00DA591F">
        <w:rPr>
          <w:rFonts w:cs="Arial"/>
          <w:bCs/>
          <w:sz w:val="24"/>
        </w:rPr>
        <w:t xml:space="preserve">Los estudiantes deben </w:t>
      </w:r>
      <w:r w:rsidRPr="00DA591F">
        <w:rPr>
          <w:rFonts w:cs="Arial"/>
          <w:bCs/>
          <w:sz w:val="24"/>
        </w:rPr>
        <w:t>discernir</w:t>
      </w:r>
      <w:r w:rsidRPr="00DA591F">
        <w:rPr>
          <w:rFonts w:cs="Arial"/>
          <w:bCs/>
          <w:sz w:val="24"/>
        </w:rPr>
        <w:t xml:space="preserve"> entre los órganos  locales  de  poder popular y sus poderes y la autonomía de los mismos.   En cuanto el ordenamiento </w:t>
      </w:r>
      <w:proofErr w:type="spellStart"/>
      <w:r w:rsidRPr="00DA591F">
        <w:rPr>
          <w:rFonts w:cs="Arial"/>
          <w:bCs/>
          <w:sz w:val="24"/>
        </w:rPr>
        <w:lastRenderedPageBreak/>
        <w:t>juridco</w:t>
      </w:r>
      <w:proofErr w:type="spellEnd"/>
      <w:r w:rsidRPr="00DA591F">
        <w:rPr>
          <w:rFonts w:cs="Arial"/>
          <w:bCs/>
          <w:sz w:val="24"/>
        </w:rPr>
        <w:t xml:space="preserve"> centrarse en la constitución de  la Republica   su alcance  y  vinculación profesional teniendo en cuenta  su  esencia e importancia.</w:t>
      </w:r>
    </w:p>
    <w:p w:rsidR="00DA591F" w:rsidRPr="00DA591F" w:rsidRDefault="00DA591F" w:rsidP="00DA591F">
      <w:p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bCs/>
          <w:sz w:val="24"/>
        </w:rPr>
        <w:t xml:space="preserve"> 1.7 </w:t>
      </w:r>
      <w:r w:rsidRPr="00DA591F">
        <w:rPr>
          <w:rFonts w:cs="Arial"/>
          <w:sz w:val="24"/>
        </w:rPr>
        <w:t>Los Derechos Humanos.</w:t>
      </w:r>
    </w:p>
    <w:p w:rsidR="00DA591F" w:rsidRPr="00DA591F" w:rsidRDefault="00DA591F" w:rsidP="00DA591F">
      <w:p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 xml:space="preserve">La declaración de  derechos humanos   es  </w:t>
      </w:r>
      <w:proofErr w:type="gramStart"/>
      <w:r w:rsidRPr="00DA591F">
        <w:rPr>
          <w:rFonts w:cs="Arial"/>
          <w:sz w:val="24"/>
        </w:rPr>
        <w:t>reconocido</w:t>
      </w:r>
      <w:proofErr w:type="gramEnd"/>
      <w:r w:rsidRPr="00DA591F">
        <w:rPr>
          <w:rFonts w:cs="Arial"/>
          <w:sz w:val="24"/>
        </w:rPr>
        <w:t xml:space="preserve"> como un importante documento   internacional   y establece    los derechos  y principios   de la sociedad internacional. El estudiante  debe  comparar y analizar la vinculación  de la carta  de  los derechos humanos   y su vinculación  con la legislación   profesional.</w:t>
      </w:r>
    </w:p>
    <w:p w:rsidR="00DA591F" w:rsidRPr="00DA591F" w:rsidRDefault="00DA591F" w:rsidP="00DA591F">
      <w:pPr>
        <w:spacing w:line="360" w:lineRule="auto"/>
        <w:jc w:val="both"/>
        <w:rPr>
          <w:rFonts w:cs="Arial"/>
          <w:sz w:val="24"/>
        </w:rPr>
      </w:pPr>
      <w:r w:rsidRPr="00DA591F">
        <w:rPr>
          <w:rFonts w:cs="Arial"/>
          <w:sz w:val="24"/>
        </w:rPr>
        <w:t xml:space="preserve">Se puede  encontrar en  </w:t>
      </w:r>
      <w:proofErr w:type="spellStart"/>
      <w:r w:rsidRPr="00DA591F">
        <w:rPr>
          <w:rFonts w:cs="Arial"/>
          <w:sz w:val="24"/>
        </w:rPr>
        <w:t>ecured</w:t>
      </w:r>
      <w:proofErr w:type="spellEnd"/>
      <w:r w:rsidRPr="00DA591F">
        <w:rPr>
          <w:rFonts w:cs="Arial"/>
          <w:sz w:val="24"/>
        </w:rPr>
        <w:t>.</w:t>
      </w:r>
    </w:p>
    <w:p w:rsidR="003124F8" w:rsidRPr="00DA591F" w:rsidRDefault="003124F8" w:rsidP="00DA591F">
      <w:pPr>
        <w:spacing w:line="360" w:lineRule="auto"/>
        <w:rPr>
          <w:sz w:val="24"/>
        </w:rPr>
      </w:pPr>
    </w:p>
    <w:sectPr w:rsidR="003124F8" w:rsidRPr="00DA5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D2EB0"/>
    <w:multiLevelType w:val="multilevel"/>
    <w:tmpl w:val="86A01E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0731CCD"/>
    <w:multiLevelType w:val="hybridMultilevel"/>
    <w:tmpl w:val="57A6EE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1F"/>
    <w:rsid w:val="003124F8"/>
    <w:rsid w:val="00D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8442F-B3B1-4131-A403-38ED4D0F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1F"/>
    <w:pPr>
      <w:spacing w:after="0" w:line="240" w:lineRule="auto"/>
    </w:pPr>
    <w:rPr>
      <w:rFonts w:ascii="Arial" w:eastAsia="Times New Roman" w:hAnsi="Arial" w:cs="Times New Roman"/>
      <w:spacing w:val="6"/>
      <w:kern w:val="26"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DA591F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591F"/>
    <w:rPr>
      <w:rFonts w:ascii="Arial" w:eastAsia="Times New Roman" w:hAnsi="Arial" w:cs="Times New Roman"/>
      <w:spacing w:val="6"/>
      <w:kern w:val="26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2020-04-17T15:09:00Z</dcterms:created>
  <dcterms:modified xsi:type="dcterms:W3CDTF">2020-04-17T15:10:00Z</dcterms:modified>
</cp:coreProperties>
</file>