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76" w:rsidRDefault="00C11876" w:rsidP="004C232C">
      <w:pPr>
        <w:spacing w:after="0" w:line="240" w:lineRule="auto"/>
        <w:jc w:val="both"/>
        <w:rPr>
          <w:rFonts w:ascii="Arial" w:eastAsia="Times New Roman" w:hAnsi="Arial" w:cs="Arial"/>
          <w:b/>
          <w:sz w:val="24"/>
          <w:szCs w:val="24"/>
          <w:lang w:val="es-ES_tradnl" w:eastAsia="es-ES_tradnl"/>
        </w:rPr>
      </w:pPr>
    </w:p>
    <w:p w:rsidR="003108F5" w:rsidRPr="003108F5" w:rsidRDefault="003108F5" w:rsidP="004C232C">
      <w:pPr>
        <w:spacing w:after="0" w:line="240" w:lineRule="auto"/>
        <w:jc w:val="both"/>
        <w:rPr>
          <w:rFonts w:ascii="Arial" w:eastAsia="Times New Roman" w:hAnsi="Arial" w:cs="Arial"/>
          <w:sz w:val="24"/>
          <w:szCs w:val="24"/>
          <w:lang w:val="es-ES_tradnl" w:eastAsia="es-ES_tradnl"/>
        </w:rPr>
      </w:pPr>
      <w:r w:rsidRPr="003108F5">
        <w:rPr>
          <w:rFonts w:ascii="Arial" w:eastAsia="Times New Roman" w:hAnsi="Arial" w:cs="Arial"/>
          <w:b/>
          <w:sz w:val="24"/>
          <w:szCs w:val="24"/>
          <w:lang w:val="es-ES_tradnl" w:eastAsia="es-ES_tradnl"/>
        </w:rPr>
        <w:t xml:space="preserve">CLASE: </w:t>
      </w:r>
      <w:r w:rsidR="00A91303">
        <w:rPr>
          <w:rFonts w:ascii="Arial" w:eastAsia="Times New Roman" w:hAnsi="Arial" w:cs="Arial"/>
          <w:sz w:val="24"/>
          <w:szCs w:val="24"/>
          <w:lang w:val="es-ES_tradnl" w:eastAsia="es-ES_tradnl"/>
        </w:rPr>
        <w:t>11-12</w:t>
      </w:r>
    </w:p>
    <w:p w:rsidR="004C232C" w:rsidRPr="004C232C" w:rsidRDefault="003108F5" w:rsidP="004C232C">
      <w:pPr>
        <w:spacing w:after="0" w:line="240" w:lineRule="auto"/>
        <w:ind w:left="-180"/>
        <w:jc w:val="both"/>
        <w:rPr>
          <w:rFonts w:ascii="Arial" w:eastAsia="Times New Roman" w:hAnsi="Arial" w:cs="Arial"/>
          <w:b/>
          <w:sz w:val="24"/>
          <w:szCs w:val="24"/>
          <w:lang w:val="es-ES_tradnl" w:eastAsia="es-ES_tradnl"/>
        </w:rPr>
      </w:pPr>
      <w:r w:rsidRPr="004C232C">
        <w:rPr>
          <w:rFonts w:ascii="Arial" w:eastAsia="Times New Roman" w:hAnsi="Arial" w:cs="Arial"/>
          <w:b/>
          <w:sz w:val="24"/>
          <w:szCs w:val="24"/>
          <w:lang w:val="es-ES_tradnl" w:eastAsia="es-ES_tradnl"/>
        </w:rPr>
        <w:t xml:space="preserve">   </w:t>
      </w:r>
      <w:r w:rsidRPr="003108F5">
        <w:rPr>
          <w:rFonts w:ascii="Arial" w:eastAsia="Times New Roman" w:hAnsi="Arial" w:cs="Arial"/>
          <w:b/>
          <w:sz w:val="24"/>
          <w:szCs w:val="24"/>
          <w:lang w:val="es-ES_tradnl" w:eastAsia="es-ES_tradnl"/>
        </w:rPr>
        <w:t>SUMARIO:</w:t>
      </w:r>
      <w:r w:rsidRPr="004C232C">
        <w:rPr>
          <w:rFonts w:ascii="Arial" w:eastAsia="Times New Roman" w:hAnsi="Arial" w:cs="Arial"/>
          <w:b/>
          <w:sz w:val="24"/>
          <w:szCs w:val="24"/>
          <w:lang w:val="es-ES_tradnl" w:eastAsia="es-ES_tradnl"/>
        </w:rPr>
        <w:t xml:space="preserve"> </w:t>
      </w:r>
    </w:p>
    <w:p w:rsidR="005B79BE" w:rsidRPr="00A91303" w:rsidRDefault="005B79BE" w:rsidP="005B79BE">
      <w:pPr>
        <w:pStyle w:val="Prrafodelista"/>
        <w:numPr>
          <w:ilvl w:val="0"/>
          <w:numId w:val="27"/>
        </w:numPr>
        <w:tabs>
          <w:tab w:val="left" w:pos="0"/>
        </w:tabs>
        <w:spacing w:after="0" w:line="24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P</w:t>
      </w:r>
      <w:r w:rsidRPr="00A91303">
        <w:rPr>
          <w:rFonts w:ascii="Arial" w:eastAsia="Times New Roman" w:hAnsi="Arial" w:cs="Arial"/>
          <w:sz w:val="24"/>
          <w:szCs w:val="24"/>
          <w:lang w:val="es-ES_tradnl" w:eastAsia="es-ES_tradnl"/>
        </w:rPr>
        <w:t xml:space="preserve">rocedimientos técnicos  que se realizan en el estudio de </w:t>
      </w:r>
      <w:r>
        <w:rPr>
          <w:rFonts w:ascii="Arial" w:eastAsia="Times New Roman" w:hAnsi="Arial" w:cs="Arial"/>
          <w:sz w:val="24"/>
          <w:szCs w:val="24"/>
          <w:lang w:val="es-ES_tradnl" w:eastAsia="es-ES_tradnl"/>
        </w:rPr>
        <w:t xml:space="preserve">los exudados faríngeos, nasal, ótico, conjuntival, y el líquido cefalorraquídeo. </w:t>
      </w:r>
    </w:p>
    <w:p w:rsidR="003108F5" w:rsidRPr="003108F5" w:rsidRDefault="003108F5" w:rsidP="004C232C">
      <w:pPr>
        <w:spacing w:after="0" w:line="240" w:lineRule="auto"/>
        <w:jc w:val="both"/>
        <w:rPr>
          <w:rFonts w:ascii="Arial" w:eastAsia="Times New Roman" w:hAnsi="Arial" w:cs="Arial"/>
          <w:b/>
          <w:sz w:val="24"/>
          <w:szCs w:val="24"/>
          <w:lang w:val="es-ES_tradnl" w:eastAsia="es-ES_tradnl"/>
        </w:rPr>
      </w:pPr>
    </w:p>
    <w:p w:rsidR="00152F1E" w:rsidRPr="005B79BE" w:rsidRDefault="00152F1E" w:rsidP="00152F1E">
      <w:pPr>
        <w:spacing w:line="360" w:lineRule="auto"/>
        <w:jc w:val="both"/>
        <w:rPr>
          <w:rFonts w:ascii="Arial" w:eastAsia="Times New Roman" w:hAnsi="Arial" w:cs="Arial"/>
          <w:b/>
          <w:sz w:val="36"/>
          <w:szCs w:val="36"/>
          <w:lang w:val="es-MX"/>
        </w:rPr>
      </w:pPr>
      <w:r w:rsidRPr="005B79BE">
        <w:rPr>
          <w:rFonts w:ascii="Arial" w:eastAsia="Times New Roman" w:hAnsi="Arial" w:cs="Arial"/>
          <w:b/>
          <w:sz w:val="36"/>
          <w:szCs w:val="36"/>
          <w:lang w:val="es-MX"/>
        </w:rPr>
        <w:t xml:space="preserve">Exudado Faríngeo.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 xml:space="preserve">--- </w:t>
      </w:r>
      <w:r w:rsidRPr="00152F1E">
        <w:rPr>
          <w:rFonts w:ascii="Arial" w:eastAsia="Times New Roman" w:hAnsi="Arial" w:cs="Arial"/>
          <w:b/>
          <w:color w:val="FF0000"/>
        </w:rPr>
        <w:t>Toma de Muestra:</w:t>
      </w:r>
      <w:r w:rsidRPr="00CC664B">
        <w:rPr>
          <w:rFonts w:ascii="Arial" w:eastAsia="Times New Roman" w:hAnsi="Arial" w:cs="Arial"/>
        </w:rPr>
        <w:t xml:space="preserve"> Se inclina la cabeza del paciente hacia atrás y se ilumina bien la garganta. Se empuja la lengua hacia debajo, utilizando un depresor, de modo que pueda observarse la parte posterior de la garganta. Se frota el hiposo de arriba abajo contra la parte posterior de la garganta y contra cualquier mancha blanca que se encuentre en la zona de las amígdalas. Deben evitarse la lengua y las mejillas así como la contaminación abundante del hisopo con la saliva ya que se ha observado la inhibición competitiva de la proliferación de los estreptococos del grupo A por la acción de los microorganismos orales presentes en la saliva.</w:t>
      </w:r>
    </w:p>
    <w:p w:rsidR="00152F1E" w:rsidRPr="00CC664B" w:rsidRDefault="00152F1E" w:rsidP="00152F1E">
      <w:pPr>
        <w:pStyle w:val="Encabezado"/>
        <w:tabs>
          <w:tab w:val="clear" w:pos="4419"/>
          <w:tab w:val="clear" w:pos="8838"/>
          <w:tab w:val="left" w:pos="360"/>
        </w:tabs>
        <w:spacing w:line="360" w:lineRule="auto"/>
        <w:jc w:val="both"/>
        <w:rPr>
          <w:rFonts w:ascii="Arial" w:hAnsi="Arial" w:cs="Arial"/>
          <w:sz w:val="24"/>
          <w:szCs w:val="24"/>
        </w:rPr>
      </w:pPr>
      <w:r w:rsidRPr="00CC664B">
        <w:rPr>
          <w:rFonts w:ascii="Arial" w:hAnsi="Arial" w:cs="Arial"/>
          <w:sz w:val="24"/>
          <w:szCs w:val="24"/>
          <w:lang w:val="es-MX"/>
        </w:rPr>
        <w:t xml:space="preserve">--- </w:t>
      </w:r>
      <w:r w:rsidRPr="00152F1E">
        <w:rPr>
          <w:rFonts w:ascii="Arial" w:hAnsi="Arial" w:cs="Arial"/>
          <w:b/>
          <w:color w:val="FF0000"/>
          <w:sz w:val="24"/>
          <w:szCs w:val="24"/>
          <w:lang w:val="es-MX"/>
        </w:rPr>
        <w:t>Requisitos:</w:t>
      </w:r>
      <w:r w:rsidRPr="00152F1E">
        <w:rPr>
          <w:rFonts w:ascii="Arial" w:hAnsi="Arial" w:cs="Arial"/>
          <w:b/>
          <w:color w:val="FF0000"/>
          <w:sz w:val="24"/>
          <w:szCs w:val="24"/>
        </w:rPr>
        <w:t xml:space="preserve"> </w:t>
      </w:r>
      <w:r w:rsidRPr="00CC664B">
        <w:rPr>
          <w:rFonts w:ascii="Arial" w:hAnsi="Arial" w:cs="Arial"/>
          <w:sz w:val="24"/>
          <w:szCs w:val="24"/>
        </w:rPr>
        <w:t xml:space="preserve">El paciente debe realizarse aseo bucal de la forma habitual, cuidando de no realizar gargarismos, no debe desayunar para así evitar el arrastre de los posibles patógenos, no tomar terapia antimicrobiana. </w:t>
      </w:r>
    </w:p>
    <w:p w:rsidR="00152F1E" w:rsidRPr="00CC664B" w:rsidRDefault="00152F1E" w:rsidP="00152F1E">
      <w:pPr>
        <w:pStyle w:val="Encabezado"/>
        <w:tabs>
          <w:tab w:val="clear" w:pos="4419"/>
          <w:tab w:val="clear" w:pos="8838"/>
          <w:tab w:val="left" w:pos="360"/>
        </w:tabs>
        <w:spacing w:line="360" w:lineRule="auto"/>
        <w:jc w:val="both"/>
        <w:rPr>
          <w:rFonts w:ascii="Arial" w:hAnsi="Arial" w:cs="Arial"/>
          <w:sz w:val="24"/>
          <w:szCs w:val="24"/>
        </w:rPr>
      </w:pPr>
      <w:r w:rsidRPr="00CC664B">
        <w:rPr>
          <w:rFonts w:ascii="Arial" w:hAnsi="Arial" w:cs="Arial"/>
          <w:sz w:val="24"/>
          <w:szCs w:val="24"/>
          <w:lang w:val="es-MX"/>
        </w:rPr>
        <w:t xml:space="preserve">--- </w:t>
      </w:r>
      <w:r w:rsidRPr="00E8026A">
        <w:rPr>
          <w:rFonts w:ascii="Arial" w:hAnsi="Arial" w:cs="Arial"/>
          <w:b/>
          <w:color w:val="FF0000"/>
          <w:sz w:val="24"/>
          <w:szCs w:val="24"/>
          <w:lang w:val="es-MX"/>
        </w:rPr>
        <w:t>Conservación y transporte:</w:t>
      </w:r>
      <w:r w:rsidRPr="00CC664B">
        <w:rPr>
          <w:rFonts w:ascii="Arial" w:hAnsi="Arial" w:cs="Arial"/>
          <w:sz w:val="24"/>
          <w:szCs w:val="24"/>
        </w:rPr>
        <w:t xml:space="preserve"> En caso de no poder inocularse directamente en el medo de cultivo indicado, entonces se deberá inocular en medio de transporte adecuado (</w:t>
      </w:r>
      <w:proofErr w:type="spellStart"/>
      <w:r w:rsidRPr="00CC664B">
        <w:rPr>
          <w:rFonts w:ascii="Arial" w:hAnsi="Arial" w:cs="Arial"/>
          <w:sz w:val="24"/>
          <w:szCs w:val="24"/>
        </w:rPr>
        <w:t>stuart</w:t>
      </w:r>
      <w:proofErr w:type="spellEnd"/>
      <w:r w:rsidRPr="00CC664B">
        <w:rPr>
          <w:rFonts w:ascii="Arial" w:hAnsi="Arial" w:cs="Arial"/>
          <w:sz w:val="24"/>
          <w:szCs w:val="24"/>
        </w:rPr>
        <w:t xml:space="preserve"> </w:t>
      </w:r>
      <w:proofErr w:type="spellStart"/>
      <w:r w:rsidRPr="00CC664B">
        <w:rPr>
          <w:rFonts w:ascii="Arial" w:hAnsi="Arial" w:cs="Arial"/>
          <w:sz w:val="24"/>
          <w:szCs w:val="24"/>
        </w:rPr>
        <w:t>transport</w:t>
      </w:r>
      <w:proofErr w:type="spellEnd"/>
      <w:r w:rsidRPr="00CC664B">
        <w:rPr>
          <w:rFonts w:ascii="Arial" w:hAnsi="Arial" w:cs="Arial"/>
          <w:sz w:val="24"/>
          <w:szCs w:val="24"/>
        </w:rPr>
        <w:t xml:space="preserve">).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 xml:space="preserve">--- </w:t>
      </w:r>
      <w:r w:rsidRPr="00152F1E">
        <w:rPr>
          <w:rFonts w:ascii="Arial" w:eastAsia="Times New Roman" w:hAnsi="Arial" w:cs="Arial"/>
          <w:b/>
          <w:color w:val="FF0000"/>
        </w:rPr>
        <w:t>Siembra:</w:t>
      </w:r>
      <w:r w:rsidRPr="00CC664B">
        <w:rPr>
          <w:rFonts w:ascii="Arial" w:eastAsia="Times New Roman" w:hAnsi="Arial" w:cs="Arial"/>
        </w:rPr>
        <w:t xml:space="preserve"> Tanto para el exudado nasal como para el </w:t>
      </w:r>
      <w:proofErr w:type="spellStart"/>
      <w:r w:rsidRPr="00CC664B">
        <w:rPr>
          <w:rFonts w:ascii="Arial" w:eastAsia="Times New Roman" w:hAnsi="Arial" w:cs="Arial"/>
        </w:rPr>
        <w:t>farìngeo</w:t>
      </w:r>
      <w:proofErr w:type="spellEnd"/>
      <w:r w:rsidRPr="00CC664B">
        <w:rPr>
          <w:rFonts w:ascii="Arial" w:eastAsia="Times New Roman" w:hAnsi="Arial" w:cs="Arial"/>
        </w:rPr>
        <w:t xml:space="preserve"> debe utilizarse como medio de cultivo agar sangre, siendo esta de carnero, ya que la misma  no permite el crecimiento de </w:t>
      </w:r>
      <w:proofErr w:type="spellStart"/>
      <w:r w:rsidRPr="00CC664B">
        <w:rPr>
          <w:rFonts w:ascii="Arial" w:eastAsia="Times New Roman" w:hAnsi="Arial" w:cs="Arial"/>
          <w:iCs/>
        </w:rPr>
        <w:t>Haemophilus</w:t>
      </w:r>
      <w:proofErr w:type="spellEnd"/>
      <w:r w:rsidRPr="00CC664B">
        <w:rPr>
          <w:rFonts w:ascii="Arial" w:eastAsia="Times New Roman" w:hAnsi="Arial" w:cs="Arial"/>
          <w:iCs/>
        </w:rPr>
        <w:t xml:space="preserve"> </w:t>
      </w:r>
      <w:proofErr w:type="spellStart"/>
      <w:r w:rsidRPr="00CC664B">
        <w:rPr>
          <w:rFonts w:ascii="Arial" w:eastAsia="Times New Roman" w:hAnsi="Arial" w:cs="Arial"/>
          <w:iCs/>
        </w:rPr>
        <w:t>haemolíticus</w:t>
      </w:r>
      <w:proofErr w:type="spellEnd"/>
      <w:r w:rsidRPr="00CC664B">
        <w:rPr>
          <w:rFonts w:ascii="Arial" w:eastAsia="Times New Roman" w:hAnsi="Arial" w:cs="Arial"/>
        </w:rPr>
        <w:t xml:space="preserve"> que tiende a confundirse con el Estreptococo β hemolítico. La concentración debe ser del 5%. La placa debe tener alrededor de </w:t>
      </w:r>
      <w:smartTag w:uri="urn:schemas-microsoft-com:office:smarttags" w:element="metricconverter">
        <w:smartTagPr>
          <w:attr w:name="ProductID" w:val="4 mm"/>
        </w:smartTagPr>
        <w:r w:rsidRPr="00CC664B">
          <w:rPr>
            <w:rFonts w:ascii="Arial" w:eastAsia="Times New Roman" w:hAnsi="Arial" w:cs="Arial"/>
          </w:rPr>
          <w:t>4 mm</w:t>
        </w:r>
      </w:smartTag>
      <w:r w:rsidRPr="00CC664B">
        <w:rPr>
          <w:rFonts w:ascii="Arial" w:eastAsia="Times New Roman" w:hAnsi="Arial" w:cs="Arial"/>
        </w:rPr>
        <w:t xml:space="preserve"> de altura. Al realizarse la siembra se debe descargar el hisopo sobre un sexto de la placa, rotando el mismo, para que toda la superficie del hisopo entre en contacto con el agar. Se estría la superficie de la placa con un asa de </w:t>
      </w:r>
      <w:proofErr w:type="spellStart"/>
      <w:r w:rsidRPr="00CC664B">
        <w:rPr>
          <w:rFonts w:ascii="Arial" w:eastAsia="Times New Roman" w:hAnsi="Arial" w:cs="Arial"/>
        </w:rPr>
        <w:t>nicrón</w:t>
      </w:r>
      <w:proofErr w:type="spellEnd"/>
      <w:r w:rsidRPr="00CC664B">
        <w:rPr>
          <w:rFonts w:ascii="Arial" w:eastAsia="Times New Roman" w:hAnsi="Arial" w:cs="Arial"/>
        </w:rPr>
        <w:t xml:space="preserve"> esterilizada con el objetivo de obtener colonias aisladas. Es de gran importancia que se le hagan picaduras oblicuas al agar ya que esto permite el crecimiento de las bacterias debajo de la superficie del mismo en condiciones anaeróbicas.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La lectura debe de realizarse con ayuda de un estereoscopio, los gérmenes patógenos que buscamos son:</w:t>
      </w:r>
    </w:p>
    <w:p w:rsidR="00152F1E" w:rsidRPr="00CC664B" w:rsidRDefault="00152F1E" w:rsidP="00152F1E">
      <w:pPr>
        <w:spacing w:line="360" w:lineRule="auto"/>
        <w:jc w:val="both"/>
        <w:rPr>
          <w:rFonts w:ascii="Arial" w:eastAsia="Times New Roman" w:hAnsi="Arial" w:cs="Arial"/>
          <w:iCs/>
        </w:rPr>
      </w:pPr>
      <w:r w:rsidRPr="00CC664B">
        <w:rPr>
          <w:rFonts w:ascii="Arial" w:eastAsia="Times New Roman" w:hAnsi="Arial" w:cs="Arial"/>
          <w:iCs/>
        </w:rPr>
        <w:t xml:space="preserve">Estreptococos β hemolíticos, Streptococcus </w:t>
      </w:r>
      <w:proofErr w:type="spellStart"/>
      <w:r w:rsidRPr="00CC664B">
        <w:rPr>
          <w:rFonts w:ascii="Arial" w:eastAsia="Times New Roman" w:hAnsi="Arial" w:cs="Arial"/>
          <w:iCs/>
        </w:rPr>
        <w:t>pneumoniae</w:t>
      </w:r>
      <w:proofErr w:type="spellEnd"/>
      <w:r w:rsidRPr="00CC664B">
        <w:rPr>
          <w:rFonts w:ascii="Arial" w:eastAsia="Times New Roman" w:hAnsi="Arial" w:cs="Arial"/>
        </w:rPr>
        <w:t xml:space="preserve"> (en proporción), </w:t>
      </w:r>
      <w:proofErr w:type="spellStart"/>
      <w:r w:rsidRPr="00CC664B">
        <w:rPr>
          <w:rFonts w:ascii="Arial" w:eastAsia="Times New Roman" w:hAnsi="Arial" w:cs="Arial"/>
          <w:iCs/>
        </w:rPr>
        <w:t>Enterococcus</w:t>
      </w:r>
      <w:proofErr w:type="spellEnd"/>
      <w:r w:rsidRPr="00CC664B">
        <w:rPr>
          <w:rFonts w:ascii="Arial" w:eastAsia="Times New Roman" w:hAnsi="Arial" w:cs="Arial"/>
          <w:iCs/>
        </w:rPr>
        <w:t xml:space="preserve"> </w:t>
      </w:r>
      <w:proofErr w:type="spellStart"/>
      <w:r w:rsidRPr="00CC664B">
        <w:rPr>
          <w:rFonts w:ascii="Arial" w:eastAsia="Times New Roman" w:hAnsi="Arial" w:cs="Arial"/>
          <w:iCs/>
        </w:rPr>
        <w:t>spp</w:t>
      </w:r>
      <w:proofErr w:type="spellEnd"/>
      <w:r w:rsidRPr="00CC664B">
        <w:rPr>
          <w:rFonts w:ascii="Arial" w:eastAsia="Times New Roman" w:hAnsi="Arial" w:cs="Arial"/>
        </w:rPr>
        <w:t xml:space="preserve">, </w:t>
      </w:r>
      <w:proofErr w:type="spellStart"/>
      <w:r w:rsidRPr="00CC664B">
        <w:rPr>
          <w:rFonts w:ascii="Arial" w:eastAsia="Times New Roman" w:hAnsi="Arial" w:cs="Arial"/>
          <w:iCs/>
        </w:rPr>
        <w:t>Haemophillus</w:t>
      </w:r>
      <w:proofErr w:type="spellEnd"/>
      <w:r w:rsidRPr="00CC664B">
        <w:rPr>
          <w:rFonts w:ascii="Arial" w:eastAsia="Times New Roman" w:hAnsi="Arial" w:cs="Arial"/>
          <w:iCs/>
        </w:rPr>
        <w:t xml:space="preserve"> </w:t>
      </w:r>
      <w:proofErr w:type="spellStart"/>
      <w:r w:rsidRPr="00CC664B">
        <w:rPr>
          <w:rFonts w:ascii="Arial" w:eastAsia="Times New Roman" w:hAnsi="Arial" w:cs="Arial"/>
          <w:iCs/>
        </w:rPr>
        <w:t>influenzae</w:t>
      </w:r>
      <w:proofErr w:type="spellEnd"/>
      <w:r w:rsidRPr="00CC664B">
        <w:rPr>
          <w:rFonts w:ascii="Arial" w:eastAsia="Times New Roman" w:hAnsi="Arial" w:cs="Arial"/>
        </w:rPr>
        <w:t xml:space="preserve">, </w:t>
      </w:r>
      <w:r w:rsidRPr="00CC664B">
        <w:rPr>
          <w:rFonts w:ascii="Arial" w:eastAsia="Times New Roman" w:hAnsi="Arial" w:cs="Arial"/>
          <w:iCs/>
        </w:rPr>
        <w:t xml:space="preserve">Estafilococos, </w:t>
      </w:r>
      <w:proofErr w:type="spellStart"/>
      <w:r w:rsidRPr="00CC664B">
        <w:rPr>
          <w:rFonts w:ascii="Arial" w:eastAsia="Times New Roman" w:hAnsi="Arial" w:cs="Arial"/>
          <w:iCs/>
        </w:rPr>
        <w:t>Branhamella</w:t>
      </w:r>
      <w:proofErr w:type="spellEnd"/>
      <w:r w:rsidRPr="00CC664B">
        <w:rPr>
          <w:rFonts w:ascii="Arial" w:eastAsia="Times New Roman" w:hAnsi="Arial" w:cs="Arial"/>
          <w:iCs/>
        </w:rPr>
        <w:t xml:space="preserve"> </w:t>
      </w:r>
      <w:proofErr w:type="spellStart"/>
      <w:r w:rsidRPr="00CC664B">
        <w:rPr>
          <w:rFonts w:ascii="Arial" w:eastAsia="Times New Roman" w:hAnsi="Arial" w:cs="Arial"/>
          <w:iCs/>
        </w:rPr>
        <w:t>catarrhalis</w:t>
      </w:r>
      <w:proofErr w:type="spellEnd"/>
      <w:r w:rsidRPr="00CC664B">
        <w:rPr>
          <w:rFonts w:ascii="Arial" w:eastAsia="Times New Roman" w:hAnsi="Arial" w:cs="Arial"/>
          <w:iCs/>
        </w:rPr>
        <w:t xml:space="preserve">, </w:t>
      </w:r>
      <w:r w:rsidRPr="00CC664B">
        <w:rPr>
          <w:rFonts w:ascii="Arial" w:eastAsia="Times New Roman" w:hAnsi="Arial" w:cs="Arial"/>
        </w:rPr>
        <w:t xml:space="preserve">Gérmenes </w:t>
      </w:r>
      <w:proofErr w:type="spellStart"/>
      <w:r w:rsidRPr="00CC664B">
        <w:rPr>
          <w:rFonts w:ascii="Arial" w:eastAsia="Times New Roman" w:hAnsi="Arial" w:cs="Arial"/>
        </w:rPr>
        <w:t>Gram</w:t>
      </w:r>
      <w:proofErr w:type="spellEnd"/>
      <w:r w:rsidRPr="00CC664B">
        <w:rPr>
          <w:rFonts w:ascii="Arial" w:eastAsia="Times New Roman" w:hAnsi="Arial" w:cs="Arial"/>
        </w:rPr>
        <w:t xml:space="preserve"> negativos (en proporción)</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Ante la sospecha de que la colonia que estamos observando, por su morfología, pertenece a uno de los patógenos que buscamos lo primero que debemos realizar es una tinción de Gram.</w:t>
      </w:r>
    </w:p>
    <w:p w:rsidR="00152F1E" w:rsidRDefault="00152F1E" w:rsidP="00152F1E">
      <w:pPr>
        <w:spacing w:line="360" w:lineRule="auto"/>
        <w:jc w:val="both"/>
        <w:rPr>
          <w:rFonts w:ascii="Arial" w:eastAsia="Times New Roman" w:hAnsi="Arial" w:cs="Arial"/>
        </w:rPr>
      </w:pPr>
      <w:r w:rsidRPr="00CC664B">
        <w:rPr>
          <w:rFonts w:ascii="Arial" w:eastAsia="Times New Roman" w:hAnsi="Arial" w:cs="Arial"/>
        </w:rPr>
        <w:lastRenderedPageBreak/>
        <w:t xml:space="preserve">--- </w:t>
      </w:r>
      <w:r w:rsidRPr="00152F1E">
        <w:rPr>
          <w:rFonts w:ascii="Arial" w:eastAsia="Times New Roman" w:hAnsi="Arial" w:cs="Arial"/>
          <w:b/>
          <w:color w:val="FF0000"/>
        </w:rPr>
        <w:t>Incubación:</w:t>
      </w:r>
      <w:r w:rsidRPr="00CC664B">
        <w:rPr>
          <w:rFonts w:ascii="Arial" w:eastAsia="Times New Roman" w:hAnsi="Arial" w:cs="Arial"/>
        </w:rPr>
        <w:t xml:space="preserve"> Las placas se incuban durante 24 horas a 37</w:t>
      </w:r>
      <w:r w:rsidRPr="00CC664B">
        <w:rPr>
          <w:rFonts w:ascii="Arial" w:eastAsia="Times New Roman" w:hAnsi="Arial" w:cs="Arial"/>
          <w:vertAlign w:val="superscript"/>
        </w:rPr>
        <w:t>o</w:t>
      </w:r>
      <w:r w:rsidRPr="00CC664B">
        <w:rPr>
          <w:rFonts w:ascii="Arial" w:eastAsia="Times New Roman" w:hAnsi="Arial" w:cs="Arial"/>
        </w:rPr>
        <w:t xml:space="preserve">C, en condiciones de </w:t>
      </w:r>
      <w:proofErr w:type="spellStart"/>
      <w:r w:rsidRPr="00CC664B">
        <w:rPr>
          <w:rFonts w:ascii="Arial" w:eastAsia="Times New Roman" w:hAnsi="Arial" w:cs="Arial"/>
        </w:rPr>
        <w:t>aerobiosis</w:t>
      </w:r>
      <w:proofErr w:type="spellEnd"/>
      <w:r w:rsidRPr="00CC664B">
        <w:rPr>
          <w:rFonts w:ascii="Arial" w:eastAsia="Times New Roman" w:hAnsi="Arial" w:cs="Arial"/>
        </w:rPr>
        <w:t>. Las mismas se colocan de forma invertida con el objetivo de impedir la acumulación de agua condensada en la superficie de la placa.</w:t>
      </w:r>
    </w:p>
    <w:p w:rsidR="006551A9" w:rsidRPr="00835E7E" w:rsidRDefault="006551A9" w:rsidP="006551A9">
      <w:pPr>
        <w:spacing w:line="360" w:lineRule="auto"/>
        <w:jc w:val="both"/>
        <w:rPr>
          <w:rFonts w:ascii="Arial" w:eastAsia="Times New Roman" w:hAnsi="Arial" w:cs="Arial"/>
          <w:b/>
          <w:color w:val="FF0000"/>
        </w:rPr>
      </w:pPr>
      <w:r w:rsidRPr="00835E7E">
        <w:rPr>
          <w:rFonts w:ascii="Arial" w:eastAsia="Times New Roman" w:hAnsi="Arial" w:cs="Arial"/>
          <w:b/>
          <w:color w:val="FF0000"/>
        </w:rPr>
        <w:t xml:space="preserve">Modo de informar los resultados obtenidos en el laboratorio: </w:t>
      </w:r>
    </w:p>
    <w:p w:rsidR="006551A9" w:rsidRPr="00CC664B" w:rsidRDefault="006551A9" w:rsidP="006551A9">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Negativo: No se obtuvo crecimiento bacteriano o Microbiota Normal.</w:t>
      </w:r>
    </w:p>
    <w:p w:rsidR="006551A9" w:rsidRPr="00CC664B" w:rsidRDefault="006551A9" w:rsidP="006551A9">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Positivo: nombre del microorganismo y el resultado del antibiograma.</w:t>
      </w:r>
    </w:p>
    <w:p w:rsidR="006551A9" w:rsidRPr="00A7102B" w:rsidRDefault="006551A9" w:rsidP="006551A9">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 xml:space="preserve">Contaminado: si se produjo contaminación de los medios que impide detectar la presencia de microorganismo o lograr su correcta identificación </w:t>
      </w:r>
    </w:p>
    <w:p w:rsidR="006551A9" w:rsidRPr="006551A9" w:rsidRDefault="006551A9" w:rsidP="00152F1E">
      <w:pPr>
        <w:spacing w:line="360" w:lineRule="auto"/>
        <w:jc w:val="both"/>
        <w:rPr>
          <w:rFonts w:ascii="Arial" w:eastAsia="Times New Roman" w:hAnsi="Arial" w:cs="Arial"/>
          <w:lang w:val="es-MX"/>
        </w:rPr>
      </w:pPr>
    </w:p>
    <w:p w:rsidR="00152F1E" w:rsidRPr="005B79BE" w:rsidRDefault="00152F1E" w:rsidP="00152F1E">
      <w:pPr>
        <w:spacing w:line="360" w:lineRule="auto"/>
        <w:jc w:val="both"/>
        <w:rPr>
          <w:rFonts w:ascii="Arial" w:eastAsia="Times New Roman" w:hAnsi="Arial" w:cs="Arial"/>
          <w:b/>
          <w:sz w:val="36"/>
          <w:szCs w:val="36"/>
          <w:lang w:val="es-MX"/>
        </w:rPr>
      </w:pPr>
      <w:r w:rsidRPr="005B79BE">
        <w:rPr>
          <w:rFonts w:ascii="Arial" w:eastAsia="Times New Roman" w:hAnsi="Arial" w:cs="Arial"/>
          <w:b/>
          <w:sz w:val="36"/>
          <w:szCs w:val="36"/>
          <w:lang w:val="es-MX"/>
        </w:rPr>
        <w:t>Exudado nasal</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 xml:space="preserve">--- </w:t>
      </w:r>
      <w:r w:rsidRPr="00152F1E">
        <w:rPr>
          <w:rFonts w:ascii="Arial" w:eastAsia="Times New Roman" w:hAnsi="Arial" w:cs="Arial"/>
          <w:b/>
          <w:color w:val="FF0000"/>
        </w:rPr>
        <w:t>Toma de Muestra:</w:t>
      </w:r>
      <w:r w:rsidRPr="00CC664B">
        <w:rPr>
          <w:rFonts w:ascii="Arial" w:eastAsia="Times New Roman" w:hAnsi="Arial" w:cs="Arial"/>
        </w:rPr>
        <w:t xml:space="preserve"> El hisopo puede humedecerse con agua estéril o solución salina antes de introducirlo en la nariz del paciente. La punta de la nariz se levanta con una mano y el hisopo se introduce suavemente a lo largo del piso de la cavidad nasal, por debajo del cornete mediano, hasta llegar a la pared </w:t>
      </w:r>
      <w:proofErr w:type="spellStart"/>
      <w:r w:rsidRPr="00CC664B">
        <w:rPr>
          <w:rFonts w:ascii="Arial" w:eastAsia="Times New Roman" w:hAnsi="Arial" w:cs="Arial"/>
        </w:rPr>
        <w:t>farìngea</w:t>
      </w:r>
      <w:proofErr w:type="spellEnd"/>
      <w:r w:rsidRPr="00CC664B">
        <w:rPr>
          <w:rFonts w:ascii="Arial" w:eastAsia="Times New Roman" w:hAnsi="Arial" w:cs="Arial"/>
        </w:rPr>
        <w:t>. No debe usarse la fuerza, si se encuentra alguna obstrucción el cultivo nasofaríngeo no debe tomarse de ese lado. En niños no introducir el hisopo profundamente.</w:t>
      </w:r>
    </w:p>
    <w:p w:rsidR="00152F1E" w:rsidRPr="00CC664B" w:rsidRDefault="00152F1E" w:rsidP="00152F1E">
      <w:pPr>
        <w:pStyle w:val="Encabezado"/>
        <w:tabs>
          <w:tab w:val="clear" w:pos="4419"/>
          <w:tab w:val="clear" w:pos="8838"/>
          <w:tab w:val="left" w:pos="360"/>
        </w:tabs>
        <w:spacing w:line="360" w:lineRule="auto"/>
        <w:jc w:val="both"/>
        <w:rPr>
          <w:rFonts w:ascii="Arial" w:hAnsi="Arial" w:cs="Arial"/>
          <w:sz w:val="24"/>
          <w:szCs w:val="24"/>
        </w:rPr>
      </w:pPr>
      <w:r w:rsidRPr="00CC664B">
        <w:rPr>
          <w:rFonts w:ascii="Arial" w:hAnsi="Arial" w:cs="Arial"/>
          <w:sz w:val="24"/>
          <w:szCs w:val="24"/>
          <w:lang w:val="es-MX"/>
        </w:rPr>
        <w:t xml:space="preserve">--- </w:t>
      </w:r>
      <w:r w:rsidRPr="00152F1E">
        <w:rPr>
          <w:rFonts w:ascii="Arial" w:hAnsi="Arial" w:cs="Arial"/>
          <w:b/>
          <w:color w:val="FF0000"/>
          <w:sz w:val="24"/>
          <w:szCs w:val="24"/>
          <w:lang w:val="es-MX"/>
        </w:rPr>
        <w:t>Requisitos:</w:t>
      </w:r>
      <w:r w:rsidRPr="00CC664B">
        <w:rPr>
          <w:rFonts w:ascii="Arial" w:hAnsi="Arial" w:cs="Arial"/>
          <w:sz w:val="24"/>
          <w:szCs w:val="24"/>
        </w:rPr>
        <w:t xml:space="preserve"> El paciente no debe tomar terapia antimicrobiana.</w:t>
      </w:r>
    </w:p>
    <w:p w:rsidR="00152F1E" w:rsidRPr="00CC664B" w:rsidRDefault="00152F1E" w:rsidP="00152F1E">
      <w:pPr>
        <w:pStyle w:val="Encabezado"/>
        <w:tabs>
          <w:tab w:val="clear" w:pos="4419"/>
          <w:tab w:val="clear" w:pos="8838"/>
          <w:tab w:val="left" w:pos="360"/>
        </w:tabs>
        <w:spacing w:line="360" w:lineRule="auto"/>
        <w:jc w:val="both"/>
        <w:rPr>
          <w:rFonts w:ascii="Arial" w:hAnsi="Arial" w:cs="Arial"/>
          <w:sz w:val="24"/>
          <w:szCs w:val="24"/>
        </w:rPr>
      </w:pPr>
      <w:r w:rsidRPr="00CC664B">
        <w:rPr>
          <w:rFonts w:ascii="Arial" w:hAnsi="Arial" w:cs="Arial"/>
          <w:sz w:val="24"/>
          <w:szCs w:val="24"/>
          <w:lang w:val="es-MX"/>
        </w:rPr>
        <w:t>--- Conservación y transporte:</w:t>
      </w:r>
      <w:r w:rsidRPr="00CC664B">
        <w:rPr>
          <w:rFonts w:ascii="Arial" w:hAnsi="Arial" w:cs="Arial"/>
          <w:sz w:val="24"/>
          <w:szCs w:val="24"/>
        </w:rPr>
        <w:t xml:space="preserve"> En caso de no poder inocularse directamente en el medo de cultivo indicado, entonces se deberá inocular en medio de transporte adecuado (</w:t>
      </w:r>
      <w:proofErr w:type="spellStart"/>
      <w:r w:rsidRPr="00CC664B">
        <w:rPr>
          <w:rFonts w:ascii="Arial" w:hAnsi="Arial" w:cs="Arial"/>
          <w:sz w:val="24"/>
          <w:szCs w:val="24"/>
        </w:rPr>
        <w:t>stuart</w:t>
      </w:r>
      <w:proofErr w:type="spellEnd"/>
      <w:r w:rsidRPr="00CC664B">
        <w:rPr>
          <w:rFonts w:ascii="Arial" w:hAnsi="Arial" w:cs="Arial"/>
          <w:sz w:val="24"/>
          <w:szCs w:val="24"/>
        </w:rPr>
        <w:t xml:space="preserve"> </w:t>
      </w:r>
      <w:proofErr w:type="spellStart"/>
      <w:r w:rsidRPr="00CC664B">
        <w:rPr>
          <w:rFonts w:ascii="Arial" w:hAnsi="Arial" w:cs="Arial"/>
          <w:sz w:val="24"/>
          <w:szCs w:val="24"/>
        </w:rPr>
        <w:t>transport</w:t>
      </w:r>
      <w:proofErr w:type="spellEnd"/>
      <w:r w:rsidRPr="00CC664B">
        <w:rPr>
          <w:rFonts w:ascii="Arial" w:hAnsi="Arial" w:cs="Arial"/>
          <w:sz w:val="24"/>
          <w:szCs w:val="24"/>
        </w:rPr>
        <w:t>).</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 xml:space="preserve">--- </w:t>
      </w:r>
      <w:r w:rsidRPr="00152F1E">
        <w:rPr>
          <w:rFonts w:ascii="Arial" w:eastAsia="Times New Roman" w:hAnsi="Arial" w:cs="Arial"/>
          <w:b/>
          <w:color w:val="FF0000"/>
        </w:rPr>
        <w:t>Siembra:</w:t>
      </w:r>
      <w:r w:rsidRPr="00CC664B">
        <w:rPr>
          <w:rFonts w:ascii="Arial" w:eastAsia="Times New Roman" w:hAnsi="Arial" w:cs="Arial"/>
        </w:rPr>
        <w:t xml:space="preserve"> Tanto para el exudado nasal como para el </w:t>
      </w:r>
      <w:proofErr w:type="spellStart"/>
      <w:r w:rsidRPr="00CC664B">
        <w:rPr>
          <w:rFonts w:ascii="Arial" w:eastAsia="Times New Roman" w:hAnsi="Arial" w:cs="Arial"/>
        </w:rPr>
        <w:t>farìngeo</w:t>
      </w:r>
      <w:proofErr w:type="spellEnd"/>
      <w:r w:rsidRPr="00CC664B">
        <w:rPr>
          <w:rFonts w:ascii="Arial" w:eastAsia="Times New Roman" w:hAnsi="Arial" w:cs="Arial"/>
        </w:rPr>
        <w:t xml:space="preserve"> debe utilizarse como medio de cultivo agar sangre, siendo esta de carnero, ya que la misma  no permite el crecimiento de </w:t>
      </w:r>
      <w:proofErr w:type="spellStart"/>
      <w:r w:rsidRPr="00CC664B">
        <w:rPr>
          <w:rFonts w:ascii="Arial" w:eastAsia="Times New Roman" w:hAnsi="Arial" w:cs="Arial"/>
          <w:iCs/>
        </w:rPr>
        <w:t>Haemophilus</w:t>
      </w:r>
      <w:proofErr w:type="spellEnd"/>
      <w:r w:rsidRPr="00CC664B">
        <w:rPr>
          <w:rFonts w:ascii="Arial" w:eastAsia="Times New Roman" w:hAnsi="Arial" w:cs="Arial"/>
          <w:iCs/>
        </w:rPr>
        <w:t xml:space="preserve"> </w:t>
      </w:r>
      <w:proofErr w:type="spellStart"/>
      <w:r w:rsidRPr="00CC664B">
        <w:rPr>
          <w:rFonts w:ascii="Arial" w:eastAsia="Times New Roman" w:hAnsi="Arial" w:cs="Arial"/>
          <w:iCs/>
        </w:rPr>
        <w:t>haemolíticus</w:t>
      </w:r>
      <w:proofErr w:type="spellEnd"/>
      <w:r w:rsidRPr="00CC664B">
        <w:rPr>
          <w:rFonts w:ascii="Arial" w:eastAsia="Times New Roman" w:hAnsi="Arial" w:cs="Arial"/>
        </w:rPr>
        <w:t xml:space="preserve"> que tiende a confundirse con el Estreptococo β hemolítico. La concentración debe ser del 5%. La placa debe tener alrededor de </w:t>
      </w:r>
      <w:smartTag w:uri="urn:schemas-microsoft-com:office:smarttags" w:element="metricconverter">
        <w:smartTagPr>
          <w:attr w:name="ProductID" w:val="4 mm"/>
        </w:smartTagPr>
        <w:r w:rsidRPr="00CC664B">
          <w:rPr>
            <w:rFonts w:ascii="Arial" w:eastAsia="Times New Roman" w:hAnsi="Arial" w:cs="Arial"/>
          </w:rPr>
          <w:t>4 mm</w:t>
        </w:r>
      </w:smartTag>
      <w:r w:rsidRPr="00CC664B">
        <w:rPr>
          <w:rFonts w:ascii="Arial" w:eastAsia="Times New Roman" w:hAnsi="Arial" w:cs="Arial"/>
        </w:rPr>
        <w:t xml:space="preserve"> de altura. Al realizarse la siembra se debe descargar el hisopo sobre un sexto de la placa, rotando el mismo, para que toda la superficie del hisopo entre en contacto con el agar. Se estría la superficie de la placa con un asa de </w:t>
      </w:r>
      <w:proofErr w:type="spellStart"/>
      <w:r w:rsidRPr="00CC664B">
        <w:rPr>
          <w:rFonts w:ascii="Arial" w:eastAsia="Times New Roman" w:hAnsi="Arial" w:cs="Arial"/>
        </w:rPr>
        <w:t>nicrón</w:t>
      </w:r>
      <w:proofErr w:type="spellEnd"/>
      <w:r w:rsidRPr="00CC664B">
        <w:rPr>
          <w:rFonts w:ascii="Arial" w:eastAsia="Times New Roman" w:hAnsi="Arial" w:cs="Arial"/>
        </w:rPr>
        <w:t xml:space="preserve"> esterilizada con el objetivo de obtener colonias aisladas. Es de gran importancia que se le hagan picaduras oblicuas al agar ya que esto permite el crecimiento de las bacterias debajo de la superficie del mismo en condiciones anaeróbicas. </w:t>
      </w:r>
    </w:p>
    <w:p w:rsidR="00152F1E" w:rsidRDefault="00152F1E" w:rsidP="00152F1E">
      <w:pPr>
        <w:spacing w:line="360" w:lineRule="auto"/>
        <w:jc w:val="both"/>
        <w:rPr>
          <w:rFonts w:ascii="Arial" w:eastAsia="Times New Roman" w:hAnsi="Arial" w:cs="Arial"/>
        </w:rPr>
      </w:pPr>
      <w:r w:rsidRPr="00152F1E">
        <w:rPr>
          <w:rFonts w:ascii="Arial" w:eastAsia="Times New Roman" w:hAnsi="Arial" w:cs="Arial"/>
          <w:b/>
          <w:color w:val="FF0000"/>
        </w:rPr>
        <w:t>--- Incubación:</w:t>
      </w:r>
      <w:r w:rsidRPr="00CC664B">
        <w:rPr>
          <w:rFonts w:ascii="Arial" w:eastAsia="Times New Roman" w:hAnsi="Arial" w:cs="Arial"/>
        </w:rPr>
        <w:t xml:space="preserve"> Las placas se incuban durante 24 horas a 37</w:t>
      </w:r>
      <w:r w:rsidRPr="00CC664B">
        <w:rPr>
          <w:rFonts w:ascii="Arial" w:eastAsia="Times New Roman" w:hAnsi="Arial" w:cs="Arial"/>
          <w:vertAlign w:val="superscript"/>
        </w:rPr>
        <w:t>o</w:t>
      </w:r>
      <w:r w:rsidRPr="00CC664B">
        <w:rPr>
          <w:rFonts w:ascii="Arial" w:eastAsia="Times New Roman" w:hAnsi="Arial" w:cs="Arial"/>
        </w:rPr>
        <w:t xml:space="preserve">C, en condiciones de </w:t>
      </w:r>
      <w:proofErr w:type="spellStart"/>
      <w:r w:rsidRPr="00CC664B">
        <w:rPr>
          <w:rFonts w:ascii="Arial" w:eastAsia="Times New Roman" w:hAnsi="Arial" w:cs="Arial"/>
        </w:rPr>
        <w:t>aerobiosis</w:t>
      </w:r>
      <w:proofErr w:type="spellEnd"/>
      <w:r w:rsidRPr="00CC664B">
        <w:rPr>
          <w:rFonts w:ascii="Arial" w:eastAsia="Times New Roman" w:hAnsi="Arial" w:cs="Arial"/>
        </w:rPr>
        <w:t>. Las mismas se colocan de forma invertida con el objetivo de impedir la acumulación de agua condensada en la superficie de la placa.</w:t>
      </w:r>
    </w:p>
    <w:p w:rsidR="006551A9" w:rsidRPr="00835E7E" w:rsidRDefault="006551A9" w:rsidP="006551A9">
      <w:pPr>
        <w:spacing w:line="360" w:lineRule="auto"/>
        <w:jc w:val="both"/>
        <w:rPr>
          <w:rFonts w:ascii="Arial" w:eastAsia="Times New Roman" w:hAnsi="Arial" w:cs="Arial"/>
          <w:b/>
          <w:color w:val="FF0000"/>
        </w:rPr>
      </w:pPr>
      <w:r w:rsidRPr="00835E7E">
        <w:rPr>
          <w:rFonts w:ascii="Arial" w:eastAsia="Times New Roman" w:hAnsi="Arial" w:cs="Arial"/>
          <w:b/>
          <w:color w:val="FF0000"/>
        </w:rPr>
        <w:t xml:space="preserve">Modo de informar los resultados obtenidos en el laboratorio: </w:t>
      </w:r>
    </w:p>
    <w:p w:rsidR="006551A9" w:rsidRPr="00CC664B" w:rsidRDefault="006551A9" w:rsidP="006551A9">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Negativo: No se obtuvo crecimiento bacteriano o Microbiota Normal.</w:t>
      </w:r>
    </w:p>
    <w:p w:rsidR="006551A9" w:rsidRPr="00CC664B" w:rsidRDefault="006551A9" w:rsidP="006551A9">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Positivo: nombre del microorganismo y el resultado del antibiograma.</w:t>
      </w:r>
    </w:p>
    <w:p w:rsidR="006551A9" w:rsidRPr="00A7102B" w:rsidRDefault="006551A9" w:rsidP="006551A9">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lastRenderedPageBreak/>
        <w:t xml:space="preserve">Contaminado: si se produjo contaminación de los medios que impide detectar la presencia de microorganismo o lograr su correcta identificación </w:t>
      </w:r>
    </w:p>
    <w:p w:rsidR="006551A9" w:rsidRPr="006551A9" w:rsidRDefault="006551A9" w:rsidP="00152F1E">
      <w:pPr>
        <w:spacing w:line="360" w:lineRule="auto"/>
        <w:jc w:val="both"/>
        <w:rPr>
          <w:rFonts w:ascii="Arial" w:eastAsia="Times New Roman" w:hAnsi="Arial" w:cs="Arial"/>
          <w:lang w:val="es-MX"/>
        </w:rPr>
      </w:pPr>
    </w:p>
    <w:p w:rsidR="00835E7E" w:rsidRDefault="00152F1E" w:rsidP="005B79BE">
      <w:pPr>
        <w:spacing w:line="360" w:lineRule="auto"/>
        <w:jc w:val="both"/>
        <w:rPr>
          <w:rFonts w:ascii="Arial" w:hAnsi="Arial" w:cs="Arial"/>
          <w:sz w:val="24"/>
          <w:szCs w:val="24"/>
        </w:rPr>
      </w:pPr>
      <w:r w:rsidRPr="005B79BE">
        <w:rPr>
          <w:rFonts w:ascii="Arial" w:eastAsia="Times New Roman" w:hAnsi="Arial" w:cs="Arial"/>
          <w:b/>
          <w:sz w:val="36"/>
          <w:szCs w:val="36"/>
          <w:lang w:val="es-MX"/>
        </w:rPr>
        <w:t xml:space="preserve">Exudado Conjuntival: </w:t>
      </w:r>
    </w:p>
    <w:p w:rsidR="00152F1E" w:rsidRPr="00A7102B" w:rsidRDefault="00152F1E" w:rsidP="00152F1E">
      <w:pPr>
        <w:pStyle w:val="Textoindependiente"/>
        <w:spacing w:line="360" w:lineRule="auto"/>
        <w:jc w:val="both"/>
        <w:rPr>
          <w:rFonts w:ascii="Arial" w:hAnsi="Arial" w:cs="Arial"/>
          <w:sz w:val="24"/>
          <w:szCs w:val="24"/>
        </w:rPr>
      </w:pPr>
      <w:r w:rsidRPr="00CC664B">
        <w:rPr>
          <w:rFonts w:ascii="Arial" w:hAnsi="Arial" w:cs="Arial"/>
          <w:sz w:val="24"/>
          <w:szCs w:val="24"/>
        </w:rPr>
        <w:t xml:space="preserve">El ojo es un órgano complejo con muchos sitios potenciales para la infección. Aunque las infecciones oculares son presentaciones relativamente frecuentes tanto en pacientes pediátricos como adultos, las muestras oculares representan un pequeño porcentaje del volumen diario visto en los laboratorios de Microbiología Clínica.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 xml:space="preserve">El ojo tiene mecanismos de defensa para proteger su superficie de los microorganismos, de ellos el más importante es el mecanismo de la lágrima, la cual baña constantemente su superficie. La conjuntiva y la córnea son lubricadas continuamente mediante la secreción mucosa conjuntival y el flujo continuo de secreciones provenientes de la glándula lacrimal. Cada pocos segundos, los párpados cubren la superficie conjuntival suavemente pero con una acción limpiadora enérgica. Además de ejercer esta acción de eliminar cualquier sustancia extraña, estas secreciones (lágrimas) contienen lisozima, entre otras sustancias antimicrobianas. De esta manera, los microorganismos que se depositan en esta superficie son tratados como si fueran partículas inanimadas y son barridos hacia la cavidad nasal a través de los conductos lacrimales.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Así pues, la posibilidad de iniciar una infección en esta zona es muy reducida excepto para aquellos microorganismos que tengan una habilidad especial para adherirse a la superficie conjuntival. Por otra parte, la conjuntiva puede verse afectada por pequeñas lesiones, ampliando la posibilidad de verse infectada, de la misma manera que la alteración de los mecanismos de limpieza debido a enfermedades que impliquen los párpados, las glándulas y conductos lacrimales.</w:t>
      </w:r>
    </w:p>
    <w:p w:rsidR="00152F1E" w:rsidRPr="00CC664B" w:rsidRDefault="00152F1E" w:rsidP="00152F1E">
      <w:pPr>
        <w:pStyle w:val="Textoindependiente"/>
        <w:spacing w:line="360" w:lineRule="auto"/>
        <w:jc w:val="both"/>
        <w:rPr>
          <w:rFonts w:ascii="Arial" w:hAnsi="Arial" w:cs="Arial"/>
          <w:sz w:val="24"/>
          <w:szCs w:val="24"/>
        </w:rPr>
      </w:pPr>
      <w:r w:rsidRPr="00CC664B">
        <w:rPr>
          <w:rFonts w:ascii="Arial" w:hAnsi="Arial" w:cs="Arial"/>
          <w:sz w:val="24"/>
          <w:szCs w:val="24"/>
        </w:rPr>
        <w:t xml:space="preserve">--- </w:t>
      </w:r>
      <w:r w:rsidRPr="00835E7E">
        <w:rPr>
          <w:rFonts w:ascii="Arial" w:hAnsi="Arial" w:cs="Arial"/>
          <w:b/>
          <w:color w:val="FF0000"/>
          <w:sz w:val="24"/>
          <w:szCs w:val="24"/>
        </w:rPr>
        <w:t>Toma de muestra:</w:t>
      </w:r>
      <w:r w:rsidRPr="00CC664B">
        <w:rPr>
          <w:rFonts w:ascii="Arial" w:hAnsi="Arial" w:cs="Arial"/>
          <w:sz w:val="24"/>
          <w:szCs w:val="24"/>
        </w:rPr>
        <w:t xml:space="preserve"> Debe ocluirse el ojo con apósito estéril la noche antes de la toma de muestra (aunque hoy día se debate este aspecto de la toma de muestra y muchos obvian la oclusión del ojo). Tomar la muestra del fondo de saco conjuntival utilizando un hisopo de algodón estéril libre de sustancias tóxicas.</w:t>
      </w:r>
    </w:p>
    <w:p w:rsidR="00152F1E" w:rsidRPr="00CC664B" w:rsidRDefault="00152F1E" w:rsidP="00152F1E">
      <w:pPr>
        <w:pStyle w:val="Encabezado"/>
        <w:tabs>
          <w:tab w:val="clear" w:pos="4419"/>
          <w:tab w:val="clear" w:pos="8838"/>
          <w:tab w:val="left" w:pos="360"/>
        </w:tabs>
        <w:spacing w:line="360" w:lineRule="auto"/>
        <w:jc w:val="both"/>
        <w:rPr>
          <w:rFonts w:ascii="Arial" w:hAnsi="Arial" w:cs="Arial"/>
          <w:sz w:val="24"/>
          <w:szCs w:val="24"/>
        </w:rPr>
      </w:pPr>
      <w:r w:rsidRPr="00CC664B">
        <w:rPr>
          <w:rFonts w:ascii="Arial" w:hAnsi="Arial" w:cs="Arial"/>
          <w:sz w:val="24"/>
          <w:szCs w:val="24"/>
          <w:lang w:val="es-MX"/>
        </w:rPr>
        <w:t xml:space="preserve">--- </w:t>
      </w:r>
      <w:r w:rsidRPr="00835E7E">
        <w:rPr>
          <w:rFonts w:ascii="Arial" w:hAnsi="Arial" w:cs="Arial"/>
          <w:b/>
          <w:color w:val="FF0000"/>
          <w:sz w:val="24"/>
          <w:szCs w:val="24"/>
          <w:lang w:val="es-MX"/>
        </w:rPr>
        <w:t>Requisitos:</w:t>
      </w:r>
      <w:r w:rsidRPr="00CC664B">
        <w:rPr>
          <w:rFonts w:ascii="Arial" w:hAnsi="Arial" w:cs="Arial"/>
          <w:sz w:val="24"/>
          <w:szCs w:val="24"/>
        </w:rPr>
        <w:t xml:space="preserve"> No se debe aplicar tratamiento local o sistémico al menos durante 72 horas antes del proceder, se deben ocluir ambos ojos con apósito estéril la noche antes, previo aseo con agua hervida. Algunos autores no recomiendan este paso.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 xml:space="preserve">--- </w:t>
      </w:r>
      <w:r w:rsidRPr="00835E7E">
        <w:rPr>
          <w:rFonts w:ascii="Arial" w:eastAsia="Times New Roman" w:hAnsi="Arial" w:cs="Arial"/>
          <w:b/>
          <w:color w:val="FF0000"/>
        </w:rPr>
        <w:t>Conservación y Transporte:</w:t>
      </w:r>
      <w:r w:rsidRPr="00CC664B">
        <w:rPr>
          <w:rFonts w:ascii="Arial" w:eastAsia="Times New Roman" w:hAnsi="Arial" w:cs="Arial"/>
        </w:rPr>
        <w:t xml:space="preserve"> Si no se inocula en los medios de cultivo en el momento de la toma de muestra, estas se enviarán al laboratorio en medios de transporte adecuados.</w:t>
      </w:r>
    </w:p>
    <w:p w:rsidR="00152F1E" w:rsidRPr="00CC664B" w:rsidRDefault="00152F1E" w:rsidP="00152F1E">
      <w:pPr>
        <w:spacing w:line="360" w:lineRule="auto"/>
        <w:jc w:val="both"/>
        <w:rPr>
          <w:rFonts w:ascii="Arial" w:eastAsia="Times New Roman" w:hAnsi="Arial" w:cs="Arial"/>
          <w:lang w:val="es-MX"/>
        </w:rPr>
      </w:pPr>
      <w:r w:rsidRPr="00CC664B">
        <w:rPr>
          <w:rFonts w:ascii="Arial" w:eastAsia="Times New Roman" w:hAnsi="Arial" w:cs="Arial"/>
        </w:rPr>
        <w:t xml:space="preserve">--- </w:t>
      </w:r>
      <w:r w:rsidRPr="00835E7E">
        <w:rPr>
          <w:rFonts w:ascii="Arial" w:eastAsia="Times New Roman" w:hAnsi="Arial" w:cs="Arial"/>
          <w:b/>
          <w:color w:val="FF0000"/>
        </w:rPr>
        <w:t>Siembra:</w:t>
      </w:r>
      <w:r w:rsidRPr="00CC664B">
        <w:rPr>
          <w:rFonts w:ascii="Arial" w:eastAsia="Times New Roman" w:hAnsi="Arial" w:cs="Arial"/>
          <w:lang w:val="es-MX"/>
        </w:rPr>
        <w:t xml:space="preserve"> L</w:t>
      </w:r>
      <w:r w:rsidRPr="00CC664B">
        <w:rPr>
          <w:rFonts w:ascii="Arial" w:eastAsia="Times New Roman" w:hAnsi="Arial" w:cs="Arial"/>
        </w:rPr>
        <w:t xml:space="preserve">as muestras se inocularán en los medios necesarios para obtener el crecimiento de patógenos, tales como: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lastRenderedPageBreak/>
        <w:t xml:space="preserve">Agar sangre de carnero o caballo al 5% más </w:t>
      </w:r>
      <w:proofErr w:type="spellStart"/>
      <w:r w:rsidRPr="00CC664B">
        <w:rPr>
          <w:rFonts w:ascii="Arial" w:eastAsia="Times New Roman" w:hAnsi="Arial" w:cs="Arial"/>
        </w:rPr>
        <w:t>gentamicina</w:t>
      </w:r>
      <w:proofErr w:type="spellEnd"/>
      <w:r w:rsidRPr="00CC664B">
        <w:rPr>
          <w:rFonts w:ascii="Arial" w:eastAsia="Times New Roman" w:hAnsi="Arial" w:cs="Arial"/>
        </w:rPr>
        <w:t xml:space="preserve"> 5</w:t>
      </w:r>
      <w:r w:rsidRPr="00CC664B">
        <w:rPr>
          <w:rFonts w:ascii="Arial" w:eastAsia="Times New Roman" w:hAnsi="Arial" w:cs="Arial"/>
        </w:rPr>
        <w:sym w:font="Symbol" w:char="F06D"/>
      </w:r>
      <w:r w:rsidRPr="00CC664B">
        <w:rPr>
          <w:rFonts w:ascii="Arial" w:eastAsia="Times New Roman" w:hAnsi="Arial" w:cs="Arial"/>
        </w:rPr>
        <w:t>g/</w:t>
      </w:r>
      <w:proofErr w:type="spellStart"/>
      <w:r w:rsidRPr="00CC664B">
        <w:rPr>
          <w:rFonts w:ascii="Arial" w:eastAsia="Times New Roman" w:hAnsi="Arial" w:cs="Arial"/>
        </w:rPr>
        <w:t>mL</w:t>
      </w:r>
      <w:proofErr w:type="spellEnd"/>
      <w:r w:rsidRPr="00CC664B">
        <w:rPr>
          <w:rFonts w:ascii="Arial" w:eastAsia="Times New Roman" w:hAnsi="Arial" w:cs="Arial"/>
        </w:rPr>
        <w:t xml:space="preserve">, </w:t>
      </w:r>
      <w:proofErr w:type="spellStart"/>
      <w:r w:rsidRPr="00CC664B">
        <w:rPr>
          <w:rFonts w:ascii="Arial" w:eastAsia="Times New Roman" w:hAnsi="Arial" w:cs="Arial"/>
        </w:rPr>
        <w:t>Agar</w:t>
      </w:r>
      <w:proofErr w:type="spellEnd"/>
      <w:r w:rsidRPr="00CC664B">
        <w:rPr>
          <w:rFonts w:ascii="Arial" w:eastAsia="Times New Roman" w:hAnsi="Arial" w:cs="Arial"/>
        </w:rPr>
        <w:t xml:space="preserve"> chocolate con 300 </w:t>
      </w:r>
      <w:r w:rsidRPr="00CC664B">
        <w:rPr>
          <w:rFonts w:ascii="Arial" w:eastAsia="Times New Roman" w:hAnsi="Arial" w:cs="Arial"/>
        </w:rPr>
        <w:sym w:font="Symbol" w:char="F06D"/>
      </w:r>
      <w:r w:rsidRPr="00CC664B">
        <w:rPr>
          <w:rFonts w:ascii="Arial" w:eastAsia="Times New Roman" w:hAnsi="Arial" w:cs="Arial"/>
        </w:rPr>
        <w:t>g/</w:t>
      </w:r>
      <w:proofErr w:type="spellStart"/>
      <w:r w:rsidRPr="00CC664B">
        <w:rPr>
          <w:rFonts w:ascii="Arial" w:eastAsia="Times New Roman" w:hAnsi="Arial" w:cs="Arial"/>
        </w:rPr>
        <w:t>mL</w:t>
      </w:r>
      <w:proofErr w:type="spellEnd"/>
      <w:r w:rsidRPr="00CC664B">
        <w:rPr>
          <w:rFonts w:ascii="Arial" w:eastAsia="Times New Roman" w:hAnsi="Arial" w:cs="Arial"/>
        </w:rPr>
        <w:t xml:space="preserve"> de </w:t>
      </w:r>
      <w:proofErr w:type="spellStart"/>
      <w:r w:rsidRPr="00CC664B">
        <w:rPr>
          <w:rFonts w:ascii="Arial" w:eastAsia="Times New Roman" w:hAnsi="Arial" w:cs="Arial"/>
        </w:rPr>
        <w:t>bacitracina</w:t>
      </w:r>
      <w:proofErr w:type="spellEnd"/>
      <w:r w:rsidRPr="00CC664B">
        <w:rPr>
          <w:rFonts w:ascii="Arial" w:eastAsia="Times New Roman" w:hAnsi="Arial" w:cs="Arial"/>
        </w:rPr>
        <w:t xml:space="preserve"> más suplemento y Agar Mc </w:t>
      </w:r>
      <w:proofErr w:type="spellStart"/>
      <w:r w:rsidRPr="00CC664B">
        <w:rPr>
          <w:rFonts w:ascii="Arial" w:eastAsia="Times New Roman" w:hAnsi="Arial" w:cs="Arial"/>
        </w:rPr>
        <w:t>Conkey</w:t>
      </w:r>
      <w:proofErr w:type="spellEnd"/>
      <w:r w:rsidRPr="00CC664B">
        <w:rPr>
          <w:rFonts w:ascii="Arial" w:eastAsia="Times New Roman" w:hAnsi="Arial" w:cs="Arial"/>
        </w:rPr>
        <w:t xml:space="preserve">. El </w:t>
      </w:r>
      <w:proofErr w:type="spellStart"/>
      <w:r w:rsidRPr="00CC664B">
        <w:rPr>
          <w:rFonts w:ascii="Arial" w:eastAsia="Times New Roman" w:hAnsi="Arial" w:cs="Arial"/>
        </w:rPr>
        <w:t>Agar</w:t>
      </w:r>
      <w:proofErr w:type="spellEnd"/>
      <w:r w:rsidRPr="00CC664B">
        <w:rPr>
          <w:rFonts w:ascii="Arial" w:eastAsia="Times New Roman" w:hAnsi="Arial" w:cs="Arial"/>
        </w:rPr>
        <w:t xml:space="preserve"> Thayer-Martin se utiliza en el aislamiento de meningococos a partir de muestras con flora bacteriana acompañante (exudados nasofaríngeo, rectal, conjuntival). Para este propósito, se adicionan al medio de cultivo, antibióticos como </w:t>
      </w:r>
      <w:proofErr w:type="spellStart"/>
      <w:r w:rsidRPr="00CC664B">
        <w:rPr>
          <w:rFonts w:ascii="Arial" w:eastAsia="Times New Roman" w:hAnsi="Arial" w:cs="Arial"/>
        </w:rPr>
        <w:t>vancomicina</w:t>
      </w:r>
      <w:proofErr w:type="spellEnd"/>
      <w:r w:rsidRPr="00CC664B">
        <w:rPr>
          <w:rFonts w:ascii="Arial" w:eastAsia="Times New Roman" w:hAnsi="Arial" w:cs="Arial"/>
        </w:rPr>
        <w:t xml:space="preserve">, nistatina y </w:t>
      </w:r>
      <w:proofErr w:type="spellStart"/>
      <w:r w:rsidRPr="00CC664B">
        <w:rPr>
          <w:rFonts w:ascii="Arial" w:eastAsia="Times New Roman" w:hAnsi="Arial" w:cs="Arial"/>
        </w:rPr>
        <w:t>colistina</w:t>
      </w:r>
      <w:proofErr w:type="spellEnd"/>
      <w:r w:rsidRPr="00CC664B">
        <w:rPr>
          <w:rFonts w:ascii="Arial" w:eastAsia="Times New Roman" w:hAnsi="Arial" w:cs="Arial"/>
        </w:rPr>
        <w:t xml:space="preserve"> (VCN). Al Thayer Martin se le añaden también, sustancias activas químicamente definidas que favorecen el crecimiento de gérmenes exigentes.</w:t>
      </w:r>
    </w:p>
    <w:p w:rsidR="00152F1E" w:rsidRPr="00CC664B" w:rsidRDefault="00152F1E" w:rsidP="00152F1E">
      <w:pPr>
        <w:pStyle w:val="Textoindependiente"/>
        <w:spacing w:line="360" w:lineRule="auto"/>
        <w:jc w:val="both"/>
        <w:rPr>
          <w:rFonts w:ascii="Arial" w:hAnsi="Arial" w:cs="Arial"/>
          <w:sz w:val="24"/>
          <w:szCs w:val="24"/>
          <w:lang w:val="es-ES"/>
        </w:rPr>
      </w:pPr>
      <w:r w:rsidRPr="00CC664B">
        <w:rPr>
          <w:rFonts w:ascii="Arial" w:hAnsi="Arial" w:cs="Arial"/>
          <w:sz w:val="24"/>
          <w:szCs w:val="24"/>
        </w:rPr>
        <w:t>Examen directo: mediante la coloración de Gram de la secreción obtenida de la superficie conjuntival. Si se observa un número elevado de bacterias de apariencia uniforme u hongos sugiere infección.</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 Incubación: Se incubarán a 35-37</w:t>
      </w:r>
      <w:r w:rsidRPr="00CC664B">
        <w:rPr>
          <w:rFonts w:ascii="Arial" w:eastAsia="Times New Roman" w:hAnsi="Arial" w:cs="Arial"/>
        </w:rPr>
        <w:sym w:font="Symbol" w:char="F0B0"/>
      </w:r>
      <w:r w:rsidRPr="00CC664B">
        <w:rPr>
          <w:rFonts w:ascii="Arial" w:eastAsia="Times New Roman" w:hAnsi="Arial" w:cs="Arial"/>
        </w:rPr>
        <w:t>C, durante 24 horas, en atmósfera húmeda con 5% de CO</w:t>
      </w:r>
      <w:r w:rsidRPr="00CC664B">
        <w:rPr>
          <w:rFonts w:ascii="Arial" w:eastAsia="Times New Roman" w:hAnsi="Arial" w:cs="Arial"/>
          <w:vertAlign w:val="subscript"/>
        </w:rPr>
        <w:t>2</w:t>
      </w:r>
      <w:r w:rsidRPr="00CC664B">
        <w:rPr>
          <w:rFonts w:ascii="Arial" w:eastAsia="Times New Roman" w:hAnsi="Arial" w:cs="Arial"/>
        </w:rPr>
        <w:t>. Si al realizar la lectura no hay crecimiento se extenderá el período de incubación hasta 72 horas con lectura diaria.</w:t>
      </w:r>
    </w:p>
    <w:p w:rsidR="00152F1E" w:rsidRPr="00835E7E" w:rsidRDefault="00152F1E" w:rsidP="00152F1E">
      <w:pPr>
        <w:spacing w:line="360" w:lineRule="auto"/>
        <w:jc w:val="both"/>
        <w:rPr>
          <w:rFonts w:ascii="Arial" w:eastAsia="Times New Roman" w:hAnsi="Arial" w:cs="Arial"/>
          <w:b/>
          <w:color w:val="FF0000"/>
        </w:rPr>
      </w:pPr>
      <w:r w:rsidRPr="00835E7E">
        <w:rPr>
          <w:rFonts w:ascii="Arial" w:eastAsia="Times New Roman" w:hAnsi="Arial" w:cs="Arial"/>
          <w:b/>
          <w:color w:val="FF0000"/>
        </w:rPr>
        <w:t xml:space="preserve">Modo de informar los resultados obtenidos en el laboratorio: </w:t>
      </w:r>
    </w:p>
    <w:p w:rsidR="00152F1E" w:rsidRPr="00CC664B" w:rsidRDefault="00152F1E" w:rsidP="00152F1E">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Negativo: No se obtuvo crecimiento bacteriano o Microbiota Normal.</w:t>
      </w:r>
    </w:p>
    <w:p w:rsidR="00152F1E" w:rsidRPr="00CC664B" w:rsidRDefault="00152F1E" w:rsidP="00152F1E">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Positivo: nombre del microorganismo y el resultado del antibiograma.</w:t>
      </w:r>
    </w:p>
    <w:p w:rsidR="00152F1E" w:rsidRPr="00A7102B" w:rsidRDefault="00152F1E" w:rsidP="00152F1E">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 xml:space="preserve">Contaminado: si se produjo contaminación de los medios que impide detectar la presencia de microorganismo o lograr su correcta identificación </w:t>
      </w:r>
    </w:p>
    <w:p w:rsidR="00835E7E" w:rsidRDefault="00835E7E" w:rsidP="00152F1E">
      <w:pPr>
        <w:spacing w:line="360" w:lineRule="auto"/>
        <w:jc w:val="both"/>
        <w:rPr>
          <w:rFonts w:ascii="Arial" w:hAnsi="Arial" w:cs="Arial"/>
          <w:lang w:val="es-MX"/>
        </w:rPr>
      </w:pPr>
    </w:p>
    <w:p w:rsidR="00152F1E" w:rsidRPr="005B79BE" w:rsidRDefault="00152F1E" w:rsidP="00152F1E">
      <w:pPr>
        <w:spacing w:line="360" w:lineRule="auto"/>
        <w:jc w:val="both"/>
        <w:rPr>
          <w:rFonts w:ascii="Arial" w:eastAsia="Times New Roman" w:hAnsi="Arial" w:cs="Arial"/>
          <w:b/>
          <w:sz w:val="36"/>
          <w:szCs w:val="36"/>
          <w:lang w:val="es-MX"/>
        </w:rPr>
      </w:pPr>
      <w:r w:rsidRPr="005B79BE">
        <w:rPr>
          <w:rFonts w:ascii="Arial" w:eastAsia="Times New Roman" w:hAnsi="Arial" w:cs="Arial"/>
          <w:b/>
          <w:sz w:val="36"/>
          <w:szCs w:val="36"/>
          <w:lang w:val="es-MX"/>
        </w:rPr>
        <w:t>Exudado Ótico.</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lang w:val="es-MX"/>
        </w:rPr>
        <w:t xml:space="preserve">Las infecciones del oído están extendidas en todo el mundo y en la actualidad constituyen una de las primeras causas de consulta médica y uno de los principales motivos de prescripción de antibióticos. A menudo se desarrollan en el oído externo y medio y son susceptibles de padecer otitis externa pacientes de todos los grupos de edades, pero las infecciones del oído medio son usualmente limitadas a niños menores de 10 años de edad, </w:t>
      </w:r>
      <w:r w:rsidRPr="00CC664B">
        <w:rPr>
          <w:rFonts w:ascii="Arial" w:eastAsia="Times New Roman" w:hAnsi="Arial" w:cs="Arial"/>
        </w:rPr>
        <w:t>habitualmente precedidas por un episodio de infección de las vías respiratorias. Es un proceso muy común en la edad pediátrica y su importancia radica en que puede presentarse de forma recurrente y ocasionar una pérdida de la capacidad auditiva, con el consiguiente retraso escolar; asimismo, puede ser causa de meningitis bacteriana aguda. La otitis media puede clasificarse en serosa o supurativa crónica dependiendo de la presencia o no de perforación timpánica.</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lang w:val="es-MX"/>
        </w:rPr>
        <w:t>La infección del oído medio se produce por microorganismos que llegan de la nasofaringe por la tuba auditiva, allí se multiplican, aumentan la presión y la supuración desarrollada conlleva a serio malestar y fiebre. En algunos casos la membrana timpánica se rompe espontáneamente, resultando en la salida de microorganismos y pus hacia el oído externo.</w:t>
      </w:r>
      <w:r w:rsidRPr="00CC664B">
        <w:rPr>
          <w:rFonts w:ascii="Arial" w:eastAsia="Times New Roman" w:hAnsi="Arial" w:cs="Arial"/>
        </w:rPr>
        <w:t xml:space="preserve"> </w:t>
      </w:r>
    </w:p>
    <w:p w:rsidR="00152F1E" w:rsidRDefault="00152F1E" w:rsidP="00152F1E">
      <w:pPr>
        <w:spacing w:line="360" w:lineRule="auto"/>
        <w:jc w:val="both"/>
        <w:rPr>
          <w:rFonts w:ascii="Arial" w:hAnsi="Arial" w:cs="Arial"/>
        </w:rPr>
      </w:pPr>
      <w:r w:rsidRPr="00CC664B">
        <w:rPr>
          <w:rFonts w:ascii="Arial" w:eastAsia="Times New Roman" w:hAnsi="Arial" w:cs="Arial"/>
        </w:rPr>
        <w:t xml:space="preserve">El neumococo es el principal agente etiológico de la otitis media aguda bacteriana, causando algo más de la mitad de los casos, aunque también pueden causarla otros microorganismos. </w:t>
      </w:r>
    </w:p>
    <w:tbl>
      <w:tblPr>
        <w:tblW w:w="882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552"/>
        <w:gridCol w:w="2126"/>
        <w:gridCol w:w="1882"/>
      </w:tblGrid>
      <w:tr w:rsidR="00152F1E" w:rsidRPr="00CC664B" w:rsidTr="001971BD">
        <w:trPr>
          <w:trHeight w:val="422"/>
        </w:trPr>
        <w:tc>
          <w:tcPr>
            <w:tcW w:w="4820" w:type="dxa"/>
            <w:gridSpan w:val="2"/>
          </w:tcPr>
          <w:p w:rsidR="00152F1E" w:rsidRPr="00CC664B" w:rsidRDefault="00152F1E" w:rsidP="001971BD">
            <w:pPr>
              <w:pStyle w:val="Textoindependiente"/>
              <w:spacing w:line="360" w:lineRule="auto"/>
              <w:jc w:val="both"/>
              <w:rPr>
                <w:rFonts w:ascii="Arial" w:hAnsi="Arial" w:cs="Arial"/>
                <w:sz w:val="24"/>
                <w:szCs w:val="24"/>
              </w:rPr>
            </w:pPr>
            <w:r w:rsidRPr="00CC664B">
              <w:rPr>
                <w:rFonts w:ascii="Arial" w:hAnsi="Arial" w:cs="Arial"/>
                <w:sz w:val="24"/>
                <w:szCs w:val="24"/>
              </w:rPr>
              <w:lastRenderedPageBreak/>
              <w:t>OIDO EXTERNO.</w:t>
            </w:r>
          </w:p>
        </w:tc>
        <w:tc>
          <w:tcPr>
            <w:tcW w:w="4008" w:type="dxa"/>
            <w:gridSpan w:val="2"/>
          </w:tcPr>
          <w:p w:rsidR="00152F1E" w:rsidRPr="00CC664B" w:rsidRDefault="00152F1E" w:rsidP="001971BD">
            <w:pPr>
              <w:pStyle w:val="Textoindependiente"/>
              <w:spacing w:line="360" w:lineRule="auto"/>
              <w:jc w:val="both"/>
              <w:rPr>
                <w:rFonts w:ascii="Arial" w:hAnsi="Arial" w:cs="Arial"/>
                <w:sz w:val="24"/>
                <w:szCs w:val="24"/>
              </w:rPr>
            </w:pPr>
            <w:r w:rsidRPr="00CC664B">
              <w:rPr>
                <w:rFonts w:ascii="Arial" w:hAnsi="Arial" w:cs="Arial"/>
                <w:sz w:val="24"/>
                <w:szCs w:val="24"/>
              </w:rPr>
              <w:t>OIDO MEDIO.</w:t>
            </w:r>
          </w:p>
        </w:tc>
      </w:tr>
      <w:tr w:rsidR="00152F1E" w:rsidRPr="00CC664B" w:rsidTr="001971BD">
        <w:trPr>
          <w:trHeight w:val="820"/>
        </w:trPr>
        <w:tc>
          <w:tcPr>
            <w:tcW w:w="2268" w:type="dxa"/>
          </w:tcPr>
          <w:p w:rsidR="00152F1E" w:rsidRPr="00CC664B" w:rsidRDefault="00152F1E" w:rsidP="001971BD">
            <w:pPr>
              <w:pStyle w:val="Textoindependiente"/>
              <w:spacing w:line="360" w:lineRule="auto"/>
              <w:jc w:val="both"/>
              <w:rPr>
                <w:rFonts w:ascii="Arial" w:hAnsi="Arial" w:cs="Arial"/>
                <w:sz w:val="24"/>
                <w:szCs w:val="24"/>
              </w:rPr>
            </w:pPr>
            <w:r w:rsidRPr="00CC664B">
              <w:rPr>
                <w:rFonts w:ascii="Arial" w:hAnsi="Arial" w:cs="Arial"/>
                <w:sz w:val="24"/>
                <w:szCs w:val="24"/>
              </w:rPr>
              <w:t>Microorganismos patógenos más frecuentemente aislados.</w:t>
            </w:r>
          </w:p>
        </w:tc>
        <w:tc>
          <w:tcPr>
            <w:tcW w:w="2552" w:type="dxa"/>
          </w:tcPr>
          <w:p w:rsidR="00152F1E" w:rsidRPr="00CC664B" w:rsidRDefault="00152F1E" w:rsidP="001971BD">
            <w:pPr>
              <w:pStyle w:val="Textoindependiente"/>
              <w:spacing w:line="360" w:lineRule="auto"/>
              <w:jc w:val="both"/>
              <w:rPr>
                <w:rFonts w:ascii="Arial" w:hAnsi="Arial" w:cs="Arial"/>
                <w:sz w:val="24"/>
                <w:szCs w:val="24"/>
              </w:rPr>
            </w:pPr>
          </w:p>
          <w:p w:rsidR="00152F1E" w:rsidRPr="00CC664B" w:rsidRDefault="00152F1E" w:rsidP="001971BD">
            <w:pPr>
              <w:pStyle w:val="Textoindependiente"/>
              <w:spacing w:line="360" w:lineRule="auto"/>
              <w:jc w:val="both"/>
              <w:rPr>
                <w:rFonts w:ascii="Arial" w:hAnsi="Arial" w:cs="Arial"/>
                <w:sz w:val="24"/>
                <w:szCs w:val="24"/>
              </w:rPr>
            </w:pPr>
            <w:r w:rsidRPr="00CC664B">
              <w:rPr>
                <w:rFonts w:ascii="Arial" w:hAnsi="Arial" w:cs="Arial"/>
                <w:sz w:val="24"/>
                <w:szCs w:val="24"/>
              </w:rPr>
              <w:t xml:space="preserve">Microbiota </w:t>
            </w:r>
          </w:p>
          <w:p w:rsidR="00152F1E" w:rsidRPr="00CC664B" w:rsidRDefault="00152F1E" w:rsidP="001971BD">
            <w:pPr>
              <w:pStyle w:val="Textoindependiente"/>
              <w:spacing w:line="360" w:lineRule="auto"/>
              <w:jc w:val="both"/>
              <w:rPr>
                <w:rFonts w:ascii="Arial" w:hAnsi="Arial" w:cs="Arial"/>
                <w:sz w:val="24"/>
                <w:szCs w:val="24"/>
              </w:rPr>
            </w:pPr>
            <w:proofErr w:type="gramStart"/>
            <w:r w:rsidRPr="00CC664B">
              <w:rPr>
                <w:rFonts w:ascii="Arial" w:hAnsi="Arial" w:cs="Arial"/>
                <w:sz w:val="24"/>
                <w:szCs w:val="24"/>
              </w:rPr>
              <w:t>normal</w:t>
            </w:r>
            <w:proofErr w:type="gramEnd"/>
            <w:r w:rsidRPr="00CC664B">
              <w:rPr>
                <w:rFonts w:ascii="Arial" w:hAnsi="Arial" w:cs="Arial"/>
                <w:sz w:val="24"/>
                <w:szCs w:val="24"/>
              </w:rPr>
              <w:t>.</w:t>
            </w:r>
          </w:p>
        </w:tc>
        <w:tc>
          <w:tcPr>
            <w:tcW w:w="2126" w:type="dxa"/>
          </w:tcPr>
          <w:p w:rsidR="00152F1E" w:rsidRPr="00CC664B" w:rsidRDefault="00152F1E" w:rsidP="001971BD">
            <w:pPr>
              <w:pStyle w:val="Textoindependiente"/>
              <w:spacing w:line="360" w:lineRule="auto"/>
              <w:jc w:val="both"/>
              <w:rPr>
                <w:rFonts w:ascii="Arial" w:hAnsi="Arial" w:cs="Arial"/>
                <w:sz w:val="24"/>
                <w:szCs w:val="24"/>
              </w:rPr>
            </w:pPr>
            <w:r w:rsidRPr="00CC664B">
              <w:rPr>
                <w:rFonts w:ascii="Arial" w:hAnsi="Arial" w:cs="Arial"/>
                <w:sz w:val="24"/>
                <w:szCs w:val="24"/>
              </w:rPr>
              <w:t>Microorganismos patógenos más frecuentemente aislados.</w:t>
            </w:r>
          </w:p>
        </w:tc>
        <w:tc>
          <w:tcPr>
            <w:tcW w:w="1882" w:type="dxa"/>
          </w:tcPr>
          <w:p w:rsidR="00152F1E" w:rsidRPr="00CC664B" w:rsidRDefault="00152F1E" w:rsidP="001971BD">
            <w:pPr>
              <w:pStyle w:val="Textoindependiente"/>
              <w:spacing w:line="360" w:lineRule="auto"/>
              <w:jc w:val="both"/>
              <w:rPr>
                <w:rFonts w:ascii="Arial" w:hAnsi="Arial" w:cs="Arial"/>
                <w:sz w:val="24"/>
                <w:szCs w:val="24"/>
              </w:rPr>
            </w:pPr>
          </w:p>
          <w:p w:rsidR="00152F1E" w:rsidRPr="00CC664B" w:rsidRDefault="00152F1E" w:rsidP="001971BD">
            <w:pPr>
              <w:pStyle w:val="Textoindependiente"/>
              <w:spacing w:line="360" w:lineRule="auto"/>
              <w:jc w:val="both"/>
              <w:rPr>
                <w:rFonts w:ascii="Arial" w:hAnsi="Arial" w:cs="Arial"/>
                <w:sz w:val="24"/>
                <w:szCs w:val="24"/>
              </w:rPr>
            </w:pPr>
            <w:r w:rsidRPr="00CC664B">
              <w:rPr>
                <w:rFonts w:ascii="Arial" w:hAnsi="Arial" w:cs="Arial"/>
                <w:sz w:val="24"/>
                <w:szCs w:val="24"/>
              </w:rPr>
              <w:t>Microbiota normal.</w:t>
            </w:r>
          </w:p>
        </w:tc>
      </w:tr>
      <w:tr w:rsidR="00152F1E" w:rsidRPr="00CC664B" w:rsidTr="001971BD">
        <w:trPr>
          <w:trHeight w:val="1480"/>
        </w:trPr>
        <w:tc>
          <w:tcPr>
            <w:tcW w:w="2268" w:type="dxa"/>
          </w:tcPr>
          <w:p w:rsidR="00152F1E" w:rsidRPr="00CC664B" w:rsidRDefault="00152F1E" w:rsidP="001971BD">
            <w:pPr>
              <w:spacing w:line="360" w:lineRule="auto"/>
              <w:jc w:val="both"/>
              <w:rPr>
                <w:rFonts w:ascii="Arial" w:eastAsia="Times New Roman" w:hAnsi="Arial" w:cs="Arial"/>
                <w:iCs/>
                <w:lang w:val="es-MX"/>
              </w:rPr>
            </w:pPr>
            <w:proofErr w:type="spellStart"/>
            <w:r w:rsidRPr="00CC664B">
              <w:rPr>
                <w:rFonts w:ascii="Arial" w:eastAsia="Times New Roman" w:hAnsi="Arial" w:cs="Arial"/>
                <w:iCs/>
                <w:lang w:val="es-MX"/>
              </w:rPr>
              <w:t>Pseudomona</w:t>
            </w:r>
            <w:proofErr w:type="spellEnd"/>
            <w:r w:rsidRPr="00CC664B">
              <w:rPr>
                <w:rFonts w:ascii="Arial" w:eastAsia="Times New Roman" w:hAnsi="Arial" w:cs="Arial"/>
                <w:iCs/>
                <w:lang w:val="es-MX"/>
              </w:rPr>
              <w:t xml:space="preserve"> </w:t>
            </w:r>
            <w:proofErr w:type="spellStart"/>
            <w:r w:rsidRPr="00CC664B">
              <w:rPr>
                <w:rFonts w:ascii="Arial" w:eastAsia="Times New Roman" w:hAnsi="Arial" w:cs="Arial"/>
                <w:iCs/>
                <w:lang w:val="es-MX"/>
              </w:rPr>
              <w:t>aeruginosa</w:t>
            </w:r>
            <w:proofErr w:type="spellEnd"/>
            <w:r w:rsidRPr="00CC664B">
              <w:rPr>
                <w:rFonts w:ascii="Arial" w:eastAsia="Times New Roman" w:hAnsi="Arial" w:cs="Arial"/>
                <w:iCs/>
                <w:lang w:val="es-MX"/>
              </w:rPr>
              <w:t>.</w:t>
            </w:r>
          </w:p>
          <w:p w:rsidR="00152F1E" w:rsidRPr="00CC664B" w:rsidRDefault="00152F1E" w:rsidP="001971BD">
            <w:pPr>
              <w:spacing w:line="360" w:lineRule="auto"/>
              <w:jc w:val="both"/>
              <w:rPr>
                <w:rFonts w:ascii="Arial" w:eastAsia="Times New Roman" w:hAnsi="Arial" w:cs="Arial"/>
                <w:iCs/>
                <w:lang w:val="es-MX"/>
              </w:rPr>
            </w:pPr>
            <w:r w:rsidRPr="00CC664B">
              <w:rPr>
                <w:rFonts w:ascii="Arial" w:eastAsia="Times New Roman" w:hAnsi="Arial" w:cs="Arial"/>
                <w:iCs/>
                <w:lang w:val="es-MX"/>
              </w:rPr>
              <w:t>Staphylococcus aureus.</w:t>
            </w:r>
          </w:p>
          <w:p w:rsidR="00152F1E" w:rsidRPr="00CC664B" w:rsidRDefault="00152F1E" w:rsidP="001971BD">
            <w:pPr>
              <w:spacing w:line="360" w:lineRule="auto"/>
              <w:jc w:val="both"/>
              <w:rPr>
                <w:rFonts w:ascii="Arial" w:eastAsia="Times New Roman" w:hAnsi="Arial" w:cs="Arial"/>
                <w:lang w:val="es-MX"/>
              </w:rPr>
            </w:pPr>
            <w:r w:rsidRPr="00CC664B">
              <w:rPr>
                <w:rFonts w:ascii="Arial" w:eastAsia="Times New Roman" w:hAnsi="Arial" w:cs="Arial"/>
                <w:iCs/>
                <w:lang w:val="es-MX"/>
              </w:rPr>
              <w:t>Streptococcus pyogenes</w:t>
            </w:r>
            <w:r w:rsidRPr="00CC664B">
              <w:rPr>
                <w:rFonts w:ascii="Arial" w:eastAsia="Times New Roman" w:hAnsi="Arial" w:cs="Arial"/>
                <w:lang w:val="es-MX"/>
              </w:rPr>
              <w:t>.</w:t>
            </w:r>
          </w:p>
          <w:p w:rsidR="00152F1E" w:rsidRPr="00CC664B" w:rsidRDefault="00152F1E" w:rsidP="001971BD">
            <w:pPr>
              <w:spacing w:line="360" w:lineRule="auto"/>
              <w:jc w:val="both"/>
              <w:rPr>
                <w:rFonts w:ascii="Arial" w:eastAsia="Times New Roman" w:hAnsi="Arial" w:cs="Arial"/>
                <w:lang w:val="es-MX"/>
              </w:rPr>
            </w:pPr>
            <w:r w:rsidRPr="00CC664B">
              <w:rPr>
                <w:rFonts w:ascii="Arial" w:eastAsia="Times New Roman" w:hAnsi="Arial" w:cs="Arial"/>
                <w:lang w:val="es-MX"/>
              </w:rPr>
              <w:t>Anaerobios.</w:t>
            </w:r>
          </w:p>
          <w:p w:rsidR="00152F1E" w:rsidRPr="00CC664B" w:rsidRDefault="00152F1E" w:rsidP="001971BD">
            <w:pPr>
              <w:spacing w:line="360" w:lineRule="auto"/>
              <w:jc w:val="both"/>
              <w:rPr>
                <w:rFonts w:ascii="Arial" w:eastAsia="Times New Roman" w:hAnsi="Arial" w:cs="Arial"/>
                <w:lang w:val="es-MX"/>
              </w:rPr>
            </w:pPr>
            <w:r w:rsidRPr="00CC664B">
              <w:rPr>
                <w:rFonts w:ascii="Arial" w:eastAsia="Times New Roman" w:hAnsi="Arial" w:cs="Arial"/>
              </w:rPr>
              <w:t>Bacilos entéricos Gram negativos.</w:t>
            </w:r>
          </w:p>
        </w:tc>
        <w:tc>
          <w:tcPr>
            <w:tcW w:w="2552" w:type="dxa"/>
          </w:tcPr>
          <w:p w:rsidR="00152F1E" w:rsidRPr="00CC664B" w:rsidRDefault="00152F1E" w:rsidP="001971BD">
            <w:pPr>
              <w:spacing w:line="360" w:lineRule="auto"/>
              <w:jc w:val="both"/>
              <w:rPr>
                <w:rFonts w:ascii="Arial" w:eastAsia="Times New Roman" w:hAnsi="Arial" w:cs="Arial"/>
                <w:lang w:val="es-MX"/>
              </w:rPr>
            </w:pPr>
          </w:p>
          <w:p w:rsidR="00152F1E" w:rsidRPr="00CC664B" w:rsidRDefault="00152F1E" w:rsidP="001971BD">
            <w:pPr>
              <w:spacing w:line="360" w:lineRule="auto"/>
              <w:jc w:val="both"/>
              <w:rPr>
                <w:rFonts w:ascii="Arial" w:eastAsia="Times New Roman" w:hAnsi="Arial" w:cs="Arial"/>
                <w:lang w:val="es-MX"/>
              </w:rPr>
            </w:pPr>
          </w:p>
          <w:p w:rsidR="00152F1E" w:rsidRPr="00CC664B" w:rsidRDefault="00152F1E" w:rsidP="001971BD">
            <w:pPr>
              <w:spacing w:line="360" w:lineRule="auto"/>
              <w:jc w:val="both"/>
              <w:rPr>
                <w:rFonts w:ascii="Arial" w:eastAsia="Times New Roman" w:hAnsi="Arial" w:cs="Arial"/>
                <w:lang w:val="en-GB"/>
              </w:rPr>
            </w:pPr>
            <w:proofErr w:type="spellStart"/>
            <w:r w:rsidRPr="00CC664B">
              <w:rPr>
                <w:rFonts w:ascii="Arial" w:eastAsia="Times New Roman" w:hAnsi="Arial" w:cs="Arial"/>
                <w:iCs/>
                <w:lang w:val="en-GB"/>
              </w:rPr>
              <w:t>Corynebacterium</w:t>
            </w:r>
            <w:proofErr w:type="spellEnd"/>
            <w:r w:rsidRPr="00CC664B">
              <w:rPr>
                <w:rFonts w:ascii="Arial" w:eastAsia="Times New Roman" w:hAnsi="Arial" w:cs="Arial"/>
                <w:iCs/>
                <w:lang w:val="en-GB"/>
              </w:rPr>
              <w:t xml:space="preserve"> sp</w:t>
            </w:r>
            <w:r w:rsidRPr="00CC664B">
              <w:rPr>
                <w:rFonts w:ascii="Arial" w:eastAsia="Times New Roman" w:hAnsi="Arial" w:cs="Arial"/>
                <w:lang w:val="en-GB"/>
              </w:rPr>
              <w:t>.</w:t>
            </w:r>
          </w:p>
          <w:p w:rsidR="00152F1E" w:rsidRPr="00CC664B" w:rsidRDefault="00152F1E" w:rsidP="001971BD">
            <w:pPr>
              <w:pStyle w:val="Textoindependiente"/>
              <w:spacing w:line="360" w:lineRule="auto"/>
              <w:jc w:val="both"/>
              <w:rPr>
                <w:rFonts w:ascii="Arial" w:hAnsi="Arial" w:cs="Arial"/>
                <w:sz w:val="24"/>
                <w:szCs w:val="24"/>
                <w:lang w:val="en-GB"/>
              </w:rPr>
            </w:pPr>
            <w:r w:rsidRPr="00CC664B">
              <w:rPr>
                <w:rFonts w:ascii="Arial" w:hAnsi="Arial" w:cs="Arial"/>
                <w:sz w:val="24"/>
                <w:szCs w:val="24"/>
                <w:lang w:val="en-GB"/>
              </w:rPr>
              <w:t>(</w:t>
            </w:r>
            <w:proofErr w:type="spellStart"/>
            <w:r w:rsidRPr="00CC664B">
              <w:rPr>
                <w:rFonts w:ascii="Arial" w:hAnsi="Arial" w:cs="Arial"/>
                <w:sz w:val="24"/>
                <w:szCs w:val="24"/>
                <w:lang w:val="en-GB"/>
              </w:rPr>
              <w:t>Difteroides</w:t>
            </w:r>
            <w:proofErr w:type="spellEnd"/>
            <w:r w:rsidRPr="00CC664B">
              <w:rPr>
                <w:rFonts w:ascii="Arial" w:hAnsi="Arial" w:cs="Arial"/>
                <w:sz w:val="24"/>
                <w:szCs w:val="24"/>
                <w:lang w:val="en-GB"/>
              </w:rPr>
              <w:t>)</w:t>
            </w:r>
          </w:p>
        </w:tc>
        <w:tc>
          <w:tcPr>
            <w:tcW w:w="2126" w:type="dxa"/>
          </w:tcPr>
          <w:p w:rsidR="00152F1E" w:rsidRPr="00152F1E" w:rsidRDefault="00152F1E" w:rsidP="001971BD">
            <w:pPr>
              <w:spacing w:line="360" w:lineRule="auto"/>
              <w:jc w:val="both"/>
              <w:rPr>
                <w:rFonts w:ascii="Arial" w:eastAsia="Times New Roman" w:hAnsi="Arial" w:cs="Arial"/>
                <w:lang w:val="en-US"/>
              </w:rPr>
            </w:pPr>
          </w:p>
          <w:p w:rsidR="00152F1E" w:rsidRPr="00152F1E" w:rsidRDefault="00152F1E" w:rsidP="001971BD">
            <w:pPr>
              <w:spacing w:line="360" w:lineRule="auto"/>
              <w:jc w:val="both"/>
              <w:rPr>
                <w:rFonts w:ascii="Arial" w:eastAsia="Times New Roman" w:hAnsi="Arial" w:cs="Arial"/>
                <w:iCs/>
                <w:lang w:val="en-US"/>
              </w:rPr>
            </w:pPr>
            <w:proofErr w:type="spellStart"/>
            <w:r w:rsidRPr="00152F1E">
              <w:rPr>
                <w:rFonts w:ascii="Arial" w:eastAsia="Times New Roman" w:hAnsi="Arial" w:cs="Arial"/>
                <w:iCs/>
                <w:lang w:val="en-US"/>
              </w:rPr>
              <w:t>Sreptococcus</w:t>
            </w:r>
            <w:proofErr w:type="spellEnd"/>
            <w:r w:rsidRPr="00152F1E">
              <w:rPr>
                <w:rFonts w:ascii="Arial" w:eastAsia="Times New Roman" w:hAnsi="Arial" w:cs="Arial"/>
                <w:iCs/>
                <w:lang w:val="en-US"/>
              </w:rPr>
              <w:t xml:space="preserve"> </w:t>
            </w:r>
            <w:proofErr w:type="spellStart"/>
            <w:r w:rsidRPr="00152F1E">
              <w:rPr>
                <w:rFonts w:ascii="Arial" w:eastAsia="Times New Roman" w:hAnsi="Arial" w:cs="Arial"/>
                <w:iCs/>
                <w:lang w:val="en-US"/>
              </w:rPr>
              <w:t>pneumoniae</w:t>
            </w:r>
            <w:proofErr w:type="spellEnd"/>
            <w:r w:rsidRPr="00152F1E">
              <w:rPr>
                <w:rFonts w:ascii="Arial" w:eastAsia="Times New Roman" w:hAnsi="Arial" w:cs="Arial"/>
                <w:iCs/>
                <w:lang w:val="en-US"/>
              </w:rPr>
              <w:t>.</w:t>
            </w:r>
          </w:p>
          <w:p w:rsidR="00152F1E" w:rsidRPr="00152F1E" w:rsidRDefault="00152F1E" w:rsidP="001971BD">
            <w:pPr>
              <w:spacing w:line="360" w:lineRule="auto"/>
              <w:jc w:val="both"/>
              <w:rPr>
                <w:rFonts w:ascii="Arial" w:eastAsia="Times New Roman" w:hAnsi="Arial" w:cs="Arial"/>
                <w:iCs/>
                <w:lang w:val="en-US"/>
              </w:rPr>
            </w:pPr>
            <w:proofErr w:type="spellStart"/>
            <w:r w:rsidRPr="00152F1E">
              <w:rPr>
                <w:rFonts w:ascii="Arial" w:eastAsia="Times New Roman" w:hAnsi="Arial" w:cs="Arial"/>
                <w:iCs/>
                <w:lang w:val="en-US"/>
              </w:rPr>
              <w:t>Haemophyllus</w:t>
            </w:r>
            <w:proofErr w:type="spellEnd"/>
            <w:r w:rsidRPr="00152F1E">
              <w:rPr>
                <w:rFonts w:ascii="Arial" w:eastAsia="Times New Roman" w:hAnsi="Arial" w:cs="Arial"/>
                <w:iCs/>
                <w:lang w:val="en-US"/>
              </w:rPr>
              <w:t xml:space="preserve"> </w:t>
            </w:r>
            <w:proofErr w:type="spellStart"/>
            <w:r w:rsidRPr="00152F1E">
              <w:rPr>
                <w:rFonts w:ascii="Arial" w:eastAsia="Times New Roman" w:hAnsi="Arial" w:cs="Arial"/>
                <w:iCs/>
                <w:lang w:val="en-US"/>
              </w:rPr>
              <w:t>influenzae</w:t>
            </w:r>
            <w:proofErr w:type="spellEnd"/>
            <w:r w:rsidRPr="00152F1E">
              <w:rPr>
                <w:rFonts w:ascii="Arial" w:eastAsia="Times New Roman" w:hAnsi="Arial" w:cs="Arial"/>
                <w:iCs/>
                <w:lang w:val="en-US"/>
              </w:rPr>
              <w:t>.</w:t>
            </w:r>
          </w:p>
          <w:p w:rsidR="00152F1E" w:rsidRPr="00152F1E" w:rsidRDefault="00152F1E" w:rsidP="001971BD">
            <w:pPr>
              <w:spacing w:line="360" w:lineRule="auto"/>
              <w:jc w:val="both"/>
              <w:rPr>
                <w:rFonts w:ascii="Arial" w:eastAsia="Times New Roman" w:hAnsi="Arial" w:cs="Arial"/>
                <w:iCs/>
                <w:lang w:val="en-US"/>
              </w:rPr>
            </w:pPr>
            <w:r w:rsidRPr="00152F1E">
              <w:rPr>
                <w:rFonts w:ascii="Arial" w:eastAsia="Times New Roman" w:hAnsi="Arial" w:cs="Arial"/>
                <w:iCs/>
                <w:lang w:val="en-US"/>
              </w:rPr>
              <w:t xml:space="preserve">M. </w:t>
            </w:r>
            <w:proofErr w:type="spellStart"/>
            <w:r w:rsidRPr="00152F1E">
              <w:rPr>
                <w:rFonts w:ascii="Arial" w:eastAsia="Times New Roman" w:hAnsi="Arial" w:cs="Arial"/>
                <w:iCs/>
                <w:lang w:val="en-US"/>
              </w:rPr>
              <w:t>catarrhalis</w:t>
            </w:r>
            <w:proofErr w:type="spellEnd"/>
            <w:r w:rsidRPr="00152F1E">
              <w:rPr>
                <w:rFonts w:ascii="Arial" w:eastAsia="Times New Roman" w:hAnsi="Arial" w:cs="Arial"/>
                <w:iCs/>
                <w:lang w:val="en-US"/>
              </w:rPr>
              <w:t>.</w:t>
            </w:r>
          </w:p>
          <w:p w:rsidR="00152F1E" w:rsidRPr="00CC664B" w:rsidRDefault="00152F1E" w:rsidP="001971BD">
            <w:pPr>
              <w:spacing w:line="360" w:lineRule="auto"/>
              <w:jc w:val="both"/>
              <w:rPr>
                <w:rFonts w:ascii="Arial" w:eastAsia="Times New Roman" w:hAnsi="Arial" w:cs="Arial"/>
                <w:lang w:val="es-MX"/>
              </w:rPr>
            </w:pPr>
            <w:proofErr w:type="spellStart"/>
            <w:r w:rsidRPr="00CC664B">
              <w:rPr>
                <w:rFonts w:ascii="Arial" w:eastAsia="Times New Roman" w:hAnsi="Arial" w:cs="Arial"/>
                <w:iCs/>
                <w:lang w:val="es-MX"/>
              </w:rPr>
              <w:t>Sreptococcus</w:t>
            </w:r>
            <w:proofErr w:type="spellEnd"/>
            <w:r w:rsidRPr="00CC664B">
              <w:rPr>
                <w:rFonts w:ascii="Arial" w:eastAsia="Times New Roman" w:hAnsi="Arial" w:cs="Arial"/>
                <w:iCs/>
                <w:lang w:val="es-MX"/>
              </w:rPr>
              <w:t xml:space="preserve"> pyogenes</w:t>
            </w:r>
            <w:r w:rsidRPr="00CC664B">
              <w:rPr>
                <w:rFonts w:ascii="Arial" w:eastAsia="Times New Roman" w:hAnsi="Arial" w:cs="Arial"/>
                <w:lang w:val="es-MX"/>
              </w:rPr>
              <w:t>.</w:t>
            </w:r>
          </w:p>
          <w:p w:rsidR="00152F1E" w:rsidRPr="00CC664B" w:rsidRDefault="00152F1E" w:rsidP="001971BD">
            <w:pPr>
              <w:pStyle w:val="Textoindependiente"/>
              <w:tabs>
                <w:tab w:val="center" w:pos="993"/>
              </w:tabs>
              <w:spacing w:line="360" w:lineRule="auto"/>
              <w:jc w:val="both"/>
              <w:rPr>
                <w:rFonts w:ascii="Arial" w:hAnsi="Arial" w:cs="Arial"/>
                <w:sz w:val="24"/>
                <w:szCs w:val="24"/>
              </w:rPr>
            </w:pPr>
            <w:r w:rsidRPr="00CC664B">
              <w:rPr>
                <w:rFonts w:ascii="Arial" w:hAnsi="Arial" w:cs="Arial"/>
                <w:sz w:val="24"/>
                <w:szCs w:val="24"/>
              </w:rPr>
              <w:t>Anaerobios</w:t>
            </w:r>
          </w:p>
        </w:tc>
        <w:tc>
          <w:tcPr>
            <w:tcW w:w="1882" w:type="dxa"/>
          </w:tcPr>
          <w:p w:rsidR="00152F1E" w:rsidRPr="00CC664B" w:rsidRDefault="00152F1E" w:rsidP="001971BD">
            <w:pPr>
              <w:pStyle w:val="Textoindependiente"/>
              <w:spacing w:line="360" w:lineRule="auto"/>
              <w:jc w:val="both"/>
              <w:rPr>
                <w:rFonts w:ascii="Arial" w:hAnsi="Arial" w:cs="Arial"/>
                <w:sz w:val="24"/>
                <w:szCs w:val="24"/>
              </w:rPr>
            </w:pPr>
          </w:p>
          <w:p w:rsidR="00152F1E" w:rsidRPr="00CC664B" w:rsidRDefault="00152F1E" w:rsidP="001971BD">
            <w:pPr>
              <w:pStyle w:val="Textoindependiente"/>
              <w:spacing w:line="360" w:lineRule="auto"/>
              <w:jc w:val="both"/>
              <w:rPr>
                <w:rFonts w:ascii="Arial" w:hAnsi="Arial" w:cs="Arial"/>
                <w:sz w:val="24"/>
                <w:szCs w:val="24"/>
              </w:rPr>
            </w:pPr>
          </w:p>
          <w:p w:rsidR="00152F1E" w:rsidRPr="00CC664B" w:rsidRDefault="00152F1E" w:rsidP="001971BD">
            <w:pPr>
              <w:pStyle w:val="Textoindependiente"/>
              <w:spacing w:line="360" w:lineRule="auto"/>
              <w:jc w:val="both"/>
              <w:rPr>
                <w:rFonts w:ascii="Arial" w:hAnsi="Arial" w:cs="Arial"/>
                <w:sz w:val="24"/>
                <w:szCs w:val="24"/>
              </w:rPr>
            </w:pPr>
            <w:r w:rsidRPr="00CC664B">
              <w:rPr>
                <w:rFonts w:ascii="Arial" w:hAnsi="Arial" w:cs="Arial"/>
                <w:iCs/>
                <w:sz w:val="24"/>
                <w:szCs w:val="24"/>
              </w:rPr>
              <w:t xml:space="preserve">S. </w:t>
            </w:r>
            <w:proofErr w:type="spellStart"/>
            <w:r w:rsidRPr="00CC664B">
              <w:rPr>
                <w:rFonts w:ascii="Arial" w:hAnsi="Arial" w:cs="Arial"/>
                <w:iCs/>
                <w:sz w:val="24"/>
                <w:szCs w:val="24"/>
              </w:rPr>
              <w:t>epidermidis</w:t>
            </w:r>
            <w:proofErr w:type="spellEnd"/>
            <w:r w:rsidRPr="00CC664B">
              <w:rPr>
                <w:rFonts w:ascii="Arial" w:hAnsi="Arial" w:cs="Arial"/>
                <w:sz w:val="24"/>
                <w:szCs w:val="24"/>
              </w:rPr>
              <w:t>.</w:t>
            </w:r>
          </w:p>
        </w:tc>
      </w:tr>
    </w:tbl>
    <w:p w:rsidR="00152F1E" w:rsidRPr="00CC664B" w:rsidRDefault="00152F1E" w:rsidP="00152F1E">
      <w:pPr>
        <w:spacing w:line="360" w:lineRule="auto"/>
        <w:jc w:val="both"/>
        <w:rPr>
          <w:rFonts w:ascii="Arial" w:eastAsia="Times New Roman" w:hAnsi="Arial" w:cs="Arial"/>
        </w:rPr>
      </w:pPr>
    </w:p>
    <w:p w:rsidR="00152F1E" w:rsidRPr="00835E7E" w:rsidRDefault="00152F1E" w:rsidP="00152F1E">
      <w:pPr>
        <w:spacing w:line="360" w:lineRule="auto"/>
        <w:jc w:val="both"/>
        <w:rPr>
          <w:rFonts w:ascii="Arial" w:eastAsia="Times New Roman" w:hAnsi="Arial" w:cs="Arial"/>
          <w:b/>
          <w:color w:val="FF0000"/>
        </w:rPr>
      </w:pPr>
      <w:r w:rsidRPr="00CC664B">
        <w:rPr>
          <w:rFonts w:ascii="Arial" w:eastAsia="Times New Roman" w:hAnsi="Arial" w:cs="Arial"/>
        </w:rPr>
        <w:t xml:space="preserve">--- </w:t>
      </w:r>
      <w:r w:rsidRPr="00835E7E">
        <w:rPr>
          <w:rFonts w:ascii="Arial" w:eastAsia="Times New Roman" w:hAnsi="Arial" w:cs="Arial"/>
          <w:b/>
          <w:color w:val="FF0000"/>
        </w:rPr>
        <w:t>Toma de muestra:</w:t>
      </w:r>
    </w:p>
    <w:p w:rsidR="00152F1E" w:rsidRPr="00835E7E" w:rsidRDefault="00152F1E" w:rsidP="00152F1E">
      <w:pPr>
        <w:spacing w:line="360" w:lineRule="auto"/>
        <w:jc w:val="both"/>
        <w:rPr>
          <w:rFonts w:ascii="Arial" w:eastAsia="Times New Roman" w:hAnsi="Arial" w:cs="Arial"/>
          <w:b/>
          <w:color w:val="FF0000"/>
        </w:rPr>
      </w:pPr>
      <w:r w:rsidRPr="00835E7E">
        <w:rPr>
          <w:rFonts w:ascii="Arial" w:eastAsia="Times New Roman" w:hAnsi="Arial" w:cs="Arial"/>
          <w:b/>
          <w:color w:val="FF0000"/>
        </w:rPr>
        <w:t xml:space="preserve">OIDO EXTERNO: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 xml:space="preserve">Las muestras del oído externo para cultivo deben ser colectadas de manera tal que minimice la contaminación con la flora normal habitante del conducto auditivo externo (CAE). Se deben descartar los tapones de cerumen y de existir, la otorrea, utilizando alcohol al 70%. Luego se llevará ligeramente hacia atrás y arriba el pabellón de la oreja, tratando de </w:t>
      </w:r>
      <w:proofErr w:type="spellStart"/>
      <w:r w:rsidRPr="00CC664B">
        <w:rPr>
          <w:rFonts w:ascii="Arial" w:eastAsia="Times New Roman" w:hAnsi="Arial" w:cs="Arial"/>
        </w:rPr>
        <w:t>horizontalizar</w:t>
      </w:r>
      <w:proofErr w:type="spellEnd"/>
      <w:r w:rsidRPr="00CC664B">
        <w:rPr>
          <w:rFonts w:ascii="Arial" w:eastAsia="Times New Roman" w:hAnsi="Arial" w:cs="Arial"/>
        </w:rPr>
        <w:t xml:space="preserve"> el CAE. Se introduce el hisopo de algodón estéril, cuidando de no tocar la membrana timpánica y se rota friccionando las paredes inflamadas y colectando el material exudativo, sin tocar las  secciones no inflamadas de la piel. </w:t>
      </w:r>
    </w:p>
    <w:p w:rsidR="00152F1E" w:rsidRPr="00CC664B" w:rsidRDefault="00152F1E" w:rsidP="00152F1E">
      <w:pPr>
        <w:spacing w:line="360" w:lineRule="auto"/>
        <w:jc w:val="both"/>
        <w:rPr>
          <w:rFonts w:ascii="Arial" w:eastAsia="Times New Roman" w:hAnsi="Arial" w:cs="Arial"/>
        </w:rPr>
      </w:pPr>
      <w:r w:rsidRPr="00835E7E">
        <w:rPr>
          <w:rFonts w:ascii="Arial" w:eastAsia="Times New Roman" w:hAnsi="Arial" w:cs="Arial"/>
          <w:b/>
          <w:color w:val="FF0000"/>
        </w:rPr>
        <w:t>OIDO MEDIO:</w:t>
      </w:r>
      <w:r w:rsidRPr="00CC664B">
        <w:rPr>
          <w:rFonts w:ascii="Arial" w:eastAsia="Times New Roman" w:hAnsi="Arial" w:cs="Arial"/>
        </w:rPr>
        <w:t xml:space="preserve"> La colección de fluidos del oído medio por </w:t>
      </w:r>
      <w:proofErr w:type="spellStart"/>
      <w:r w:rsidRPr="00CC664B">
        <w:rPr>
          <w:rFonts w:ascii="Arial" w:eastAsia="Times New Roman" w:hAnsi="Arial" w:cs="Arial"/>
        </w:rPr>
        <w:t>timpanocentesis</w:t>
      </w:r>
      <w:proofErr w:type="spellEnd"/>
      <w:r w:rsidRPr="00CC664B">
        <w:rPr>
          <w:rFonts w:ascii="Arial" w:eastAsia="Times New Roman" w:hAnsi="Arial" w:cs="Arial"/>
        </w:rPr>
        <w:t xml:space="preserve"> debe desarrollada usando técnicas antisépticas para prevenir la contaminación de la muestra con microorganismos que colonizan el CAE (perforando la membrana timpánica o por aspiración con aguja del líquido del oído medio). La membrana timpánica y las paredes del CAE deben ser cuidadosamente desinfectadas con alcohol previo al procedimiento. Si la membrana timpánica se ha roto, el fluido remanente en el CAE puede ser absorbido con un hisopo.</w:t>
      </w:r>
    </w:p>
    <w:p w:rsidR="00152F1E" w:rsidRPr="00CC664B" w:rsidRDefault="00152F1E" w:rsidP="00152F1E">
      <w:pPr>
        <w:spacing w:line="360" w:lineRule="auto"/>
        <w:jc w:val="both"/>
        <w:rPr>
          <w:rFonts w:ascii="Arial" w:eastAsia="Times New Roman" w:hAnsi="Arial" w:cs="Arial"/>
        </w:rPr>
      </w:pPr>
      <w:r w:rsidRPr="00835E7E">
        <w:rPr>
          <w:rFonts w:ascii="Arial" w:eastAsia="Times New Roman" w:hAnsi="Arial" w:cs="Arial"/>
          <w:b/>
          <w:color w:val="FF0000"/>
        </w:rPr>
        <w:t>MASTOIDES:</w:t>
      </w:r>
      <w:r w:rsidRPr="00CC664B">
        <w:rPr>
          <w:rFonts w:ascii="Arial" w:eastAsia="Times New Roman" w:hAnsi="Arial" w:cs="Arial"/>
        </w:rPr>
        <w:t xml:space="preserve"> Las muestras para cultivo en casos de mastoiditis se recogen con hisopos durante la cirugía y deben ser transportados al laboratorio en condiciones de anaerobiosis.  </w:t>
      </w:r>
    </w:p>
    <w:p w:rsidR="00152F1E" w:rsidRPr="00CC664B" w:rsidRDefault="00152F1E" w:rsidP="00152F1E">
      <w:pPr>
        <w:pStyle w:val="Encabezado"/>
        <w:tabs>
          <w:tab w:val="clear" w:pos="4419"/>
          <w:tab w:val="clear" w:pos="8838"/>
        </w:tabs>
        <w:spacing w:line="360" w:lineRule="auto"/>
        <w:jc w:val="both"/>
        <w:rPr>
          <w:rFonts w:ascii="Arial" w:hAnsi="Arial" w:cs="Arial"/>
          <w:sz w:val="24"/>
          <w:szCs w:val="24"/>
        </w:rPr>
      </w:pPr>
      <w:r w:rsidRPr="00835E7E">
        <w:rPr>
          <w:rFonts w:ascii="Arial" w:hAnsi="Arial" w:cs="Arial"/>
          <w:b/>
          <w:color w:val="FF0000"/>
          <w:sz w:val="24"/>
          <w:szCs w:val="24"/>
        </w:rPr>
        <w:t>--- Requisitos:</w:t>
      </w:r>
      <w:r w:rsidRPr="00CC664B">
        <w:rPr>
          <w:rFonts w:ascii="Arial" w:hAnsi="Arial" w:cs="Arial"/>
          <w:sz w:val="24"/>
          <w:szCs w:val="24"/>
        </w:rPr>
        <w:t xml:space="preserve"> Se debe comprobar la ausencia total de tratamiento local o sistémico.</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lastRenderedPageBreak/>
        <w:t xml:space="preserve">--- </w:t>
      </w:r>
      <w:r w:rsidRPr="00835E7E">
        <w:rPr>
          <w:rFonts w:ascii="Arial" w:eastAsia="Times New Roman" w:hAnsi="Arial" w:cs="Arial"/>
          <w:b/>
          <w:color w:val="FF0000"/>
        </w:rPr>
        <w:t>Conservación y Transporte:</w:t>
      </w:r>
      <w:r w:rsidRPr="00CC664B">
        <w:rPr>
          <w:rFonts w:ascii="Arial" w:eastAsia="Times New Roman" w:hAnsi="Arial" w:cs="Arial"/>
        </w:rPr>
        <w:t xml:space="preserve"> Las muestras procedentes del oído medio y externo se enviarán al laboratorio en medios de transporte adecuados, y deben procesarse lo más rápidamente posible.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 xml:space="preserve">--- </w:t>
      </w:r>
      <w:r w:rsidRPr="00423F2E">
        <w:rPr>
          <w:rFonts w:ascii="Arial" w:eastAsia="Times New Roman" w:hAnsi="Arial" w:cs="Arial"/>
          <w:b/>
          <w:color w:val="FF0000"/>
        </w:rPr>
        <w:t>Siembra:</w:t>
      </w:r>
      <w:r w:rsidRPr="00CC664B">
        <w:rPr>
          <w:rFonts w:ascii="Arial" w:eastAsia="Times New Roman" w:hAnsi="Arial" w:cs="Arial"/>
        </w:rPr>
        <w:t xml:space="preserve"> las muestras se inocularán en los medios necesarios para obtener el crecimiento de patógenos, tales como: Agar sangre de carnero o caballo al 5% más </w:t>
      </w:r>
      <w:proofErr w:type="spellStart"/>
      <w:r w:rsidRPr="00CC664B">
        <w:rPr>
          <w:rFonts w:ascii="Arial" w:eastAsia="Times New Roman" w:hAnsi="Arial" w:cs="Arial"/>
        </w:rPr>
        <w:t>gentamicina</w:t>
      </w:r>
      <w:proofErr w:type="spellEnd"/>
      <w:r w:rsidRPr="00CC664B">
        <w:rPr>
          <w:rFonts w:ascii="Arial" w:eastAsia="Times New Roman" w:hAnsi="Arial" w:cs="Arial"/>
        </w:rPr>
        <w:t xml:space="preserve"> 5</w:t>
      </w:r>
      <w:r w:rsidRPr="00CC664B">
        <w:rPr>
          <w:rFonts w:ascii="Arial" w:eastAsia="Times New Roman" w:hAnsi="Arial" w:cs="Arial"/>
        </w:rPr>
        <w:sym w:font="Symbol" w:char="F06D"/>
      </w:r>
      <w:r w:rsidRPr="00CC664B">
        <w:rPr>
          <w:rFonts w:ascii="Arial" w:eastAsia="Times New Roman" w:hAnsi="Arial" w:cs="Arial"/>
        </w:rPr>
        <w:t>g/</w:t>
      </w:r>
      <w:proofErr w:type="spellStart"/>
      <w:r w:rsidRPr="00CC664B">
        <w:rPr>
          <w:rFonts w:ascii="Arial" w:eastAsia="Times New Roman" w:hAnsi="Arial" w:cs="Arial"/>
        </w:rPr>
        <w:t>mL</w:t>
      </w:r>
      <w:proofErr w:type="spellEnd"/>
      <w:r w:rsidRPr="00CC664B">
        <w:rPr>
          <w:rFonts w:ascii="Arial" w:eastAsia="Times New Roman" w:hAnsi="Arial" w:cs="Arial"/>
        </w:rPr>
        <w:t xml:space="preserve">, </w:t>
      </w:r>
      <w:proofErr w:type="spellStart"/>
      <w:r w:rsidRPr="00CC664B">
        <w:rPr>
          <w:rFonts w:ascii="Arial" w:eastAsia="Times New Roman" w:hAnsi="Arial" w:cs="Arial"/>
        </w:rPr>
        <w:t>Agar</w:t>
      </w:r>
      <w:proofErr w:type="spellEnd"/>
      <w:r w:rsidRPr="00CC664B">
        <w:rPr>
          <w:rFonts w:ascii="Arial" w:eastAsia="Times New Roman" w:hAnsi="Arial" w:cs="Arial"/>
        </w:rPr>
        <w:t xml:space="preserve"> chocolate con 300 </w:t>
      </w:r>
      <w:r w:rsidRPr="00CC664B">
        <w:rPr>
          <w:rFonts w:ascii="Arial" w:eastAsia="Times New Roman" w:hAnsi="Arial" w:cs="Arial"/>
        </w:rPr>
        <w:sym w:font="Symbol" w:char="F06D"/>
      </w:r>
      <w:r w:rsidRPr="00CC664B">
        <w:rPr>
          <w:rFonts w:ascii="Arial" w:eastAsia="Times New Roman" w:hAnsi="Arial" w:cs="Arial"/>
        </w:rPr>
        <w:t>g/</w:t>
      </w:r>
      <w:proofErr w:type="spellStart"/>
      <w:r w:rsidRPr="00CC664B">
        <w:rPr>
          <w:rFonts w:ascii="Arial" w:eastAsia="Times New Roman" w:hAnsi="Arial" w:cs="Arial"/>
        </w:rPr>
        <w:t>mL</w:t>
      </w:r>
      <w:proofErr w:type="spellEnd"/>
      <w:r w:rsidRPr="00CC664B">
        <w:rPr>
          <w:rFonts w:ascii="Arial" w:eastAsia="Times New Roman" w:hAnsi="Arial" w:cs="Arial"/>
        </w:rPr>
        <w:t xml:space="preserve"> de </w:t>
      </w:r>
      <w:proofErr w:type="spellStart"/>
      <w:r w:rsidRPr="00CC664B">
        <w:rPr>
          <w:rFonts w:ascii="Arial" w:eastAsia="Times New Roman" w:hAnsi="Arial" w:cs="Arial"/>
        </w:rPr>
        <w:t>bacitracina</w:t>
      </w:r>
      <w:proofErr w:type="spellEnd"/>
      <w:r w:rsidRPr="00CC664B">
        <w:rPr>
          <w:rFonts w:ascii="Arial" w:eastAsia="Times New Roman" w:hAnsi="Arial" w:cs="Arial"/>
        </w:rPr>
        <w:t xml:space="preserve"> más suplemento, Agar Mac </w:t>
      </w:r>
      <w:proofErr w:type="spellStart"/>
      <w:r w:rsidRPr="00CC664B">
        <w:rPr>
          <w:rFonts w:ascii="Arial" w:eastAsia="Times New Roman" w:hAnsi="Arial" w:cs="Arial"/>
        </w:rPr>
        <w:t>Conkey</w:t>
      </w:r>
      <w:proofErr w:type="spellEnd"/>
      <w:r w:rsidRPr="00CC664B">
        <w:rPr>
          <w:rFonts w:ascii="Arial" w:eastAsia="Times New Roman" w:hAnsi="Arial" w:cs="Arial"/>
        </w:rPr>
        <w:t xml:space="preserve">, </w:t>
      </w:r>
      <w:proofErr w:type="spellStart"/>
      <w:r w:rsidRPr="00CC664B">
        <w:rPr>
          <w:rFonts w:ascii="Arial" w:eastAsia="Times New Roman" w:hAnsi="Arial" w:cs="Arial"/>
        </w:rPr>
        <w:t>Agar</w:t>
      </w:r>
      <w:proofErr w:type="spellEnd"/>
      <w:r w:rsidRPr="00CC664B">
        <w:rPr>
          <w:rFonts w:ascii="Arial" w:eastAsia="Times New Roman" w:hAnsi="Arial" w:cs="Arial"/>
        </w:rPr>
        <w:t xml:space="preserve"> </w:t>
      </w:r>
      <w:proofErr w:type="spellStart"/>
      <w:r w:rsidRPr="00CC664B">
        <w:rPr>
          <w:rFonts w:ascii="Arial" w:eastAsia="Times New Roman" w:hAnsi="Arial" w:cs="Arial"/>
        </w:rPr>
        <w:t>Sabouraud</w:t>
      </w:r>
      <w:proofErr w:type="spellEnd"/>
      <w:r w:rsidRPr="00CC664B">
        <w:rPr>
          <w:rFonts w:ascii="Arial" w:eastAsia="Times New Roman" w:hAnsi="Arial" w:cs="Arial"/>
        </w:rPr>
        <w:t xml:space="preserve"> y Caldo de enriquecimiento. </w:t>
      </w:r>
    </w:p>
    <w:p w:rsidR="00152F1E" w:rsidRDefault="00152F1E" w:rsidP="00152F1E">
      <w:pPr>
        <w:spacing w:line="360" w:lineRule="auto"/>
        <w:jc w:val="both"/>
        <w:rPr>
          <w:rFonts w:ascii="Arial" w:eastAsia="Times New Roman" w:hAnsi="Arial" w:cs="Arial"/>
        </w:rPr>
      </w:pPr>
      <w:r w:rsidRPr="00423F2E">
        <w:rPr>
          <w:rFonts w:ascii="Arial" w:eastAsia="Times New Roman" w:hAnsi="Arial" w:cs="Arial"/>
          <w:b/>
        </w:rPr>
        <w:t>Examen directo:</w:t>
      </w:r>
      <w:r w:rsidRPr="00CC664B">
        <w:rPr>
          <w:rFonts w:ascii="Arial" w:eastAsia="Times New Roman" w:hAnsi="Arial" w:cs="Arial"/>
        </w:rPr>
        <w:t xml:space="preserve"> mediante la coloración de Gram de la secreción obtenida de la superficie inflamada del CAE puede realizarse un diagnóstico presuntivo de otitis externa. Si se observa un número elevado de bacterias de apariencia uniforme u hongos sugiere infección.</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Detección directa de antígenos: la ventaja más importante de estos ensayos es que el resultado está disponible en minutos en lugar de días, lo cual proporciona poder instaurar tratamiento antibiótico rápidamente y evitar o disminuir las secuelas a los pacientes</w:t>
      </w:r>
    </w:p>
    <w:p w:rsidR="00152F1E" w:rsidRPr="00CC664B" w:rsidRDefault="00152F1E" w:rsidP="00152F1E">
      <w:pPr>
        <w:spacing w:line="360" w:lineRule="auto"/>
        <w:jc w:val="both"/>
        <w:rPr>
          <w:rFonts w:ascii="Arial" w:eastAsia="Times New Roman" w:hAnsi="Arial" w:cs="Arial"/>
        </w:rPr>
      </w:pPr>
      <w:r w:rsidRPr="00423F2E">
        <w:rPr>
          <w:rFonts w:ascii="Arial" w:eastAsia="Times New Roman" w:hAnsi="Arial" w:cs="Arial"/>
          <w:b/>
        </w:rPr>
        <w:t>--- Incubación:</w:t>
      </w:r>
      <w:r w:rsidRPr="00CC664B">
        <w:rPr>
          <w:rFonts w:ascii="Arial" w:eastAsia="Times New Roman" w:hAnsi="Arial" w:cs="Arial"/>
        </w:rPr>
        <w:t xml:space="preserve"> Los medios en placa (Agar sangre, Agar chocolate, Mac </w:t>
      </w:r>
      <w:proofErr w:type="spellStart"/>
      <w:r w:rsidRPr="00CC664B">
        <w:rPr>
          <w:rFonts w:ascii="Arial" w:eastAsia="Times New Roman" w:hAnsi="Arial" w:cs="Arial"/>
        </w:rPr>
        <w:t>Conkey</w:t>
      </w:r>
      <w:proofErr w:type="spellEnd"/>
      <w:r w:rsidRPr="00CC664B">
        <w:rPr>
          <w:rFonts w:ascii="Arial" w:eastAsia="Times New Roman" w:hAnsi="Arial" w:cs="Arial"/>
        </w:rPr>
        <w:t>) se incubarán a 35</w:t>
      </w:r>
      <w:r w:rsidRPr="00CC664B">
        <w:rPr>
          <w:rFonts w:ascii="Arial" w:eastAsia="Times New Roman" w:hAnsi="Arial" w:cs="Arial"/>
        </w:rPr>
        <w:sym w:font="Symbol" w:char="F0B0"/>
      </w:r>
      <w:r w:rsidRPr="00CC664B">
        <w:rPr>
          <w:rFonts w:ascii="Arial" w:eastAsia="Times New Roman" w:hAnsi="Arial" w:cs="Arial"/>
        </w:rPr>
        <w:t>C, durante 24 horas, en atmósfera húmeda con 5% de CO</w:t>
      </w:r>
      <w:r w:rsidRPr="00CC664B">
        <w:rPr>
          <w:rFonts w:ascii="Arial" w:eastAsia="Times New Roman" w:hAnsi="Arial" w:cs="Arial"/>
          <w:vertAlign w:val="subscript"/>
        </w:rPr>
        <w:t>2</w:t>
      </w:r>
      <w:r w:rsidRPr="00CC664B">
        <w:rPr>
          <w:rFonts w:ascii="Arial" w:eastAsia="Times New Roman" w:hAnsi="Arial" w:cs="Arial"/>
        </w:rPr>
        <w:t xml:space="preserve">. Si al realizar la lectura no hay crecimiento se extenderá el período de incubación hasta 72 horas con lectura diaria. </w:t>
      </w:r>
    </w:p>
    <w:p w:rsidR="00152F1E" w:rsidRPr="00CC664B" w:rsidRDefault="00152F1E" w:rsidP="00152F1E">
      <w:pPr>
        <w:spacing w:line="360" w:lineRule="auto"/>
        <w:jc w:val="both"/>
        <w:rPr>
          <w:rFonts w:ascii="Arial" w:eastAsia="Times New Roman" w:hAnsi="Arial" w:cs="Arial"/>
        </w:rPr>
      </w:pPr>
      <w:r w:rsidRPr="00CC664B">
        <w:rPr>
          <w:rFonts w:ascii="Arial" w:eastAsia="Times New Roman" w:hAnsi="Arial" w:cs="Arial"/>
        </w:rPr>
        <w:t>El medio líquido se incubará durante 72horas a 35</w:t>
      </w:r>
      <w:r w:rsidRPr="00CC664B">
        <w:rPr>
          <w:rFonts w:ascii="Arial" w:eastAsia="Times New Roman" w:hAnsi="Arial" w:cs="Arial"/>
        </w:rPr>
        <w:sym w:font="Symbol" w:char="F0B0"/>
      </w:r>
      <w:r w:rsidRPr="00CC664B">
        <w:rPr>
          <w:rFonts w:ascii="Arial" w:eastAsia="Times New Roman" w:hAnsi="Arial" w:cs="Arial"/>
        </w:rPr>
        <w:t xml:space="preserve">C, realizando lectura diaria, después de lo cual se realiza coloración de Gram y resiembra en los medios de cultivo bacteriológicos antes mencionados. </w:t>
      </w:r>
    </w:p>
    <w:p w:rsidR="00152F1E" w:rsidRDefault="00152F1E" w:rsidP="00152F1E">
      <w:pPr>
        <w:spacing w:line="360" w:lineRule="auto"/>
        <w:jc w:val="both"/>
        <w:rPr>
          <w:rFonts w:ascii="Arial" w:eastAsia="Times New Roman" w:hAnsi="Arial" w:cs="Arial"/>
        </w:rPr>
      </w:pPr>
      <w:r w:rsidRPr="00CC664B">
        <w:rPr>
          <w:rFonts w:ascii="Arial" w:eastAsia="Times New Roman" w:hAnsi="Arial" w:cs="Arial"/>
        </w:rPr>
        <w:t xml:space="preserve">El medio para hongos se incuba a temperatura ambiente durante 7 días. </w:t>
      </w:r>
    </w:p>
    <w:p w:rsidR="006551A9" w:rsidRPr="00835E7E" w:rsidRDefault="006551A9" w:rsidP="006551A9">
      <w:pPr>
        <w:spacing w:line="360" w:lineRule="auto"/>
        <w:jc w:val="both"/>
        <w:rPr>
          <w:rFonts w:ascii="Arial" w:eastAsia="Times New Roman" w:hAnsi="Arial" w:cs="Arial"/>
          <w:b/>
          <w:color w:val="FF0000"/>
        </w:rPr>
      </w:pPr>
      <w:r w:rsidRPr="00835E7E">
        <w:rPr>
          <w:rFonts w:ascii="Arial" w:eastAsia="Times New Roman" w:hAnsi="Arial" w:cs="Arial"/>
          <w:b/>
          <w:color w:val="FF0000"/>
        </w:rPr>
        <w:t xml:space="preserve">Modo de informar los resultados obtenidos en el laboratorio: </w:t>
      </w:r>
    </w:p>
    <w:p w:rsidR="006551A9" w:rsidRPr="00CC664B" w:rsidRDefault="006551A9" w:rsidP="006551A9">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Negativo: No se obtuvo crecimiento bacteriano o Microbiota Normal.</w:t>
      </w:r>
    </w:p>
    <w:p w:rsidR="006551A9" w:rsidRPr="00CC664B" w:rsidRDefault="006551A9" w:rsidP="006551A9">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Positivo: nombre del microorganismo y el resultado del antibiograma.</w:t>
      </w:r>
    </w:p>
    <w:p w:rsidR="006551A9" w:rsidRPr="00A7102B" w:rsidRDefault="006551A9" w:rsidP="006551A9">
      <w:pPr>
        <w:pStyle w:val="Textoindependiente"/>
        <w:numPr>
          <w:ilvl w:val="0"/>
          <w:numId w:val="32"/>
        </w:numPr>
        <w:spacing w:line="360" w:lineRule="auto"/>
        <w:ind w:left="0" w:firstLine="0"/>
        <w:jc w:val="both"/>
        <w:rPr>
          <w:rFonts w:ascii="Arial" w:hAnsi="Arial" w:cs="Arial"/>
          <w:sz w:val="24"/>
          <w:szCs w:val="24"/>
        </w:rPr>
      </w:pPr>
      <w:r w:rsidRPr="00CC664B">
        <w:rPr>
          <w:rFonts w:ascii="Arial" w:hAnsi="Arial" w:cs="Arial"/>
          <w:sz w:val="24"/>
          <w:szCs w:val="24"/>
        </w:rPr>
        <w:t xml:space="preserve">Contaminado: si se produjo contaminación de los medios que impide detectar la presencia de microorganismo o lograr su correcta identificación </w:t>
      </w:r>
    </w:p>
    <w:p w:rsidR="003108F5" w:rsidRPr="003108F5" w:rsidRDefault="003108F5" w:rsidP="004C232C">
      <w:pPr>
        <w:spacing w:after="0" w:line="240" w:lineRule="auto"/>
        <w:jc w:val="both"/>
        <w:rPr>
          <w:rFonts w:ascii="Arial" w:eastAsia="Times New Roman" w:hAnsi="Arial" w:cs="Arial"/>
          <w:color w:val="333333"/>
          <w:sz w:val="24"/>
          <w:szCs w:val="24"/>
          <w:lang w:val="es-ES_tradnl" w:eastAsia="es-ES_tradnl"/>
        </w:rPr>
      </w:pPr>
    </w:p>
    <w:p w:rsidR="003108F5" w:rsidRPr="003108F5" w:rsidRDefault="003108F5" w:rsidP="004C232C">
      <w:pPr>
        <w:spacing w:after="0" w:line="240" w:lineRule="auto"/>
        <w:jc w:val="both"/>
        <w:rPr>
          <w:rFonts w:ascii="Arial" w:eastAsia="Times New Roman" w:hAnsi="Arial" w:cs="Arial"/>
          <w:b/>
          <w:sz w:val="24"/>
          <w:szCs w:val="24"/>
          <w:lang w:val="es-ES_tradnl" w:eastAsia="es-ES_tradnl"/>
        </w:rPr>
      </w:pPr>
      <w:r w:rsidRPr="003108F5">
        <w:rPr>
          <w:rFonts w:ascii="Arial" w:eastAsia="Times New Roman" w:hAnsi="Arial" w:cs="Arial"/>
          <w:b/>
          <w:sz w:val="24"/>
          <w:szCs w:val="24"/>
          <w:lang w:val="es-ES_tradnl" w:eastAsia="es-ES_tradnl"/>
        </w:rPr>
        <w:t>BIBLIOGRAFÍA:</w:t>
      </w:r>
    </w:p>
    <w:p w:rsidR="003108F5" w:rsidRPr="003108F5" w:rsidRDefault="003108F5" w:rsidP="004C232C">
      <w:pPr>
        <w:spacing w:after="0" w:line="240" w:lineRule="auto"/>
        <w:jc w:val="both"/>
        <w:rPr>
          <w:rFonts w:ascii="Arial" w:eastAsia="Times New Roman" w:hAnsi="Arial" w:cs="Arial"/>
          <w:sz w:val="24"/>
          <w:szCs w:val="24"/>
          <w:lang w:val="es-ES_tradnl" w:eastAsia="es-ES_tradnl"/>
        </w:rPr>
      </w:pPr>
    </w:p>
    <w:p w:rsidR="003108F5" w:rsidRPr="003108F5" w:rsidRDefault="003108F5" w:rsidP="004C232C">
      <w:pPr>
        <w:spacing w:after="0" w:line="240" w:lineRule="auto"/>
        <w:jc w:val="both"/>
        <w:rPr>
          <w:rFonts w:ascii="Arial" w:eastAsia="Times New Roman" w:hAnsi="Arial" w:cs="Arial"/>
          <w:sz w:val="24"/>
          <w:szCs w:val="24"/>
          <w:lang w:val="es-ES_tradnl" w:eastAsia="es-ES_tradnl"/>
        </w:rPr>
      </w:pPr>
    </w:p>
    <w:p w:rsidR="009773AE" w:rsidRPr="009773AE" w:rsidRDefault="009773AE" w:rsidP="009773AE">
      <w:pPr>
        <w:numPr>
          <w:ilvl w:val="1"/>
          <w:numId w:val="2"/>
        </w:numPr>
        <w:spacing w:after="0" w:line="240" w:lineRule="auto"/>
        <w:jc w:val="both"/>
        <w:rPr>
          <w:rFonts w:ascii="Times New Roman" w:eastAsia="Times New Roman" w:hAnsi="Times New Roman" w:cs="Times New Roman"/>
          <w:b/>
          <w:color w:val="FF0000"/>
          <w:sz w:val="24"/>
          <w:szCs w:val="24"/>
          <w:lang w:eastAsia="es-ES_tradnl"/>
        </w:rPr>
      </w:pPr>
      <w:r w:rsidRPr="009773AE">
        <w:rPr>
          <w:rFonts w:ascii="Arial" w:eastAsia="Times New Roman" w:hAnsi="Arial" w:cs="Arial"/>
          <w:b/>
          <w:color w:val="FF0000"/>
          <w:sz w:val="24"/>
          <w:szCs w:val="24"/>
          <w:lang w:eastAsia="es-ES_tradnl"/>
        </w:rPr>
        <w:t>Procedimientos técnicos en Microbiología Clínica. 2004. Digitalizado.</w:t>
      </w:r>
    </w:p>
    <w:p w:rsidR="003108F5" w:rsidRPr="003108F5" w:rsidRDefault="003108F5" w:rsidP="004C232C">
      <w:pPr>
        <w:numPr>
          <w:ilvl w:val="1"/>
          <w:numId w:val="2"/>
        </w:numPr>
        <w:spacing w:after="0" w:line="240" w:lineRule="auto"/>
        <w:jc w:val="both"/>
        <w:rPr>
          <w:rFonts w:ascii="Arial" w:eastAsia="Times New Roman" w:hAnsi="Arial" w:cs="Arial"/>
          <w:sz w:val="24"/>
          <w:szCs w:val="24"/>
        </w:rPr>
      </w:pPr>
      <w:r w:rsidRPr="003108F5">
        <w:rPr>
          <w:rFonts w:ascii="Arial" w:eastAsia="Times New Roman" w:hAnsi="Arial" w:cs="Arial"/>
          <w:sz w:val="24"/>
          <w:szCs w:val="24"/>
          <w:lang w:val="es-ES_tradnl" w:eastAsia="es-ES_tradnl"/>
        </w:rPr>
        <w:t xml:space="preserve">Moran Villatoro, Luis. Obtención de muestras de calidad analítica. Editorial Ciencias Médicas. </w:t>
      </w:r>
    </w:p>
    <w:p w:rsidR="003108F5" w:rsidRPr="003108F5" w:rsidRDefault="003108F5" w:rsidP="004C232C">
      <w:pPr>
        <w:numPr>
          <w:ilvl w:val="1"/>
          <w:numId w:val="2"/>
        </w:numPr>
        <w:spacing w:after="0" w:line="240" w:lineRule="auto"/>
        <w:jc w:val="both"/>
        <w:rPr>
          <w:rFonts w:ascii="Times New Roman" w:eastAsia="Times New Roman" w:hAnsi="Times New Roman" w:cs="Times New Roman"/>
          <w:sz w:val="24"/>
          <w:szCs w:val="24"/>
          <w:lang w:val="pt-BR" w:eastAsia="es-ES_tradnl"/>
        </w:rPr>
      </w:pPr>
      <w:r w:rsidRPr="003108F5">
        <w:rPr>
          <w:rFonts w:ascii="Arial" w:eastAsia="Times New Roman" w:hAnsi="Arial" w:cs="Arial"/>
          <w:sz w:val="24"/>
          <w:szCs w:val="24"/>
          <w:lang w:val="pt-BR" w:eastAsia="es-ES_tradnl"/>
        </w:rPr>
        <w:t xml:space="preserve">Jorge </w:t>
      </w:r>
      <w:proofErr w:type="spellStart"/>
      <w:r w:rsidRPr="003108F5">
        <w:rPr>
          <w:rFonts w:ascii="Arial" w:eastAsia="Times New Roman" w:hAnsi="Arial" w:cs="Arial"/>
          <w:sz w:val="24"/>
          <w:szCs w:val="24"/>
          <w:lang w:val="pt-BR" w:eastAsia="es-ES_tradnl"/>
        </w:rPr>
        <w:t>Suardíaz</w:t>
      </w:r>
      <w:proofErr w:type="spellEnd"/>
      <w:r w:rsidRPr="003108F5">
        <w:rPr>
          <w:rFonts w:ascii="Arial" w:eastAsia="Times New Roman" w:hAnsi="Arial" w:cs="Arial"/>
          <w:sz w:val="24"/>
          <w:szCs w:val="24"/>
          <w:lang w:val="pt-BR" w:eastAsia="es-ES_tradnl"/>
        </w:rPr>
        <w:t xml:space="preserve">. Celso Cruz. Ariel Colina. </w:t>
      </w:r>
      <w:proofErr w:type="spellStart"/>
      <w:r w:rsidRPr="003108F5">
        <w:rPr>
          <w:rFonts w:ascii="Arial" w:eastAsia="Times New Roman" w:hAnsi="Arial" w:cs="Arial"/>
          <w:sz w:val="24"/>
          <w:szCs w:val="24"/>
          <w:lang w:val="pt-BR" w:eastAsia="es-ES_tradnl"/>
        </w:rPr>
        <w:t>Laboratorio</w:t>
      </w:r>
      <w:proofErr w:type="spellEnd"/>
      <w:r w:rsidRPr="003108F5">
        <w:rPr>
          <w:rFonts w:ascii="Arial" w:eastAsia="Times New Roman" w:hAnsi="Arial" w:cs="Arial"/>
          <w:sz w:val="24"/>
          <w:szCs w:val="24"/>
          <w:lang w:val="pt-BR" w:eastAsia="es-ES_tradnl"/>
        </w:rPr>
        <w:t xml:space="preserve"> Clínico. Editorial </w:t>
      </w:r>
      <w:proofErr w:type="spellStart"/>
      <w:r w:rsidRPr="003108F5">
        <w:rPr>
          <w:rFonts w:ascii="Arial" w:eastAsia="Times New Roman" w:hAnsi="Arial" w:cs="Arial"/>
          <w:sz w:val="24"/>
          <w:szCs w:val="24"/>
          <w:lang w:val="pt-BR" w:eastAsia="es-ES_tradnl"/>
        </w:rPr>
        <w:t>Ciencias</w:t>
      </w:r>
      <w:proofErr w:type="spellEnd"/>
      <w:r w:rsidRPr="003108F5">
        <w:rPr>
          <w:rFonts w:ascii="Arial" w:eastAsia="Times New Roman" w:hAnsi="Arial" w:cs="Arial"/>
          <w:sz w:val="24"/>
          <w:szCs w:val="24"/>
          <w:lang w:val="pt-BR" w:eastAsia="es-ES_tradnl"/>
        </w:rPr>
        <w:t xml:space="preserve"> Médicas. </w:t>
      </w:r>
    </w:p>
    <w:p w:rsidR="00AF461A" w:rsidRDefault="00AF461A" w:rsidP="004C232C">
      <w:pPr>
        <w:jc w:val="both"/>
        <w:rPr>
          <w:sz w:val="24"/>
          <w:szCs w:val="24"/>
        </w:rPr>
      </w:pPr>
    </w:p>
    <w:p w:rsidR="00176278" w:rsidRDefault="00176278" w:rsidP="00423F2E">
      <w:pPr>
        <w:rPr>
          <w:sz w:val="24"/>
          <w:szCs w:val="24"/>
        </w:rPr>
      </w:pPr>
    </w:p>
    <w:p w:rsidR="00F874A3" w:rsidRDefault="00F874A3">
      <w:pPr>
        <w:rPr>
          <w:sz w:val="24"/>
          <w:szCs w:val="24"/>
        </w:rPr>
      </w:pPr>
    </w:p>
    <w:sectPr w:rsidR="00F874A3" w:rsidSect="009C6DC8">
      <w:pgSz w:w="11906" w:h="16838"/>
      <w:pgMar w:top="709" w:right="849" w:bottom="426" w:left="1701" w:header="708" w:footer="708" w:gutter="0"/>
      <w:cols w:space="720" w:equalWidth="0">
        <w:col w:w="9356"/>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F7F"/>
    <w:multiLevelType w:val="singleLevel"/>
    <w:tmpl w:val="0C0A0017"/>
    <w:lvl w:ilvl="0">
      <w:start w:val="1"/>
      <w:numFmt w:val="lowerLetter"/>
      <w:lvlText w:val="%1)"/>
      <w:lvlJc w:val="left"/>
      <w:pPr>
        <w:tabs>
          <w:tab w:val="num" w:pos="360"/>
        </w:tabs>
        <w:ind w:left="360" w:hanging="360"/>
      </w:pPr>
    </w:lvl>
  </w:abstractNum>
  <w:abstractNum w:abstractNumId="1">
    <w:nsid w:val="01E274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A97637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C8748D8"/>
    <w:multiLevelType w:val="hybridMultilevel"/>
    <w:tmpl w:val="B74C5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AA622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8995E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94B147A"/>
    <w:multiLevelType w:val="singleLevel"/>
    <w:tmpl w:val="223CCB9C"/>
    <w:lvl w:ilvl="0">
      <w:start w:val="1"/>
      <w:numFmt w:val="bullet"/>
      <w:lvlText w:val=""/>
      <w:lvlJc w:val="left"/>
      <w:pPr>
        <w:tabs>
          <w:tab w:val="num" w:pos="360"/>
        </w:tabs>
        <w:ind w:left="360" w:hanging="360"/>
      </w:pPr>
      <w:rPr>
        <w:rFonts w:ascii="Symbol" w:hAnsi="Symbol" w:hint="default"/>
      </w:rPr>
    </w:lvl>
  </w:abstractNum>
  <w:abstractNum w:abstractNumId="7">
    <w:nsid w:val="1A305CEC"/>
    <w:multiLevelType w:val="hybridMultilevel"/>
    <w:tmpl w:val="022C8C12"/>
    <w:lvl w:ilvl="0" w:tplc="040A000B">
      <w:start w:val="1"/>
      <w:numFmt w:val="bullet"/>
      <w:lvlText w:val=""/>
      <w:lvlJc w:val="left"/>
      <w:pPr>
        <w:tabs>
          <w:tab w:val="num" w:pos="180"/>
        </w:tabs>
        <w:ind w:left="180" w:hanging="360"/>
      </w:pPr>
      <w:rPr>
        <w:rFonts w:ascii="Wingdings" w:hAnsi="Wingdings"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35902394">
      <w:start w:val="4"/>
      <w:numFmt w:val="bullet"/>
      <w:lvlText w:val="-"/>
      <w:lvlJc w:val="left"/>
      <w:pPr>
        <w:tabs>
          <w:tab w:val="num" w:pos="1620"/>
        </w:tabs>
        <w:ind w:left="1620" w:hanging="360"/>
      </w:pPr>
      <w:rPr>
        <w:rFonts w:ascii="Times New Roman" w:eastAsia="Times New Roman" w:hAnsi="Times New Roman" w:cs="Times New Roman"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nsid w:val="1A3B7247"/>
    <w:multiLevelType w:val="singleLevel"/>
    <w:tmpl w:val="77B4A9AC"/>
    <w:lvl w:ilvl="0">
      <w:start w:val="1"/>
      <w:numFmt w:val="bullet"/>
      <w:lvlText w:val="-"/>
      <w:lvlJc w:val="left"/>
      <w:pPr>
        <w:tabs>
          <w:tab w:val="num" w:pos="360"/>
        </w:tabs>
        <w:ind w:left="360" w:hanging="360"/>
      </w:pPr>
      <w:rPr>
        <w:rFonts w:hint="default"/>
      </w:rPr>
    </w:lvl>
  </w:abstractNum>
  <w:abstractNum w:abstractNumId="9">
    <w:nsid w:val="201E5DB3"/>
    <w:multiLevelType w:val="hybridMultilevel"/>
    <w:tmpl w:val="AEEC0AC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04406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20F562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825573D"/>
    <w:multiLevelType w:val="singleLevel"/>
    <w:tmpl w:val="0C0A000F"/>
    <w:lvl w:ilvl="0">
      <w:start w:val="1"/>
      <w:numFmt w:val="decimal"/>
      <w:lvlText w:val="%1."/>
      <w:lvlJc w:val="left"/>
      <w:pPr>
        <w:tabs>
          <w:tab w:val="num" w:pos="360"/>
        </w:tabs>
        <w:ind w:left="360" w:hanging="360"/>
      </w:pPr>
    </w:lvl>
  </w:abstractNum>
  <w:abstractNum w:abstractNumId="13">
    <w:nsid w:val="29416535"/>
    <w:multiLevelType w:val="hybridMultilevel"/>
    <w:tmpl w:val="C00C09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1F834B1"/>
    <w:multiLevelType w:val="singleLevel"/>
    <w:tmpl w:val="77B4A9AC"/>
    <w:lvl w:ilvl="0">
      <w:start w:val="1"/>
      <w:numFmt w:val="bullet"/>
      <w:lvlText w:val="-"/>
      <w:lvlJc w:val="left"/>
      <w:pPr>
        <w:tabs>
          <w:tab w:val="num" w:pos="360"/>
        </w:tabs>
        <w:ind w:left="360" w:hanging="360"/>
      </w:pPr>
      <w:rPr>
        <w:rFonts w:hint="default"/>
      </w:rPr>
    </w:lvl>
  </w:abstractNum>
  <w:abstractNum w:abstractNumId="15">
    <w:nsid w:val="37D35D1D"/>
    <w:multiLevelType w:val="hybridMultilevel"/>
    <w:tmpl w:val="85942426"/>
    <w:lvl w:ilvl="0" w:tplc="3C0AA4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AB0CF8"/>
    <w:multiLevelType w:val="hybridMultilevel"/>
    <w:tmpl w:val="8814CD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F6843B2"/>
    <w:multiLevelType w:val="singleLevel"/>
    <w:tmpl w:val="77B4A9AC"/>
    <w:lvl w:ilvl="0">
      <w:start w:val="1"/>
      <w:numFmt w:val="bullet"/>
      <w:lvlText w:val="-"/>
      <w:lvlJc w:val="left"/>
      <w:pPr>
        <w:tabs>
          <w:tab w:val="num" w:pos="360"/>
        </w:tabs>
        <w:ind w:left="360" w:hanging="360"/>
      </w:pPr>
      <w:rPr>
        <w:rFonts w:hint="default"/>
      </w:rPr>
    </w:lvl>
  </w:abstractNum>
  <w:abstractNum w:abstractNumId="18">
    <w:nsid w:val="3FAA273F"/>
    <w:multiLevelType w:val="hybridMultilevel"/>
    <w:tmpl w:val="93546F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CE523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5243F4F0"/>
    <w:multiLevelType w:val="hybridMultilevel"/>
    <w:tmpl w:val="C0FB70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6B64672"/>
    <w:multiLevelType w:val="singleLevel"/>
    <w:tmpl w:val="223CCB9C"/>
    <w:lvl w:ilvl="0">
      <w:start w:val="1"/>
      <w:numFmt w:val="bullet"/>
      <w:lvlText w:val=""/>
      <w:lvlJc w:val="left"/>
      <w:pPr>
        <w:tabs>
          <w:tab w:val="num" w:pos="360"/>
        </w:tabs>
        <w:ind w:left="360" w:hanging="360"/>
      </w:pPr>
      <w:rPr>
        <w:rFonts w:ascii="Symbol" w:hAnsi="Symbol" w:hint="default"/>
      </w:rPr>
    </w:lvl>
  </w:abstractNum>
  <w:abstractNum w:abstractNumId="22">
    <w:nsid w:val="5A28085F"/>
    <w:multiLevelType w:val="hybridMultilevel"/>
    <w:tmpl w:val="BFDCF7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5DD452A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62231BE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5">
    <w:nsid w:val="64D1605A"/>
    <w:multiLevelType w:val="hybridMultilevel"/>
    <w:tmpl w:val="41667848"/>
    <w:lvl w:ilvl="0" w:tplc="040A000B">
      <w:start w:val="1"/>
      <w:numFmt w:val="bullet"/>
      <w:lvlText w:val=""/>
      <w:lvlJc w:val="left"/>
      <w:pPr>
        <w:tabs>
          <w:tab w:val="num" w:pos="180"/>
        </w:tabs>
        <w:ind w:left="180" w:hanging="360"/>
      </w:pPr>
      <w:rPr>
        <w:rFonts w:ascii="Wingdings" w:hAnsi="Wingdings" w:hint="default"/>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26">
    <w:nsid w:val="67FB508C"/>
    <w:multiLevelType w:val="singleLevel"/>
    <w:tmpl w:val="0C0A000F"/>
    <w:lvl w:ilvl="0">
      <w:start w:val="1"/>
      <w:numFmt w:val="decimal"/>
      <w:lvlText w:val="%1."/>
      <w:lvlJc w:val="left"/>
      <w:pPr>
        <w:tabs>
          <w:tab w:val="num" w:pos="360"/>
        </w:tabs>
        <w:ind w:left="360" w:hanging="360"/>
      </w:pPr>
    </w:lvl>
  </w:abstractNum>
  <w:abstractNum w:abstractNumId="27">
    <w:nsid w:val="6C1C3FC7"/>
    <w:multiLevelType w:val="hybridMultilevel"/>
    <w:tmpl w:val="F8045C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247704C"/>
    <w:multiLevelType w:val="hybridMultilevel"/>
    <w:tmpl w:val="5506298A"/>
    <w:lvl w:ilvl="0" w:tplc="A0BCF14A">
      <w:start w:val="1"/>
      <w:numFmt w:val="bullet"/>
      <w:lvlText w:val="♣"/>
      <w:lvlJc w:val="left"/>
      <w:pPr>
        <w:tabs>
          <w:tab w:val="num" w:pos="360"/>
        </w:tabs>
        <w:ind w:left="360" w:hanging="360"/>
      </w:pPr>
      <w:rPr>
        <w:rFonts w:ascii="Arial" w:hAnsi="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761F5D21"/>
    <w:multiLevelType w:val="singleLevel"/>
    <w:tmpl w:val="20F6EE84"/>
    <w:lvl w:ilvl="0">
      <w:start w:val="1"/>
      <w:numFmt w:val="bullet"/>
      <w:lvlText w:val=""/>
      <w:lvlJc w:val="left"/>
      <w:pPr>
        <w:tabs>
          <w:tab w:val="num" w:pos="360"/>
        </w:tabs>
        <w:ind w:left="360" w:hanging="360"/>
      </w:pPr>
      <w:rPr>
        <w:rFonts w:ascii="Wingdings" w:hAnsi="Wingdings" w:hint="default"/>
      </w:rPr>
    </w:lvl>
  </w:abstractNum>
  <w:abstractNum w:abstractNumId="30">
    <w:nsid w:val="77944394"/>
    <w:multiLevelType w:val="hybridMultilevel"/>
    <w:tmpl w:val="A0766F74"/>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nsid w:val="7D673238"/>
    <w:multiLevelType w:val="singleLevel"/>
    <w:tmpl w:val="0C0A000F"/>
    <w:lvl w:ilvl="0">
      <w:start w:val="1"/>
      <w:numFmt w:val="decimal"/>
      <w:lvlText w:val="%1."/>
      <w:lvlJc w:val="left"/>
      <w:pPr>
        <w:tabs>
          <w:tab w:val="num" w:pos="360"/>
        </w:tabs>
        <w:ind w:left="360" w:hanging="360"/>
      </w:pPr>
    </w:lvl>
  </w:abstractNum>
  <w:num w:numId="1">
    <w:abstractNumId w:val="25"/>
  </w:num>
  <w:num w:numId="2">
    <w:abstractNumId w:val="7"/>
  </w:num>
  <w:num w:numId="3">
    <w:abstractNumId w:val="0"/>
  </w:num>
  <w:num w:numId="4">
    <w:abstractNumId w:val="26"/>
  </w:num>
  <w:num w:numId="5">
    <w:abstractNumId w:val="11"/>
  </w:num>
  <w:num w:numId="6">
    <w:abstractNumId w:val="23"/>
  </w:num>
  <w:num w:numId="7">
    <w:abstractNumId w:val="19"/>
  </w:num>
  <w:num w:numId="8">
    <w:abstractNumId w:val="31"/>
  </w:num>
  <w:num w:numId="9">
    <w:abstractNumId w:val="4"/>
  </w:num>
  <w:num w:numId="10">
    <w:abstractNumId w:val="1"/>
  </w:num>
  <w:num w:numId="11">
    <w:abstractNumId w:val="2"/>
  </w:num>
  <w:num w:numId="12">
    <w:abstractNumId w:val="6"/>
  </w:num>
  <w:num w:numId="13">
    <w:abstractNumId w:val="21"/>
  </w:num>
  <w:num w:numId="14">
    <w:abstractNumId w:val="17"/>
  </w:num>
  <w:num w:numId="15">
    <w:abstractNumId w:val="14"/>
  </w:num>
  <w:num w:numId="16">
    <w:abstractNumId w:val="10"/>
  </w:num>
  <w:num w:numId="17">
    <w:abstractNumId w:val="8"/>
  </w:num>
  <w:num w:numId="18">
    <w:abstractNumId w:val="24"/>
  </w:num>
  <w:num w:numId="19">
    <w:abstractNumId w:val="5"/>
  </w:num>
  <w:num w:numId="20">
    <w:abstractNumId w:val="12"/>
  </w:num>
  <w:num w:numId="21">
    <w:abstractNumId w:val="13"/>
  </w:num>
  <w:num w:numId="22">
    <w:abstractNumId w:val="16"/>
  </w:num>
  <w:num w:numId="23">
    <w:abstractNumId w:val="27"/>
  </w:num>
  <w:num w:numId="24">
    <w:abstractNumId w:val="9"/>
  </w:num>
  <w:num w:numId="25">
    <w:abstractNumId w:val="18"/>
  </w:num>
  <w:num w:numId="26">
    <w:abstractNumId w:val="15"/>
  </w:num>
  <w:num w:numId="27">
    <w:abstractNumId w:val="3"/>
  </w:num>
  <w:num w:numId="28">
    <w:abstractNumId w:val="22"/>
  </w:num>
  <w:num w:numId="29">
    <w:abstractNumId w:val="30"/>
  </w:num>
  <w:num w:numId="30">
    <w:abstractNumId w:val="28"/>
  </w:num>
  <w:num w:numId="31">
    <w:abstractNumId w:val="20"/>
  </w:num>
  <w:num w:numId="32">
    <w:abstractNumId w:val="29"/>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110"/>
  <w:displayHorizontalDrawingGridEvery w:val="2"/>
  <w:characterSpacingControl w:val="doNotCompress"/>
  <w:compat>
    <w:useFELayout/>
  </w:compat>
  <w:rsids>
    <w:rsidRoot w:val="003108F5"/>
    <w:rsid w:val="000E4893"/>
    <w:rsid w:val="001211F4"/>
    <w:rsid w:val="00152F1E"/>
    <w:rsid w:val="00176278"/>
    <w:rsid w:val="001D51AC"/>
    <w:rsid w:val="002A626A"/>
    <w:rsid w:val="003108F5"/>
    <w:rsid w:val="00355E61"/>
    <w:rsid w:val="00423F2E"/>
    <w:rsid w:val="004347EB"/>
    <w:rsid w:val="004C232C"/>
    <w:rsid w:val="00504417"/>
    <w:rsid w:val="00514B57"/>
    <w:rsid w:val="005B79BE"/>
    <w:rsid w:val="006551A9"/>
    <w:rsid w:val="006B45E7"/>
    <w:rsid w:val="007A03F8"/>
    <w:rsid w:val="0083261D"/>
    <w:rsid w:val="0083284C"/>
    <w:rsid w:val="00835E7E"/>
    <w:rsid w:val="008E07BA"/>
    <w:rsid w:val="00970D61"/>
    <w:rsid w:val="009773AE"/>
    <w:rsid w:val="009C6DC8"/>
    <w:rsid w:val="00A91303"/>
    <w:rsid w:val="00AF461A"/>
    <w:rsid w:val="00B66DF9"/>
    <w:rsid w:val="00B972B5"/>
    <w:rsid w:val="00C11876"/>
    <w:rsid w:val="00CB5097"/>
    <w:rsid w:val="00DD19D6"/>
    <w:rsid w:val="00DD5B09"/>
    <w:rsid w:val="00E8026A"/>
    <w:rsid w:val="00EA3105"/>
    <w:rsid w:val="00F765A6"/>
    <w:rsid w:val="00F874A3"/>
    <w:rsid w:val="00FA0096"/>
    <w:rsid w:val="00FD47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08F5"/>
    <w:pPr>
      <w:ind w:left="720"/>
      <w:contextualSpacing/>
    </w:pPr>
  </w:style>
  <w:style w:type="paragraph" w:styleId="Textoindependiente3">
    <w:name w:val="Body Text 3"/>
    <w:basedOn w:val="Normal"/>
    <w:link w:val="Textoindependiente3Car"/>
    <w:rsid w:val="00F765A6"/>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F765A6"/>
    <w:rPr>
      <w:rFonts w:ascii="Times New Roman" w:eastAsia="Times New Roman" w:hAnsi="Times New Roman" w:cs="Times New Roman"/>
      <w:sz w:val="16"/>
      <w:szCs w:val="16"/>
    </w:rPr>
  </w:style>
  <w:style w:type="paragraph" w:styleId="Textoindependiente">
    <w:name w:val="Body Text"/>
    <w:basedOn w:val="Normal"/>
    <w:link w:val="TextoindependienteCar"/>
    <w:rsid w:val="004347EB"/>
    <w:pPr>
      <w:spacing w:after="0" w:line="240" w:lineRule="auto"/>
    </w:pPr>
    <w:rPr>
      <w:rFonts w:ascii="Times New Roman" w:eastAsia="Times New Roman" w:hAnsi="Times New Roman" w:cs="Times New Roman"/>
      <w:sz w:val="32"/>
      <w:szCs w:val="20"/>
      <w:lang w:val="es-MX"/>
    </w:rPr>
  </w:style>
  <w:style w:type="character" w:customStyle="1" w:styleId="TextoindependienteCar">
    <w:name w:val="Texto independiente Car"/>
    <w:basedOn w:val="Fuentedeprrafopredeter"/>
    <w:link w:val="Textoindependiente"/>
    <w:rsid w:val="004347EB"/>
    <w:rPr>
      <w:rFonts w:ascii="Times New Roman" w:eastAsia="Times New Roman" w:hAnsi="Times New Roman" w:cs="Times New Roman"/>
      <w:sz w:val="32"/>
      <w:szCs w:val="20"/>
      <w:lang w:val="es-MX"/>
    </w:rPr>
  </w:style>
  <w:style w:type="paragraph" w:styleId="Encabezado">
    <w:name w:val="header"/>
    <w:basedOn w:val="Normal"/>
    <w:link w:val="EncabezadoCar"/>
    <w:rsid w:val="00152F1E"/>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rsid w:val="00152F1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00461395">
      <w:bodyDiv w:val="1"/>
      <w:marLeft w:val="0"/>
      <w:marRight w:val="0"/>
      <w:marTop w:val="0"/>
      <w:marBottom w:val="0"/>
      <w:divBdr>
        <w:top w:val="none" w:sz="0" w:space="0" w:color="auto"/>
        <w:left w:val="none" w:sz="0" w:space="0" w:color="auto"/>
        <w:bottom w:val="none" w:sz="0" w:space="0" w:color="auto"/>
        <w:right w:val="none" w:sz="0" w:space="0" w:color="auto"/>
      </w:divBdr>
    </w:div>
    <w:div w:id="11194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2239</Words>
  <Characters>12320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Casa</cp:lastModifiedBy>
  <cp:revision>20</cp:revision>
  <dcterms:created xsi:type="dcterms:W3CDTF">2017-09-29T03:30:00Z</dcterms:created>
  <dcterms:modified xsi:type="dcterms:W3CDTF">2020-03-26T18:50:00Z</dcterms:modified>
</cp:coreProperties>
</file>