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FC" w:rsidRPr="00686BB4" w:rsidRDefault="00984EFC" w:rsidP="00984EFC">
      <w:pPr>
        <w:pStyle w:val="titulo"/>
        <w:spacing w:line="360" w:lineRule="auto"/>
        <w:jc w:val="center"/>
        <w:rPr>
          <w:rStyle w:val="Textoennegrita"/>
          <w:rFonts w:ascii="Arial" w:hAnsi="Arial" w:cs="Arial"/>
          <w:b/>
          <w:bCs/>
          <w:color w:val="auto"/>
        </w:rPr>
      </w:pPr>
      <w:r>
        <w:rPr>
          <w:rStyle w:val="Textoennegrita"/>
          <w:rFonts w:ascii="Arial" w:hAnsi="Arial" w:cs="Arial"/>
          <w:b/>
          <w:bCs/>
          <w:color w:val="auto"/>
        </w:rPr>
        <w:t xml:space="preserve">IMAGENOLOGIA </w:t>
      </w:r>
    </w:p>
    <w:p w:rsidR="00984EFC" w:rsidRDefault="00984EFC" w:rsidP="00984EFC">
      <w:pPr>
        <w:pStyle w:val="texto"/>
        <w:spacing w:line="360" w:lineRule="auto"/>
        <w:jc w:val="center"/>
        <w:outlineLvl w:val="0"/>
        <w:rPr>
          <w:rStyle w:val="Textoennegrita"/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TEMA No. 5</w:t>
      </w:r>
      <w:r w:rsidRPr="00686BB4">
        <w:rPr>
          <w:rStyle w:val="Textoennegrita"/>
          <w:rFonts w:ascii="Arial" w:hAnsi="Arial" w:cs="Arial"/>
          <w:sz w:val="24"/>
          <w:szCs w:val="24"/>
        </w:rPr>
        <w:t xml:space="preserve">: </w:t>
      </w:r>
      <w:r>
        <w:rPr>
          <w:rStyle w:val="Textoennegrita"/>
          <w:rFonts w:ascii="Arial" w:hAnsi="Arial" w:cs="Arial"/>
          <w:sz w:val="24"/>
          <w:szCs w:val="24"/>
        </w:rPr>
        <w:t xml:space="preserve">Técnicas radiográficas intrabucales especiales </w:t>
      </w:r>
    </w:p>
    <w:p w:rsidR="00984EFC" w:rsidRDefault="00984EFC" w:rsidP="00984EFC">
      <w:pPr>
        <w:pStyle w:val="texto"/>
        <w:spacing w:line="360" w:lineRule="auto"/>
        <w:jc w:val="center"/>
        <w:outlineLvl w:val="0"/>
        <w:rPr>
          <w:rStyle w:val="Textoennegrita"/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Procedimientos  EXTRABUCALES  </w:t>
      </w:r>
    </w:p>
    <w:p w:rsidR="00984EFC" w:rsidRPr="00686BB4" w:rsidRDefault="00984EFC" w:rsidP="00984EFC">
      <w:pPr>
        <w:pStyle w:val="texto"/>
        <w:spacing w:line="360" w:lineRule="auto"/>
        <w:jc w:val="center"/>
        <w:outlineLvl w:val="0"/>
        <w:rPr>
          <w:rStyle w:val="Textoennegrita"/>
          <w:rFonts w:ascii="Arial" w:hAnsi="Arial" w:cs="Arial"/>
          <w:sz w:val="24"/>
          <w:szCs w:val="24"/>
        </w:rPr>
      </w:pPr>
      <w:r w:rsidRPr="00686BB4">
        <w:rPr>
          <w:rStyle w:val="Textoennegrita"/>
          <w:rFonts w:ascii="Arial" w:hAnsi="Arial" w:cs="Arial"/>
          <w:sz w:val="24"/>
          <w:szCs w:val="24"/>
        </w:rPr>
        <w:t>GUIA DE ESTUDIO INDEPENDIENTE</w:t>
      </w:r>
    </w:p>
    <w:p w:rsidR="00984EFC" w:rsidRPr="00686BB4" w:rsidRDefault="00984EFC" w:rsidP="00984EFC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BB4">
        <w:rPr>
          <w:rStyle w:val="Textoennegrita"/>
          <w:rFonts w:ascii="Arial" w:hAnsi="Arial" w:cs="Arial"/>
          <w:sz w:val="24"/>
          <w:szCs w:val="24"/>
        </w:rPr>
        <w:t xml:space="preserve">Estimado alumno: </w:t>
      </w:r>
    </w:p>
    <w:p w:rsidR="00984EFC" w:rsidRPr="00686BB4" w:rsidRDefault="00984EFC" w:rsidP="00984EFC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BB4">
        <w:rPr>
          <w:rFonts w:ascii="Arial" w:hAnsi="Arial" w:cs="Arial"/>
          <w:sz w:val="24"/>
          <w:szCs w:val="24"/>
        </w:rPr>
        <w:t xml:space="preserve">Esta es una guía para orientarte cómo debes enfrentar el estudio de las </w:t>
      </w:r>
      <w:r>
        <w:rPr>
          <w:rFonts w:ascii="Arial" w:hAnsi="Arial" w:cs="Arial"/>
          <w:sz w:val="24"/>
          <w:szCs w:val="24"/>
        </w:rPr>
        <w:t xml:space="preserve">técnicas radiográficas intrabucales especiales Procedimientos </w:t>
      </w:r>
      <w:proofErr w:type="gramStart"/>
      <w:r>
        <w:rPr>
          <w:rFonts w:ascii="Arial" w:hAnsi="Arial" w:cs="Arial"/>
          <w:sz w:val="24"/>
          <w:szCs w:val="24"/>
        </w:rPr>
        <w:t>Extrabucales ,</w:t>
      </w:r>
      <w:proofErr w:type="gramEnd"/>
      <w:r>
        <w:rPr>
          <w:rFonts w:ascii="Arial" w:hAnsi="Arial" w:cs="Arial"/>
          <w:sz w:val="24"/>
          <w:szCs w:val="24"/>
        </w:rPr>
        <w:t xml:space="preserve"> durante la clase práctica </w:t>
      </w:r>
      <w:r w:rsidRPr="00686BB4">
        <w:rPr>
          <w:rFonts w:ascii="Arial" w:hAnsi="Arial" w:cs="Arial"/>
          <w:sz w:val="24"/>
          <w:szCs w:val="24"/>
        </w:rPr>
        <w:t xml:space="preserve">  abordaremos fundamentalmente l</w:t>
      </w:r>
      <w:r>
        <w:rPr>
          <w:rFonts w:ascii="Arial" w:hAnsi="Arial" w:cs="Arial"/>
          <w:sz w:val="24"/>
          <w:szCs w:val="24"/>
        </w:rPr>
        <w:t>os pasos a seguir para la realización de estos métodos radiográfico así como también las indicaciones y datos técnicos de los mismos.</w:t>
      </w:r>
      <w:r w:rsidRPr="00686BB4">
        <w:rPr>
          <w:rFonts w:ascii="Arial" w:hAnsi="Arial" w:cs="Arial"/>
          <w:sz w:val="24"/>
          <w:szCs w:val="24"/>
        </w:rPr>
        <w:t xml:space="preserve"> </w:t>
      </w:r>
    </w:p>
    <w:p w:rsidR="00984EFC" w:rsidRPr="00686BB4" w:rsidRDefault="00984EFC" w:rsidP="00984EFC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BB4">
        <w:rPr>
          <w:rFonts w:ascii="Arial" w:hAnsi="Arial" w:cs="Arial"/>
          <w:sz w:val="24"/>
          <w:szCs w:val="24"/>
        </w:rPr>
        <w:t xml:space="preserve">Es conveniente que revises </w:t>
      </w:r>
      <w:r>
        <w:rPr>
          <w:rFonts w:ascii="Arial" w:hAnsi="Arial" w:cs="Arial"/>
          <w:sz w:val="24"/>
          <w:szCs w:val="24"/>
        </w:rPr>
        <w:t>del primer tema fundamentalmente los aspectos relacionados con las partes componentes del equipo así como las medidas  de protección radiológica lo que garantizara una correcta ejecución de los métodos radiográficos a estudiar.</w:t>
      </w:r>
    </w:p>
    <w:p w:rsidR="00984EFC" w:rsidRPr="00686BB4" w:rsidRDefault="00984EFC" w:rsidP="00984EFC">
      <w:pPr>
        <w:pStyle w:val="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BB4">
        <w:rPr>
          <w:rFonts w:ascii="Arial" w:hAnsi="Arial" w:cs="Arial"/>
          <w:sz w:val="24"/>
          <w:szCs w:val="24"/>
        </w:rPr>
        <w:t xml:space="preserve"> En esta </w:t>
      </w:r>
      <w:r>
        <w:rPr>
          <w:rFonts w:ascii="Arial" w:hAnsi="Arial" w:cs="Arial"/>
          <w:sz w:val="24"/>
          <w:szCs w:val="24"/>
        </w:rPr>
        <w:t xml:space="preserve">clase práctica </w:t>
      </w:r>
      <w:r w:rsidRPr="00686BB4">
        <w:rPr>
          <w:rFonts w:ascii="Arial" w:hAnsi="Arial" w:cs="Arial"/>
          <w:sz w:val="24"/>
          <w:szCs w:val="24"/>
        </w:rPr>
        <w:t xml:space="preserve"> los contenidos a impartir y la forma de abordarlos han de contribuir a la adquisición de los </w:t>
      </w:r>
      <w:r>
        <w:rPr>
          <w:rFonts w:ascii="Arial" w:hAnsi="Arial" w:cs="Arial"/>
          <w:sz w:val="24"/>
          <w:szCs w:val="24"/>
        </w:rPr>
        <w:t xml:space="preserve">hábitos y habilidades necesarios </w:t>
      </w:r>
      <w:r w:rsidRPr="00686BB4">
        <w:rPr>
          <w:rFonts w:ascii="Arial" w:hAnsi="Arial" w:cs="Arial"/>
          <w:sz w:val="24"/>
          <w:szCs w:val="24"/>
        </w:rPr>
        <w:t xml:space="preserve"> con el  propósito de que puedas </w:t>
      </w:r>
      <w:r>
        <w:rPr>
          <w:rFonts w:ascii="Arial" w:hAnsi="Arial" w:cs="Arial"/>
          <w:sz w:val="24"/>
          <w:szCs w:val="24"/>
        </w:rPr>
        <w:t>ejecutar correctamente los principales métodos radiográficos intrabucales.</w:t>
      </w:r>
    </w:p>
    <w:p w:rsidR="00984EFC" w:rsidRPr="00686BB4" w:rsidRDefault="00984EFC" w:rsidP="00984EFC">
      <w:pPr>
        <w:pStyle w:val="texto"/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86BB4">
        <w:rPr>
          <w:rStyle w:val="Textoennegrita"/>
          <w:rFonts w:ascii="Arial" w:hAnsi="Arial" w:cs="Arial"/>
          <w:sz w:val="24"/>
          <w:szCs w:val="24"/>
        </w:rPr>
        <w:t>Objetivos:</w:t>
      </w:r>
    </w:p>
    <w:p w:rsidR="008A0756" w:rsidRPr="008A0756" w:rsidRDefault="008A0756" w:rsidP="008A07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  <w:r w:rsidRPr="008A0756">
        <w:rPr>
          <w:rFonts w:ascii="Arial" w:hAnsi="Arial" w:cs="Arial"/>
          <w:lang w:val="es-ES"/>
        </w:rPr>
        <w:t>Clasificar  las indicaciones de los principales métodos radiográficos intrabucales especiales</w:t>
      </w:r>
    </w:p>
    <w:p w:rsidR="008A0756" w:rsidRPr="008A0756" w:rsidRDefault="008A0756" w:rsidP="008A07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  <w:r w:rsidRPr="008A0756">
        <w:rPr>
          <w:rFonts w:ascii="Arial" w:hAnsi="Arial" w:cs="Arial"/>
          <w:lang w:val="es-ES"/>
        </w:rPr>
        <w:t>Aplicar los datos técnicos para realizar una radiografía por los métodos de paralaje y disociación de raíces.</w:t>
      </w:r>
    </w:p>
    <w:p w:rsidR="008A0756" w:rsidRPr="008A0756" w:rsidRDefault="008A0756" w:rsidP="008A07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  <w:r w:rsidRPr="008A0756">
        <w:rPr>
          <w:rFonts w:ascii="Arial" w:hAnsi="Arial" w:cs="Arial"/>
          <w:lang w:val="es-ES"/>
        </w:rPr>
        <w:t>Identificar los diferentes procedimientos extrabucales.</w:t>
      </w:r>
    </w:p>
    <w:p w:rsidR="008A0756" w:rsidRDefault="008A0756" w:rsidP="008A075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lang w:val="es-ES"/>
        </w:rPr>
      </w:pPr>
      <w:r w:rsidRPr="008A0756">
        <w:rPr>
          <w:rFonts w:ascii="Arial" w:hAnsi="Arial" w:cs="Arial"/>
          <w:lang w:val="es-ES"/>
        </w:rPr>
        <w:t>Expresar la función del chasis y las pantallas reforzadoras.</w:t>
      </w:r>
    </w:p>
    <w:p w:rsidR="003E4CA6" w:rsidRPr="008A0756" w:rsidRDefault="003E4CA6" w:rsidP="003E4CA6">
      <w:pPr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lang w:val="es-ES"/>
        </w:rPr>
      </w:pPr>
    </w:p>
    <w:p w:rsidR="008A0756" w:rsidRPr="00686BB4" w:rsidRDefault="008A0756" w:rsidP="008A0756">
      <w:pPr>
        <w:pStyle w:val="NormalWeb"/>
        <w:spacing w:line="360" w:lineRule="auto"/>
        <w:jc w:val="both"/>
        <w:outlineLvl w:val="0"/>
        <w:rPr>
          <w:rFonts w:ascii="Arial" w:hAnsi="Arial" w:cs="Arial"/>
        </w:rPr>
      </w:pPr>
      <w:r w:rsidRPr="00686BB4">
        <w:rPr>
          <w:rFonts w:ascii="Arial" w:hAnsi="Arial" w:cs="Arial"/>
        </w:rPr>
        <w:lastRenderedPageBreak/>
        <w:t> </w:t>
      </w:r>
      <w:r w:rsidRPr="00686BB4">
        <w:rPr>
          <w:rStyle w:val="Textoennegrita"/>
          <w:rFonts w:ascii="Arial" w:hAnsi="Arial" w:cs="Arial"/>
        </w:rPr>
        <w:t>Sumario:</w:t>
      </w:r>
    </w:p>
    <w:p w:rsidR="00FD0018" w:rsidRPr="0027246B" w:rsidRDefault="00FD0018" w:rsidP="00FD001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FD0018">
        <w:rPr>
          <w:rFonts w:ascii="Arial" w:hAnsi="Arial" w:cs="Arial"/>
          <w:lang w:val="es-ES"/>
        </w:rPr>
        <w:t xml:space="preserve">Datos técnicos para realizar una radiografía con el método de disociación de raíces. </w:t>
      </w:r>
      <w:proofErr w:type="spellStart"/>
      <w:r>
        <w:rPr>
          <w:rFonts w:ascii="Arial" w:hAnsi="Arial" w:cs="Arial"/>
        </w:rPr>
        <w:t>Indicaciones</w:t>
      </w:r>
      <w:proofErr w:type="spellEnd"/>
      <w:r>
        <w:rPr>
          <w:rFonts w:ascii="Arial" w:hAnsi="Arial" w:cs="Arial"/>
        </w:rPr>
        <w:t>.</w:t>
      </w:r>
    </w:p>
    <w:p w:rsidR="00FD0018" w:rsidRPr="0027246B" w:rsidRDefault="00FD0018" w:rsidP="00FD001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FD0018">
        <w:rPr>
          <w:rFonts w:ascii="Arial" w:hAnsi="Arial" w:cs="Arial"/>
          <w:lang w:val="es-ES"/>
        </w:rPr>
        <w:t xml:space="preserve"> Datos técnicos para realizar una radiografía por el procedimiento de paralaje. </w:t>
      </w:r>
      <w:proofErr w:type="spellStart"/>
      <w:r>
        <w:rPr>
          <w:rFonts w:ascii="Arial" w:hAnsi="Arial" w:cs="Arial"/>
        </w:rPr>
        <w:t>Indicaciones</w:t>
      </w:r>
      <w:proofErr w:type="spellEnd"/>
      <w:r>
        <w:rPr>
          <w:rFonts w:ascii="Arial" w:hAnsi="Arial" w:cs="Arial"/>
        </w:rPr>
        <w:t>.</w:t>
      </w:r>
    </w:p>
    <w:p w:rsidR="00FD0018" w:rsidRPr="0027246B" w:rsidRDefault="00FD0018" w:rsidP="00FD001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Métodos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radiográficos</w:t>
      </w:r>
      <w:proofErr w:type="spellEnd"/>
      <w:r>
        <w:rPr>
          <w:rFonts w:ascii="Arial" w:hAnsi="Arial" w:cs="Arial"/>
        </w:rPr>
        <w:t xml:space="preserve"> extrabucales. </w:t>
      </w:r>
      <w:proofErr w:type="spellStart"/>
      <w:r>
        <w:rPr>
          <w:rFonts w:ascii="Arial" w:hAnsi="Arial" w:cs="Arial"/>
        </w:rPr>
        <w:t>Clasificación</w:t>
      </w:r>
      <w:proofErr w:type="spellEnd"/>
      <w:r>
        <w:rPr>
          <w:rFonts w:ascii="Arial" w:hAnsi="Arial" w:cs="Arial"/>
        </w:rPr>
        <w:t>.</w:t>
      </w:r>
    </w:p>
    <w:p w:rsidR="00FD0018" w:rsidRPr="00FD0018" w:rsidRDefault="00FD0018" w:rsidP="00FD0018">
      <w:pPr>
        <w:numPr>
          <w:ilvl w:val="0"/>
          <w:numId w:val="2"/>
        </w:num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lang w:val="es-ES"/>
        </w:rPr>
      </w:pPr>
      <w:r w:rsidRPr="00FD0018">
        <w:rPr>
          <w:rStyle w:val="Textoennegrita"/>
          <w:rFonts w:ascii="Arial" w:hAnsi="Arial" w:cs="Arial"/>
          <w:b w:val="0"/>
          <w:lang w:val="es-ES"/>
        </w:rPr>
        <w:t>Chasis y pantallas reforzadoras. Composición</w:t>
      </w:r>
      <w:r w:rsidRPr="00FD0018">
        <w:rPr>
          <w:rStyle w:val="Textoennegrita"/>
          <w:rFonts w:ascii="Arial" w:hAnsi="Arial" w:cs="Arial"/>
          <w:lang w:val="es-ES"/>
        </w:rPr>
        <w:t>.</w:t>
      </w:r>
    </w:p>
    <w:p w:rsidR="00FD0018" w:rsidRDefault="00FD0018" w:rsidP="00FD00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D0018">
        <w:rPr>
          <w:rFonts w:ascii="Arial" w:hAnsi="Arial" w:cs="Arial"/>
          <w:lang w:val="es-ES"/>
        </w:rPr>
        <w:t xml:space="preserve">Métodos radiográficos extrabucales Senos </w:t>
      </w:r>
      <w:proofErr w:type="spellStart"/>
      <w:r w:rsidRPr="00FD0018">
        <w:rPr>
          <w:rFonts w:ascii="Arial" w:hAnsi="Arial" w:cs="Arial"/>
          <w:lang w:val="es-ES"/>
        </w:rPr>
        <w:t>Perinasales</w:t>
      </w:r>
      <w:proofErr w:type="spellEnd"/>
      <w:r w:rsidRPr="00FD0018"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</w:rPr>
        <w:t>Indicaciones</w:t>
      </w:r>
      <w:proofErr w:type="spellEnd"/>
      <w:r>
        <w:rPr>
          <w:rFonts w:ascii="Arial" w:hAnsi="Arial" w:cs="Arial"/>
        </w:rPr>
        <w:t>.</w:t>
      </w:r>
    </w:p>
    <w:p w:rsidR="00FD0018" w:rsidRDefault="00FD0018" w:rsidP="00FD00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D0018">
        <w:rPr>
          <w:rFonts w:ascii="Arial" w:hAnsi="Arial" w:cs="Arial"/>
          <w:lang w:val="es-ES"/>
        </w:rPr>
        <w:t xml:space="preserve">Métodos radiográficos extrabucales Lateral Oblicua de mandíbula.  </w:t>
      </w:r>
      <w:proofErr w:type="spellStart"/>
      <w:r>
        <w:rPr>
          <w:rFonts w:ascii="Arial" w:hAnsi="Arial" w:cs="Arial"/>
        </w:rPr>
        <w:t>Indicaciones</w:t>
      </w:r>
      <w:proofErr w:type="spellEnd"/>
      <w:r>
        <w:rPr>
          <w:rFonts w:ascii="Arial" w:hAnsi="Arial" w:cs="Arial"/>
        </w:rPr>
        <w:t>.</w:t>
      </w:r>
    </w:p>
    <w:p w:rsidR="00FD0018" w:rsidRDefault="00FD0018" w:rsidP="00FD001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procedimientos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radiográficos</w:t>
      </w:r>
      <w:proofErr w:type="spellEnd"/>
      <w:r>
        <w:rPr>
          <w:rFonts w:ascii="Arial" w:hAnsi="Arial" w:cs="Arial"/>
        </w:rPr>
        <w:t>.</w:t>
      </w:r>
    </w:p>
    <w:p w:rsidR="003E4CA6" w:rsidRPr="00426BF7" w:rsidRDefault="003E4CA6" w:rsidP="003E4CA6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:rsidR="003E4CA6" w:rsidRPr="003E4CA6" w:rsidRDefault="003E4CA6" w:rsidP="003E4CA6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  <w:r w:rsidRPr="003E4CA6">
        <w:rPr>
          <w:rFonts w:ascii="Arial" w:hAnsi="Arial" w:cs="Arial"/>
          <w:lang w:val="es-ES"/>
        </w:rPr>
        <w:t>Para la mejor comprensión y adquisición de los conocimientos de esta parte del tema, se ha organizado su estudio de la siguiente forma:</w:t>
      </w:r>
    </w:p>
    <w:p w:rsidR="003E4CA6" w:rsidRPr="003E4CA6" w:rsidRDefault="003E4CA6" w:rsidP="003E4CA6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:rsidR="003E4CA6" w:rsidRPr="00686BB4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686BB4">
        <w:rPr>
          <w:rFonts w:ascii="Arial" w:hAnsi="Arial" w:cs="Arial"/>
          <w:sz w:val="24"/>
          <w:szCs w:val="24"/>
        </w:rPr>
        <w:t xml:space="preserve">Los contenidos relacionados con esta </w:t>
      </w:r>
      <w:r>
        <w:rPr>
          <w:rFonts w:ascii="Arial" w:hAnsi="Arial" w:cs="Arial"/>
          <w:sz w:val="24"/>
          <w:szCs w:val="24"/>
        </w:rPr>
        <w:t xml:space="preserve"> </w:t>
      </w:r>
      <w:r w:rsidRPr="00686BB4">
        <w:rPr>
          <w:rFonts w:ascii="Arial" w:hAnsi="Arial" w:cs="Arial"/>
          <w:sz w:val="24"/>
          <w:szCs w:val="24"/>
        </w:rPr>
        <w:t>parte del tema, los podrás encontrar todos en la bibliografía básica. Además puedes consultar la bibliografía complementaria con la finalidad de profundizar en algunos aspectos específicos.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outlineLvl w:val="0"/>
        <w:rPr>
          <w:rStyle w:val="Textoennegrita"/>
          <w:rFonts w:ascii="Arial" w:hAnsi="Arial" w:cs="Arial"/>
          <w:sz w:val="24"/>
          <w:szCs w:val="24"/>
        </w:rPr>
      </w:pPr>
    </w:p>
    <w:p w:rsidR="003E4CA6" w:rsidRPr="00686BB4" w:rsidRDefault="003E4CA6" w:rsidP="003E4CA6">
      <w:pPr>
        <w:pStyle w:val="texto"/>
        <w:spacing w:before="0" w:beforeAutospacing="0" w:after="0" w:afterAutospacing="0" w:line="360" w:lineRule="auto"/>
        <w:jc w:val="both"/>
        <w:outlineLvl w:val="0"/>
        <w:rPr>
          <w:rStyle w:val="Textoennegrita"/>
          <w:rFonts w:ascii="Arial" w:hAnsi="Arial" w:cs="Arial"/>
          <w:sz w:val="24"/>
          <w:szCs w:val="24"/>
        </w:rPr>
      </w:pPr>
      <w:r w:rsidRPr="00686BB4">
        <w:rPr>
          <w:rStyle w:val="Textoennegrita"/>
          <w:rFonts w:ascii="Arial" w:hAnsi="Arial" w:cs="Arial"/>
          <w:sz w:val="24"/>
          <w:szCs w:val="24"/>
        </w:rPr>
        <w:t>Bibliografía básica:</w:t>
      </w:r>
    </w:p>
    <w:p w:rsidR="003E4CA6" w:rsidRPr="00686BB4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b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 Gómez  </w:t>
      </w:r>
      <w:proofErr w:type="spellStart"/>
      <w:r>
        <w:rPr>
          <w:rStyle w:val="Textoennegrita"/>
          <w:rFonts w:ascii="Arial" w:hAnsi="Arial" w:cs="Arial"/>
          <w:b w:val="0"/>
          <w:sz w:val="24"/>
          <w:szCs w:val="24"/>
        </w:rPr>
        <w:t>Mattaldi</w:t>
      </w:r>
      <w:proofErr w:type="spellEnd"/>
      <w:r>
        <w:rPr>
          <w:rStyle w:val="Textoennegrita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Style w:val="Textoennegrita"/>
          <w:rFonts w:ascii="Arial" w:hAnsi="Arial" w:cs="Arial"/>
          <w:b w:val="0"/>
          <w:sz w:val="24"/>
          <w:szCs w:val="24"/>
        </w:rPr>
        <w:t>Recaredo</w:t>
      </w:r>
      <w:proofErr w:type="spellEnd"/>
      <w:r>
        <w:rPr>
          <w:rStyle w:val="Textoennegrita"/>
          <w:rFonts w:ascii="Arial" w:hAnsi="Arial" w:cs="Arial"/>
          <w:b w:val="0"/>
          <w:sz w:val="24"/>
          <w:szCs w:val="24"/>
        </w:rPr>
        <w:t>. Edición revolucionaria Editorial Pueblo y Educación.</w:t>
      </w:r>
      <w:r w:rsidRPr="00686BB4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La Habana"/>
        </w:smartTagPr>
        <w:r w:rsidRPr="00686BB4">
          <w:rPr>
            <w:rStyle w:val="Textoennegrita"/>
            <w:rFonts w:ascii="Arial" w:hAnsi="Arial" w:cs="Arial"/>
            <w:b w:val="0"/>
            <w:sz w:val="24"/>
            <w:szCs w:val="24"/>
          </w:rPr>
          <w:t>La Habana</w:t>
        </w:r>
      </w:smartTag>
      <w:r w:rsidRPr="00686BB4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  <w:szCs w:val="24"/>
        </w:rPr>
        <w:t>1977.</w:t>
      </w:r>
      <w:r w:rsidRPr="00686BB4">
        <w:rPr>
          <w:rStyle w:val="Textoennegrita"/>
          <w:rFonts w:ascii="Arial" w:hAnsi="Arial" w:cs="Arial"/>
          <w:b w:val="0"/>
          <w:sz w:val="24"/>
          <w:szCs w:val="24"/>
        </w:rPr>
        <w:t xml:space="preserve"> </w:t>
      </w:r>
    </w:p>
    <w:p w:rsidR="003E4CA6" w:rsidRPr="003E4CA6" w:rsidRDefault="003E4CA6" w:rsidP="003E4CA6">
      <w:pPr>
        <w:spacing w:line="360" w:lineRule="auto"/>
        <w:jc w:val="both"/>
        <w:rPr>
          <w:rStyle w:val="Textoennegrita"/>
          <w:rFonts w:ascii="Arial" w:hAnsi="Arial" w:cs="Arial"/>
          <w:lang w:val="es-ES"/>
        </w:rPr>
      </w:pPr>
    </w:p>
    <w:p w:rsidR="003E4CA6" w:rsidRPr="00D64C30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D64C30">
        <w:rPr>
          <w:rFonts w:ascii="Arial" w:hAnsi="Arial" w:cs="Arial"/>
          <w:b/>
          <w:sz w:val="24"/>
          <w:szCs w:val="24"/>
        </w:rPr>
        <w:t>Galería de Imágenes (</w:t>
      </w:r>
      <w:r>
        <w:rPr>
          <w:rFonts w:ascii="Arial" w:hAnsi="Arial" w:cs="Arial"/>
          <w:b/>
          <w:sz w:val="24"/>
          <w:szCs w:val="24"/>
        </w:rPr>
        <w:t>d</w:t>
      </w:r>
      <w:r w:rsidRPr="00D64C30">
        <w:rPr>
          <w:rFonts w:ascii="Arial" w:hAnsi="Arial" w:cs="Arial"/>
          <w:b/>
          <w:sz w:val="24"/>
          <w:szCs w:val="24"/>
        </w:rPr>
        <w:t>isponible en el CD).</w:t>
      </w:r>
    </w:p>
    <w:p w:rsidR="003E4CA6" w:rsidRPr="00686BB4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D64C30">
        <w:rPr>
          <w:rStyle w:val="Textoennegrita"/>
          <w:rFonts w:ascii="Arial" w:hAnsi="Arial" w:cs="Arial"/>
          <w:b w:val="0"/>
          <w:sz w:val="24"/>
          <w:szCs w:val="24"/>
        </w:rPr>
        <w:t>Ahora podrás realizar las siguientes</w:t>
      </w:r>
      <w:r>
        <w:rPr>
          <w:rStyle w:val="Textoennegrita"/>
          <w:rFonts w:ascii="Arial" w:hAnsi="Arial" w:cs="Arial"/>
          <w:sz w:val="24"/>
          <w:szCs w:val="24"/>
        </w:rPr>
        <w:t xml:space="preserve"> tareas docentes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64C30">
        <w:rPr>
          <w:rStyle w:val="Textoennegrita"/>
          <w:rFonts w:ascii="Arial" w:hAnsi="Arial" w:cs="Arial"/>
          <w:sz w:val="28"/>
          <w:szCs w:val="28"/>
        </w:rPr>
        <w:lastRenderedPageBreak/>
        <w:t>Tareas docentes</w:t>
      </w:r>
      <w:r w:rsidRPr="00D64C30">
        <w:rPr>
          <w:rFonts w:ascii="Arial" w:hAnsi="Arial" w:cs="Arial"/>
          <w:sz w:val="28"/>
          <w:szCs w:val="28"/>
        </w:rPr>
        <w:t>: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737E6A">
        <w:rPr>
          <w:rFonts w:ascii="Arial" w:hAnsi="Arial" w:cs="Arial"/>
          <w:sz w:val="24"/>
          <w:szCs w:val="24"/>
        </w:rPr>
        <w:t xml:space="preserve">Mencione los </w:t>
      </w:r>
      <w:r>
        <w:rPr>
          <w:rFonts w:ascii="Arial" w:hAnsi="Arial" w:cs="Arial"/>
          <w:sz w:val="24"/>
          <w:szCs w:val="24"/>
        </w:rPr>
        <w:t>objetivos de los p</w:t>
      </w:r>
      <w:r w:rsidRPr="00737E6A">
        <w:rPr>
          <w:rFonts w:ascii="Arial" w:hAnsi="Arial" w:cs="Arial"/>
          <w:sz w:val="24"/>
          <w:szCs w:val="24"/>
        </w:rPr>
        <w:t>asos a seguir</w:t>
      </w:r>
      <w:r>
        <w:rPr>
          <w:rFonts w:ascii="Arial" w:hAnsi="Arial" w:cs="Arial"/>
          <w:sz w:val="24"/>
          <w:szCs w:val="24"/>
        </w:rPr>
        <w:t xml:space="preserve">  para la realización de la técnica radiográfica.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Mencione las indicaciones para el método de paralaje y de disociación de Raíces y conductos 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Mencione los pasos o datos técnicos para el método de Paralaje  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Mencione los datos técnicos para realizar el método de Disociación de Raíces y Conductos  </w:t>
      </w:r>
    </w:p>
    <w:p w:rsidR="003E4CA6" w:rsidRP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Mencione las diferencias entre las indicaciones del método de disociación de raíces con el método de paralaje.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Concepto de Chasis y pantallas reforzadoras 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3E4CA6">
        <w:rPr>
          <w:rFonts w:ascii="Arial" w:hAnsi="Arial" w:cs="Arial"/>
          <w:sz w:val="24"/>
          <w:szCs w:val="24"/>
        </w:rPr>
        <w:t xml:space="preserve">Mencione los datos técnicos para realizar el método </w:t>
      </w:r>
      <w:r>
        <w:rPr>
          <w:rFonts w:ascii="Arial" w:hAnsi="Arial" w:cs="Arial"/>
          <w:sz w:val="24"/>
          <w:szCs w:val="24"/>
        </w:rPr>
        <w:t xml:space="preserve">Lateral Oblicua de Cuerpo Mandibular. Indicaciones 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3E4CA6">
        <w:rPr>
          <w:rFonts w:ascii="Arial" w:hAnsi="Arial" w:cs="Arial"/>
          <w:sz w:val="24"/>
          <w:szCs w:val="24"/>
        </w:rPr>
        <w:t xml:space="preserve">Mencione los datos técnicos para realizar el método </w:t>
      </w:r>
      <w:r>
        <w:rPr>
          <w:rFonts w:ascii="Arial" w:hAnsi="Arial" w:cs="Arial"/>
          <w:sz w:val="24"/>
          <w:szCs w:val="24"/>
        </w:rPr>
        <w:t xml:space="preserve">Lateral Oblicua de Rama  Mandibular. Indicaciones </w:t>
      </w:r>
    </w:p>
    <w:p w:rsidR="003E4CA6" w:rsidRP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3E4CA6">
        <w:rPr>
          <w:rFonts w:ascii="Arial" w:hAnsi="Arial" w:cs="Arial"/>
          <w:sz w:val="24"/>
          <w:szCs w:val="24"/>
        </w:rPr>
        <w:t xml:space="preserve">Mencione los datos técnicos para realizar el método </w:t>
      </w:r>
      <w:r>
        <w:rPr>
          <w:rFonts w:ascii="Arial" w:hAnsi="Arial" w:cs="Arial"/>
          <w:sz w:val="24"/>
          <w:szCs w:val="24"/>
        </w:rPr>
        <w:t xml:space="preserve">de SENOS Paranasales. Indicaciones </w:t>
      </w:r>
    </w:p>
    <w:p w:rsidR="003E4CA6" w:rsidRP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3E4CA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ealice un cuadro con las indicaciones de cada uno de los métodos radiográficos estudiados.</w:t>
      </w:r>
    </w:p>
    <w:p w:rsidR="003E4CA6" w:rsidRDefault="003E4CA6" w:rsidP="003E4CA6">
      <w:pPr>
        <w:pStyle w:val="texto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C56D5">
        <w:rPr>
          <w:rFonts w:ascii="Arial" w:hAnsi="Arial" w:cs="Arial"/>
          <w:sz w:val="24"/>
          <w:szCs w:val="24"/>
        </w:rPr>
        <w:t>Enumere las ventajas y desventajas del procedimiento</w:t>
      </w:r>
      <w:r>
        <w:rPr>
          <w:rFonts w:ascii="Arial" w:hAnsi="Arial" w:cs="Arial"/>
          <w:sz w:val="24"/>
          <w:szCs w:val="24"/>
        </w:rPr>
        <w:t xml:space="preserve"> </w:t>
      </w:r>
      <w:r w:rsidRPr="00BC56D5">
        <w:rPr>
          <w:rFonts w:ascii="Arial" w:hAnsi="Arial" w:cs="Arial"/>
          <w:sz w:val="24"/>
          <w:szCs w:val="24"/>
        </w:rPr>
        <w:t>extrabucal pan</w:t>
      </w:r>
      <w:r>
        <w:rPr>
          <w:rFonts w:ascii="Arial" w:hAnsi="Arial" w:cs="Arial"/>
          <w:sz w:val="24"/>
          <w:szCs w:val="24"/>
        </w:rPr>
        <w:t>orámico.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3E4CA6" w:rsidRPr="00737E6A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37E6A">
        <w:rPr>
          <w:rFonts w:ascii="Arial" w:hAnsi="Arial" w:cs="Arial"/>
          <w:b/>
          <w:sz w:val="28"/>
          <w:szCs w:val="28"/>
        </w:rPr>
        <w:t>Autoevaluación: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BC56D5">
        <w:rPr>
          <w:rFonts w:ascii="Arial" w:hAnsi="Arial" w:cs="Arial"/>
          <w:sz w:val="24"/>
          <w:szCs w:val="24"/>
        </w:rPr>
        <w:t xml:space="preserve">Es necesario que al final de esta actividad realice un resumen de lo estudiado de manera que al finalizar el tema, cuente con los aspectos </w:t>
      </w:r>
      <w:proofErr w:type="spellStart"/>
      <w:proofErr w:type="gramStart"/>
      <w:r w:rsidRPr="00BC56D5">
        <w:rPr>
          <w:rFonts w:ascii="Arial" w:hAnsi="Arial" w:cs="Arial"/>
          <w:sz w:val="24"/>
          <w:szCs w:val="24"/>
        </w:rPr>
        <w:t>mas</w:t>
      </w:r>
      <w:proofErr w:type="spellEnd"/>
      <w:proofErr w:type="gramEnd"/>
      <w:r w:rsidRPr="00BC56D5">
        <w:rPr>
          <w:rFonts w:ascii="Arial" w:hAnsi="Arial" w:cs="Arial"/>
          <w:sz w:val="24"/>
          <w:szCs w:val="24"/>
        </w:rPr>
        <w:t xml:space="preserve"> importantes para el estudio del mismo. </w:t>
      </w:r>
    </w:p>
    <w:p w:rsidR="003E4CA6" w:rsidRDefault="003E4CA6" w:rsidP="003E4CA6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FD0018" w:rsidRPr="00FD0018" w:rsidRDefault="00FD0018">
      <w:pPr>
        <w:rPr>
          <w:lang w:val="es-ES"/>
        </w:rPr>
      </w:pPr>
    </w:p>
    <w:p w:rsidR="00D023DD" w:rsidRDefault="00D023DD" w:rsidP="00D023DD">
      <w:pPr>
        <w:pStyle w:val="texto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Mencione la composición del chasis.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D023DD" w:rsidRDefault="00D023DD" w:rsidP="00D023DD">
      <w:pPr>
        <w:pStyle w:val="texto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Seleccione la respuesta correcta (solo una).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____Las pantallas reforzadoras emiten rayos ultravioletas.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____Las pantallas reforzadoras le dan plasticidad al chasis.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____Las pantallas reforzadoras transforman los rayos x en luminosos.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D023DD" w:rsidRDefault="00D023DD" w:rsidP="00D023DD">
      <w:pPr>
        <w:pStyle w:val="texto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Seleccione V o F según corresponda: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____El procedimiento de disociación de raíces permite determinar la posición de un canino retenido.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____El procedimiento por paralaje utiliza dos radiografías para su interpretación. 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____La  angulación vertical del método de senos </w:t>
      </w:r>
      <w:proofErr w:type="spellStart"/>
      <w:r>
        <w:rPr>
          <w:rFonts w:ascii="Arial" w:hAnsi="Arial" w:cs="Arial"/>
          <w:sz w:val="24"/>
          <w:szCs w:val="24"/>
        </w:rPr>
        <w:t>Perinasales</w:t>
      </w:r>
      <w:proofErr w:type="spellEnd"/>
      <w:r>
        <w:rPr>
          <w:rFonts w:ascii="Arial" w:hAnsi="Arial" w:cs="Arial"/>
          <w:sz w:val="24"/>
          <w:szCs w:val="24"/>
        </w:rPr>
        <w:t xml:space="preserve"> es de +35.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____La posición de la cabeza para una radiografía lateral oblicua  de cuerpo mandibular es la 1.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____Una indicación del método panorámico es controlar  el proceso de calcificación y brote dentario.</w:t>
      </w:r>
    </w:p>
    <w:p w:rsidR="00D023DD" w:rsidRDefault="00D023DD" w:rsidP="00D023DD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FD0018" w:rsidRPr="00FD0018" w:rsidRDefault="00FD0018">
      <w:pPr>
        <w:rPr>
          <w:lang w:val="es-ES"/>
        </w:rPr>
      </w:pPr>
    </w:p>
    <w:sectPr w:rsidR="00FD0018" w:rsidRPr="00FD0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C8C"/>
    <w:multiLevelType w:val="hybridMultilevel"/>
    <w:tmpl w:val="24A2D17C"/>
    <w:lvl w:ilvl="0" w:tplc="AEE04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B077F9"/>
    <w:multiLevelType w:val="hybridMultilevel"/>
    <w:tmpl w:val="AB6AB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61827"/>
    <w:multiLevelType w:val="hybridMultilevel"/>
    <w:tmpl w:val="A11E8ADA"/>
    <w:lvl w:ilvl="0" w:tplc="B1883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57CA5"/>
    <w:multiLevelType w:val="hybridMultilevel"/>
    <w:tmpl w:val="F7BA2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0756"/>
    <w:rsid w:val="003E4CA6"/>
    <w:rsid w:val="008A0756"/>
    <w:rsid w:val="00984EFC"/>
    <w:rsid w:val="00D023DD"/>
    <w:rsid w:val="00FD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A0756"/>
    <w:rPr>
      <w:b/>
      <w:bCs/>
    </w:rPr>
  </w:style>
  <w:style w:type="paragraph" w:styleId="NormalWeb">
    <w:name w:val="Normal (Web)"/>
    <w:basedOn w:val="Normal"/>
    <w:rsid w:val="008A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rsid w:val="00FD001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customStyle="1" w:styleId="titulo">
    <w:name w:val="titulo"/>
    <w:basedOn w:val="Normal"/>
    <w:rsid w:val="00984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7B67F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3</cp:revision>
  <dcterms:created xsi:type="dcterms:W3CDTF">2021-02-16T19:53:00Z</dcterms:created>
  <dcterms:modified xsi:type="dcterms:W3CDTF">2021-02-16T20:00:00Z</dcterms:modified>
</cp:coreProperties>
</file>