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51" w:rsidRPr="000F5D51" w:rsidRDefault="000F5D51" w:rsidP="000F5D5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F5D51">
        <w:rPr>
          <w:rFonts w:ascii="Arial" w:eastAsia="Calibri" w:hAnsi="Arial" w:cs="Arial"/>
          <w:b/>
          <w:sz w:val="24"/>
          <w:szCs w:val="24"/>
        </w:rPr>
        <w:t xml:space="preserve">Estimados estudiantes: </w:t>
      </w:r>
    </w:p>
    <w:p w:rsidR="000F5D51" w:rsidRPr="000F5D51" w:rsidRDefault="000F5D51" w:rsidP="000F5D51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F5D51">
        <w:rPr>
          <w:rFonts w:ascii="Arial" w:eastAsia="Calibri" w:hAnsi="Arial" w:cs="Arial"/>
          <w:sz w:val="24"/>
          <w:szCs w:val="24"/>
        </w:rPr>
        <w:t>En tus manos ponemos este instrumento de trabajo, que tiene como objetivo fundamental, comprobar el dominio de los conocimientos y habilidades de la asignatura Fundamentos de Enfermería.</w:t>
      </w:r>
    </w:p>
    <w:p w:rsidR="000F5D51" w:rsidRPr="000F5D51" w:rsidRDefault="000F5D51" w:rsidP="000F5D51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5D51">
        <w:rPr>
          <w:rFonts w:ascii="Arial" w:eastAsia="Calibri" w:hAnsi="Arial" w:cs="Arial"/>
          <w:sz w:val="24"/>
          <w:szCs w:val="24"/>
        </w:rPr>
        <w:t xml:space="preserve">Luego de recibir la orientación del profesor y la guía de la unidad temática realice la tarea evaluativa que nos permitirá comprender si fueron logrados los objetivos docentes de la misma. </w:t>
      </w:r>
    </w:p>
    <w:p w:rsidR="000F5D51" w:rsidRPr="000F5D51" w:rsidRDefault="000F5D51" w:rsidP="000F5D51">
      <w:pPr>
        <w:spacing w:line="25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F5D51">
        <w:rPr>
          <w:rFonts w:ascii="Arial" w:eastAsia="Calibri" w:hAnsi="Arial" w:cs="Arial"/>
          <w:sz w:val="24"/>
          <w:szCs w:val="24"/>
        </w:rPr>
        <w:t>Aclare sus dudas con el profesor por las vías concebidas con anterioridad</w:t>
      </w:r>
    </w:p>
    <w:p w:rsidR="000F5D51" w:rsidRPr="000F5D51" w:rsidRDefault="000F5D51" w:rsidP="000F5D51">
      <w:pPr>
        <w:spacing w:line="25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0F5D51" w:rsidRDefault="000F5D51" w:rsidP="000F5D51">
      <w:pPr>
        <w:autoSpaceDE w:val="0"/>
        <w:autoSpaceDN w:val="0"/>
        <w:spacing w:after="0" w:line="276" w:lineRule="auto"/>
        <w:ind w:right="71"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</w:p>
    <w:p w:rsidR="000F5D51" w:rsidRPr="000F5D51" w:rsidRDefault="000F5D51" w:rsidP="000F5D51">
      <w:pPr>
        <w:autoSpaceDE w:val="0"/>
        <w:autoSpaceDN w:val="0"/>
        <w:spacing w:after="0" w:line="276" w:lineRule="auto"/>
        <w:ind w:right="71"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Mencione los procedimientos que pueden ser aplicados a través de la mucosa gástrica </w:t>
      </w:r>
    </w:p>
    <w:p w:rsidR="000F5D51" w:rsidRPr="000F5D51" w:rsidRDefault="000F5D51" w:rsidP="000F5D51">
      <w:pPr>
        <w:autoSpaceDE w:val="0"/>
        <w:autoSpaceDN w:val="0"/>
        <w:spacing w:after="0" w:line="276" w:lineRule="auto"/>
        <w:ind w:right="71"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Identifique verdadero (V) o falso (F) las precauciones específicas que se deben tener en cuenta para la utilización de la mucosa gástrica. </w:t>
      </w:r>
    </w:p>
    <w:p w:rsidR="000F5D51" w:rsidRPr="000F5D51" w:rsidRDefault="000F5D51" w:rsidP="000F5D51">
      <w:pPr>
        <w:numPr>
          <w:ilvl w:val="0"/>
          <w:numId w:val="1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Tener presente el estado de conciencia del paciente </w:t>
      </w:r>
    </w:p>
    <w:p w:rsidR="000F5D51" w:rsidRPr="000F5D51" w:rsidRDefault="000F5D51" w:rsidP="000F5D51">
      <w:pPr>
        <w:numPr>
          <w:ilvl w:val="0"/>
          <w:numId w:val="1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Proteger la sonda en su extremo distal para hacer la aspiración gástrica </w:t>
      </w:r>
    </w:p>
    <w:p w:rsidR="000F5D51" w:rsidRPr="000F5D51" w:rsidRDefault="000F5D51" w:rsidP="000F5D51">
      <w:pPr>
        <w:numPr>
          <w:ilvl w:val="0"/>
          <w:numId w:val="1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Humedecer la sonda con sustancias oleosas </w:t>
      </w:r>
    </w:p>
    <w:p w:rsidR="000F5D51" w:rsidRPr="000F5D51" w:rsidRDefault="000F5D51" w:rsidP="000F5D51">
      <w:pPr>
        <w:numPr>
          <w:ilvl w:val="0"/>
          <w:numId w:val="1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Medir el contenido gástrico </w:t>
      </w:r>
    </w:p>
    <w:p w:rsidR="000F5D51" w:rsidRPr="000F5D51" w:rsidRDefault="000F5D51" w:rsidP="000F5D51">
      <w:pPr>
        <w:numPr>
          <w:ilvl w:val="0"/>
          <w:numId w:val="1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Comprobar que la sonda este en el estómago una vez introducida </w:t>
      </w:r>
    </w:p>
    <w:p w:rsidR="000F5D51" w:rsidRPr="000F5D51" w:rsidRDefault="000F5D51" w:rsidP="000F5D51">
      <w:pPr>
        <w:numPr>
          <w:ilvl w:val="0"/>
          <w:numId w:val="1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Introducir el extremo de la sonda en un recipiente con agua para comprobar su colocación correcta </w:t>
      </w:r>
    </w:p>
    <w:p w:rsidR="000F5D51" w:rsidRPr="000F5D51" w:rsidRDefault="000F5D51" w:rsidP="000F5D51">
      <w:pPr>
        <w:numPr>
          <w:ilvl w:val="0"/>
          <w:numId w:val="1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>Si aparecen signos de ahogamiento o respiración difícil continuar con el procedimiento</w:t>
      </w:r>
    </w:p>
    <w:p w:rsidR="000F5D51" w:rsidRPr="000F5D51" w:rsidRDefault="000F5D51" w:rsidP="000F5D51">
      <w:pPr>
        <w:autoSpaceDE w:val="0"/>
        <w:autoSpaceDN w:val="0"/>
        <w:spacing w:after="0" w:line="276" w:lineRule="auto"/>
        <w:ind w:right="71"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</w:p>
    <w:p w:rsidR="000F5D51" w:rsidRPr="000F5D51" w:rsidRDefault="000F5D51" w:rsidP="000F5D51">
      <w:pPr>
        <w:autoSpaceDE w:val="0"/>
        <w:autoSpaceDN w:val="0"/>
        <w:spacing w:after="0" w:line="276" w:lineRule="auto"/>
        <w:ind w:right="71"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>Identifique verdadero (V) o falso (F) las precauciones específicas que se deben tener en cuenta para la utilización de la mucosa respiratoria</w:t>
      </w:r>
    </w:p>
    <w:p w:rsidR="000F5D51" w:rsidRPr="000F5D51" w:rsidRDefault="000F5D51" w:rsidP="000F5D51">
      <w:pPr>
        <w:numPr>
          <w:ilvl w:val="0"/>
          <w:numId w:val="2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Limpie las secreciones de las fosas nasales. </w:t>
      </w:r>
    </w:p>
    <w:p w:rsidR="000F5D51" w:rsidRPr="000F5D51" w:rsidRDefault="000F5D51" w:rsidP="000F5D51">
      <w:pPr>
        <w:numPr>
          <w:ilvl w:val="0"/>
          <w:numId w:val="2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Humedecer el oxígeno para mantener la mucosa respiratoria en buenas condiciones y no se resequen. </w:t>
      </w:r>
    </w:p>
    <w:p w:rsidR="000F5D51" w:rsidRPr="000F5D51" w:rsidRDefault="000F5D51" w:rsidP="000F5D51">
      <w:pPr>
        <w:numPr>
          <w:ilvl w:val="0"/>
          <w:numId w:val="2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Lubricar el catéter nasal con sustancias oleosas. </w:t>
      </w:r>
    </w:p>
    <w:p w:rsidR="000F5D51" w:rsidRPr="000F5D51" w:rsidRDefault="000F5D51" w:rsidP="000F5D51">
      <w:pPr>
        <w:numPr>
          <w:ilvl w:val="0"/>
          <w:numId w:val="2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Evitar expectoración de moco durante las inhalaciones. </w:t>
      </w:r>
    </w:p>
    <w:p w:rsidR="000F5D51" w:rsidRPr="000F5D51" w:rsidRDefault="000F5D51" w:rsidP="000F5D51">
      <w:pPr>
        <w:numPr>
          <w:ilvl w:val="0"/>
          <w:numId w:val="2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>Al administrar aerosol mezcle el medicamento con agua destilada o suero fisiológico.</w:t>
      </w:r>
    </w:p>
    <w:p w:rsidR="000F5D51" w:rsidRPr="000F5D51" w:rsidRDefault="000F5D51" w:rsidP="000F5D51">
      <w:pPr>
        <w:numPr>
          <w:ilvl w:val="0"/>
          <w:numId w:val="2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>La máscara para la aplicación de oxigeno puede ser utilizada por varios pacientes sin desinfección previa.</w:t>
      </w:r>
    </w:p>
    <w:p w:rsidR="000F5D51" w:rsidRPr="000F5D51" w:rsidRDefault="000F5D51" w:rsidP="000F5D51">
      <w:pPr>
        <w:numPr>
          <w:ilvl w:val="0"/>
          <w:numId w:val="2"/>
        </w:numPr>
        <w:autoSpaceDE w:val="0"/>
        <w:autoSpaceDN w:val="0"/>
        <w:spacing w:after="0" w:line="276" w:lineRule="auto"/>
        <w:ind w:right="71"/>
        <w:contextualSpacing/>
        <w:jc w:val="both"/>
        <w:rPr>
          <w:rFonts w:ascii="Arial" w:eastAsia="Times New Roman" w:hAnsi="Arial" w:cs="Times New Roman"/>
          <w:sz w:val="24"/>
          <w:szCs w:val="24"/>
          <w:lang w:val="es-MX" w:eastAsia="es-ES"/>
        </w:rPr>
      </w:pPr>
      <w:r w:rsidRPr="000F5D51">
        <w:rPr>
          <w:rFonts w:ascii="Arial" w:eastAsia="Times New Roman" w:hAnsi="Arial" w:cs="Times New Roman"/>
          <w:sz w:val="24"/>
          <w:szCs w:val="24"/>
          <w:lang w:val="es-MX" w:eastAsia="es-ES"/>
        </w:rPr>
        <w:t xml:space="preserve">Al aplicar inhalaciones húmedas debe evitar las corrientes de aire. </w:t>
      </w:r>
    </w:p>
    <w:p w:rsidR="000F5D51" w:rsidRPr="000F5D51" w:rsidRDefault="000F5D51" w:rsidP="000F5D51">
      <w:pPr>
        <w:rPr>
          <w:rFonts w:ascii="Calibri" w:eastAsia="Calibri" w:hAnsi="Calibri" w:cs="Times New Roman"/>
        </w:rPr>
      </w:pPr>
    </w:p>
    <w:p w:rsidR="000F5D51" w:rsidRPr="000F5D51" w:rsidRDefault="000F5D51" w:rsidP="000F5D51">
      <w:pPr>
        <w:spacing w:line="256" w:lineRule="auto"/>
        <w:rPr>
          <w:rFonts w:ascii="Arial" w:eastAsia="Calibri" w:hAnsi="Arial" w:cs="Arial"/>
          <w:color w:val="FF0000"/>
          <w:sz w:val="24"/>
          <w:szCs w:val="24"/>
        </w:rPr>
      </w:pPr>
      <w:r w:rsidRPr="000F5D51">
        <w:rPr>
          <w:rFonts w:ascii="Arial" w:eastAsia="Calibri" w:hAnsi="Arial" w:cs="Arial"/>
          <w:color w:val="FF0000"/>
          <w:sz w:val="24"/>
          <w:szCs w:val="24"/>
        </w:rPr>
        <w:t>Entrega de los trabajos</w:t>
      </w:r>
    </w:p>
    <w:p w:rsidR="000F5D51" w:rsidRPr="000F5D51" w:rsidRDefault="000F5D51" w:rsidP="000F5D51">
      <w:pPr>
        <w:spacing w:line="480" w:lineRule="auto"/>
        <w:rPr>
          <w:rFonts w:ascii="Arial" w:eastAsia="Calibri" w:hAnsi="Arial" w:cs="Arial"/>
          <w:color w:val="FF0000"/>
          <w:sz w:val="24"/>
          <w:szCs w:val="24"/>
        </w:rPr>
      </w:pPr>
      <w:r w:rsidRPr="000F5D51">
        <w:rPr>
          <w:rFonts w:ascii="Arial" w:eastAsia="Calibri" w:hAnsi="Arial" w:cs="Arial"/>
          <w:color w:val="FF0000"/>
          <w:sz w:val="24"/>
          <w:szCs w:val="24"/>
        </w:rPr>
        <w:lastRenderedPageBreak/>
        <w:t>Msc Anayda Lafargue Petell  teléfono 58470273 por whatsApp o correo electrónico petell a infomed.sld.cu o por escrito en la facultad con la Metodóloga de  Enfermería Deinis en el puesto de mando, aclaraciones de dudas Martes 9am en la facultad.</w:t>
      </w:r>
    </w:p>
    <w:p w:rsidR="00670B38" w:rsidRDefault="00670B38">
      <w:bookmarkStart w:id="0" w:name="_GoBack"/>
      <w:bookmarkEnd w:id="0"/>
    </w:p>
    <w:sectPr w:rsidR="00670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E7EFB"/>
    <w:multiLevelType w:val="hybridMultilevel"/>
    <w:tmpl w:val="58FE9540"/>
    <w:lvl w:ilvl="0" w:tplc="E3C470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D7A28"/>
    <w:multiLevelType w:val="hybridMultilevel"/>
    <w:tmpl w:val="5EB839E2"/>
    <w:lvl w:ilvl="0" w:tplc="E3C470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7E"/>
    <w:rsid w:val="000F5D51"/>
    <w:rsid w:val="0049137E"/>
    <w:rsid w:val="006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1F6AC-3E2E-40A9-BCE0-633AB246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2021-03-30T16:27:00Z</dcterms:created>
  <dcterms:modified xsi:type="dcterms:W3CDTF">2021-03-30T16:37:00Z</dcterms:modified>
</cp:coreProperties>
</file>