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F0" w:rsidRPr="00183196" w:rsidRDefault="00B619F0" w:rsidP="00B619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40"/>
          <w:szCs w:val="40"/>
          <w:lang w:eastAsia="es-ES"/>
        </w:rPr>
      </w:pPr>
      <w:r w:rsidRPr="00183196">
        <w:rPr>
          <w:rFonts w:ascii="Times New Roman" w:eastAsia="Times New Roman" w:hAnsi="Times New Roman" w:cs="Times New Roman"/>
          <w:b/>
          <w:bCs/>
          <w:spacing w:val="8"/>
          <w:kern w:val="36"/>
          <w:sz w:val="40"/>
          <w:szCs w:val="40"/>
          <w:lang w:eastAsia="es-ES"/>
        </w:rPr>
        <w:t>El banco de preguntas</w:t>
      </w:r>
    </w:p>
    <w:p w:rsidR="00B619F0" w:rsidRDefault="00B619F0" w:rsidP="00B619F0">
      <w:pPr>
        <w:spacing w:before="100" w:beforeAutospacing="1" w:after="100" w:afterAutospacing="1" w:line="480" w:lineRule="atLeast"/>
        <w:textAlignment w:val="top"/>
        <w:outlineLvl w:val="0"/>
        <w:rPr>
          <w:rFonts w:ascii="Times New Roman" w:eastAsia="Times New Roman" w:hAnsi="Times New Roman" w:cs="Times New Roman"/>
          <w:color w:val="000000"/>
          <w:spacing w:val="15"/>
          <w:kern w:val="36"/>
          <w:sz w:val="32"/>
          <w:szCs w:val="32"/>
          <w:lang w:eastAsia="es-ES"/>
        </w:rPr>
      </w:pPr>
      <w:r w:rsidRPr="00183196">
        <w:rPr>
          <w:rFonts w:ascii="Times New Roman" w:eastAsia="Times New Roman" w:hAnsi="Times New Roman" w:cs="Times New Roman"/>
          <w:color w:val="000000"/>
          <w:spacing w:val="15"/>
          <w:kern w:val="36"/>
          <w:sz w:val="32"/>
          <w:szCs w:val="32"/>
          <w:lang w:eastAsia="es-ES"/>
        </w:rPr>
        <w:t>Importante</w:t>
      </w:r>
    </w:p>
    <w:p w:rsidR="00136D8A" w:rsidRPr="00136D8A" w:rsidRDefault="00136D8A" w:rsidP="00136D8A">
      <w:pPr>
        <w:spacing w:before="100" w:beforeAutospacing="1" w:after="100" w:afterAutospacing="1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pacing w:val="15"/>
          <w:kern w:val="36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color w:val="000000"/>
          <w:spacing w:val="15"/>
          <w:kern w:val="36"/>
          <w:sz w:val="28"/>
          <w:szCs w:val="28"/>
          <w:lang w:eastAsia="es-ES"/>
        </w:rPr>
        <w:t>Saber organizar nuestro banco de preguntas es fundamental para tener una buena base desde la que crear cuestionarios para nuestros alumnos/as. Siempre que necesitemos reciclar alguna pregunta, la encontraremos sin dificultad. Como veremos más adelante, esto también será útil cuando queramos compartir un grupo de preguntas en particular con otros compañeros o exportarlas a otros cursos.</w:t>
      </w:r>
    </w:p>
    <w:p w:rsidR="00B619F0" w:rsidRPr="00136D8A" w:rsidRDefault="00C030A8" w:rsidP="00B619F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117727</wp:posOffset>
            </wp:positionV>
            <wp:extent cx="2866390" cy="51498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ministració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979" cy="516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19F0"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El banco de preguntas es un espacio en el que se alojan las preguntas que creamos para su posterior inserción en cuestionarios para el alumnado. Este espacio se puede y debe organizar en distintas categorías, de modo que todas las preguntas pertenecientes a un mismo tema o actividad quedan albergadas en su propio espacio. Esto facilitará su búsqueda y recuperación en caso de ser necesario.</w:t>
      </w:r>
    </w:p>
    <w:p w:rsidR="00B619F0" w:rsidRPr="00136D8A" w:rsidRDefault="00B619F0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En este apartado, vamos a ver cómo se organiza el banco de preguntas en categorías, cómo se agregan nuevas preguntas y dónde quedan alojadas para su posterior utilización en cuestionarios para el alumnado.</w:t>
      </w:r>
    </w:p>
    <w:p w:rsidR="00B619F0" w:rsidRPr="00136D8A" w:rsidRDefault="00B619F0" w:rsidP="00C030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En primer lugar, el </w:t>
      </w:r>
      <w:r w:rsidRPr="00136D8A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acceso al banco</w:t>
      </w:r>
      <w:r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 de preguntas se hace desde el bloque de Administración del curso:</w:t>
      </w:r>
      <w:r w:rsidR="00C030A8"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r w:rsidR="00C030A8"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br/>
      </w:r>
      <w:r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Lo que vemos en pantalla cuando accedemos al banco de preguntas es lo siguiente:</w:t>
      </w:r>
    </w:p>
    <w:tbl>
      <w:tblPr>
        <w:tblW w:w="165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0"/>
      </w:tblGrid>
      <w:tr w:rsidR="00B619F0" w:rsidRPr="00B619F0" w:rsidTr="00B619F0">
        <w:trPr>
          <w:tblCellSpacing w:w="15" w:type="dxa"/>
          <w:jc w:val="center"/>
        </w:trPr>
        <w:tc>
          <w:tcPr>
            <w:tcW w:w="16470" w:type="dxa"/>
            <w:vAlign w:val="center"/>
            <w:hideMark/>
          </w:tcPr>
          <w:p w:rsidR="00B619F0" w:rsidRPr="00B619F0" w:rsidRDefault="00B619F0" w:rsidP="00B6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619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                                                                 </w:t>
            </w:r>
            <w:r w:rsidR="00A009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6645910" cy="4858385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nco de pta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85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19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                                            </w:t>
            </w:r>
          </w:p>
        </w:tc>
      </w:tr>
      <w:tr w:rsidR="00B619F0" w:rsidRPr="00B619F0" w:rsidTr="00B619F0">
        <w:trPr>
          <w:tblCellSpacing w:w="15" w:type="dxa"/>
          <w:jc w:val="center"/>
        </w:trPr>
        <w:tc>
          <w:tcPr>
            <w:tcW w:w="16470" w:type="dxa"/>
            <w:vAlign w:val="center"/>
            <w:hideMark/>
          </w:tcPr>
          <w:p w:rsidR="00B619F0" w:rsidRPr="00B619F0" w:rsidRDefault="00B619F0" w:rsidP="00B619F0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619F0" w:rsidRPr="00B619F0" w:rsidRDefault="00B619F0" w:rsidP="00B619F0">
      <w:pPr>
        <w:pStyle w:val="NormalWeb"/>
        <w:shd w:val="clear" w:color="auto" w:fill="FFFFFF"/>
        <w:spacing w:before="144" w:beforeAutospacing="0" w:after="144" w:afterAutospacing="0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1.</w:t>
      </w:r>
      <w:r w:rsidRPr="00A33BFA">
        <w:rPr>
          <w:rFonts w:ascii="Open Sans" w:hAnsi="Open Sans" w:cs="Open Sans"/>
          <w:color w:val="92D050"/>
          <w:sz w:val="22"/>
          <w:szCs w:val="22"/>
        </w:rPr>
        <w:t> </w:t>
      </w:r>
      <w:r w:rsidRPr="00B619F0">
        <w:rPr>
          <w:rFonts w:ascii="Open Sans" w:hAnsi="Open Sans" w:cs="Open Sans"/>
          <w:color w:val="333333"/>
          <w:sz w:val="22"/>
          <w:szCs w:val="22"/>
        </w:rPr>
        <w:t>La categoría de destino es esa carpeta donde quedará alojada la pregunta.</w:t>
      </w:r>
    </w:p>
    <w:p w:rsidR="00B619F0" w:rsidRPr="00B619F0" w:rsidRDefault="00B619F0" w:rsidP="00B619F0">
      <w:pPr>
        <w:pStyle w:val="NormalWeb"/>
        <w:shd w:val="clear" w:color="auto" w:fill="FFFFFF"/>
        <w:spacing w:before="144" w:beforeAutospacing="0" w:after="144" w:afterAutospacing="0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2.</w:t>
      </w:r>
      <w:r w:rsidRPr="00A33BFA">
        <w:rPr>
          <w:rFonts w:ascii="Open Sans" w:hAnsi="Open Sans" w:cs="Open Sans"/>
          <w:color w:val="92D050"/>
          <w:sz w:val="22"/>
          <w:szCs w:val="22"/>
        </w:rPr>
        <w:t> </w:t>
      </w:r>
      <w:r w:rsidRPr="00B619F0">
        <w:rPr>
          <w:rFonts w:ascii="Open Sans" w:hAnsi="Open Sans" w:cs="Open Sans"/>
          <w:color w:val="333333"/>
          <w:sz w:val="22"/>
          <w:szCs w:val="22"/>
        </w:rPr>
        <w:t>Botón para crear una nueva pregunta (en la categoría seleccionada).</w:t>
      </w:r>
    </w:p>
    <w:p w:rsidR="00A33BFA" w:rsidRPr="00A33BFA" w:rsidRDefault="00B619F0" w:rsidP="006D74D8">
      <w:pPr>
        <w:pStyle w:val="NormalWeb"/>
        <w:shd w:val="clear" w:color="auto" w:fill="FFFFFF"/>
        <w:spacing w:before="144" w:beforeAutospacing="0" w:after="144" w:afterAutospacing="0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3.</w:t>
      </w:r>
      <w:r w:rsidRPr="00A33BFA">
        <w:rPr>
          <w:rFonts w:ascii="Open Sans" w:hAnsi="Open Sans" w:cs="Open Sans"/>
          <w:color w:val="92D050"/>
          <w:sz w:val="22"/>
          <w:szCs w:val="22"/>
        </w:rPr>
        <w:t> </w:t>
      </w:r>
      <w:r w:rsidRPr="00B619F0">
        <w:rPr>
          <w:rFonts w:ascii="Open Sans" w:hAnsi="Open Sans" w:cs="Open Sans"/>
          <w:color w:val="333333"/>
          <w:sz w:val="22"/>
          <w:szCs w:val="22"/>
        </w:rPr>
        <w:t>Listado de preguntas existentes en esta categoría.</w:t>
      </w:r>
      <w:r w:rsidR="006D74D8">
        <w:rPr>
          <w:rFonts w:ascii="Open Sans" w:hAnsi="Open Sans" w:cs="Open Sans"/>
          <w:color w:val="333333"/>
          <w:sz w:val="22"/>
          <w:szCs w:val="22"/>
        </w:rPr>
        <w:br/>
      </w:r>
      <w:r w:rsidR="00E41060">
        <w:rPr>
          <w:rFonts w:ascii="Open Sans" w:hAnsi="Open Sans" w:cs="Open Sans"/>
          <w:color w:val="333333"/>
          <w:sz w:val="22"/>
          <w:szCs w:val="22"/>
        </w:rPr>
        <w:br/>
      </w:r>
      <w:r w:rsidR="00E41060" w:rsidRPr="00136D8A">
        <w:rPr>
          <w:bCs/>
          <w:sz w:val="28"/>
          <w:szCs w:val="28"/>
        </w:rPr>
        <w:t xml:space="preserve">Siempre que queramos agregar preguntas nuevas al banco, lo primero será seleccionar la </w:t>
      </w:r>
      <w:r w:rsidR="006D74D8" w:rsidRPr="00136D8A">
        <w:rPr>
          <w:bCs/>
          <w:sz w:val="28"/>
          <w:szCs w:val="28"/>
        </w:rPr>
        <w:t xml:space="preserve">     </w:t>
      </w:r>
      <w:r w:rsidR="00E41060" w:rsidRPr="00136D8A">
        <w:rPr>
          <w:bCs/>
          <w:sz w:val="28"/>
          <w:szCs w:val="28"/>
        </w:rPr>
        <w:t>categoría de destino. Si no hay ninguna categoría creada al efecto, deberemos crear primero la categoría para que nuestras nuevas preguntas se alojen ahí. Vamos cómo crear categorías:</w:t>
      </w:r>
      <w:r w:rsidR="006D74D8">
        <w:rPr>
          <w:bCs/>
          <w:sz w:val="27"/>
          <w:szCs w:val="27"/>
        </w:rPr>
        <w:br/>
      </w:r>
      <w:r w:rsidR="00E41060">
        <w:rPr>
          <w:bCs/>
          <w:sz w:val="27"/>
          <w:szCs w:val="27"/>
        </w:rPr>
        <w:br/>
      </w:r>
      <w:r w:rsidR="006D74D8">
        <w:rPr>
          <w:rFonts w:ascii="Open Sans" w:hAnsi="Open Sans" w:cs="Open Sans"/>
          <w:noProof/>
          <w:color w:val="333333"/>
        </w:rPr>
        <w:drawing>
          <wp:inline distT="0" distB="0" distL="0" distR="0">
            <wp:extent cx="5605393" cy="288122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ñadir cat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526" cy="290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BFA">
        <w:rPr>
          <w:rFonts w:ascii="Open Sans" w:hAnsi="Open Sans" w:cs="Open Sans"/>
          <w:color w:val="333333"/>
          <w:sz w:val="22"/>
          <w:szCs w:val="22"/>
        </w:rPr>
        <w:br/>
      </w:r>
      <w:r w:rsidR="00A33BFA">
        <w:rPr>
          <w:rFonts w:ascii="Open Sans" w:hAnsi="Open Sans" w:cs="Open Sans"/>
          <w:color w:val="333333"/>
          <w:sz w:val="22"/>
          <w:szCs w:val="22"/>
        </w:rPr>
        <w:lastRenderedPageBreak/>
        <w:br/>
      </w:r>
      <w:r w:rsidR="00A33BFA" w:rsidRPr="00A33BFA">
        <w:rPr>
          <w:rFonts w:ascii="Open Sans" w:hAnsi="Open Sans" w:cs="Open Sans"/>
          <w:color w:val="333333"/>
          <w:sz w:val="22"/>
          <w:szCs w:val="22"/>
        </w:rPr>
        <w:t>Desde al bloque de administración, accedemos a las categorías del banco:</w:t>
      </w:r>
    </w:p>
    <w:p w:rsidR="00A33BFA" w:rsidRPr="00A33BFA" w:rsidRDefault="00A33BFA" w:rsidP="00A33BFA">
      <w:pPr>
        <w:pStyle w:val="NormalWeb"/>
        <w:shd w:val="clear" w:color="auto" w:fill="FFFFFF"/>
        <w:spacing w:before="144" w:beforeAutospacing="0" w:after="144" w:afterAutospacing="0"/>
        <w:jc w:val="both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1. </w:t>
      </w:r>
      <w:r w:rsidRPr="00A33BFA">
        <w:rPr>
          <w:rFonts w:ascii="Open Sans" w:hAnsi="Open Sans" w:cs="Open Sans"/>
          <w:color w:val="333333"/>
          <w:sz w:val="22"/>
          <w:szCs w:val="22"/>
        </w:rPr>
        <w:t>Indicamos cuál será la categoría general en la que ésta se alojará. Normalmente suele ser la categoría por defecto del curso.</w:t>
      </w:r>
    </w:p>
    <w:p w:rsidR="00A33BFA" w:rsidRPr="00A33BFA" w:rsidRDefault="00A33BFA" w:rsidP="00A33BFA">
      <w:pPr>
        <w:pStyle w:val="NormalWeb"/>
        <w:shd w:val="clear" w:color="auto" w:fill="FFFFFF"/>
        <w:spacing w:before="144" w:beforeAutospacing="0" w:after="144" w:afterAutospacing="0"/>
        <w:jc w:val="both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2.</w:t>
      </w:r>
      <w:r w:rsidRPr="00A33BFA">
        <w:rPr>
          <w:rFonts w:ascii="Open Sans" w:hAnsi="Open Sans" w:cs="Open Sans"/>
          <w:color w:val="333333"/>
          <w:sz w:val="22"/>
          <w:szCs w:val="22"/>
        </w:rPr>
        <w:t> Le damos un nombre. Por ejemplo "Tema 1".</w:t>
      </w:r>
    </w:p>
    <w:p w:rsidR="00A33BFA" w:rsidRPr="00A33BFA" w:rsidRDefault="00A33BFA" w:rsidP="00A33BFA">
      <w:pPr>
        <w:pStyle w:val="NormalWeb"/>
        <w:shd w:val="clear" w:color="auto" w:fill="FFFFFF"/>
        <w:spacing w:before="144" w:beforeAutospacing="0" w:after="144" w:afterAutospacing="0"/>
        <w:jc w:val="both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3.</w:t>
      </w:r>
      <w:r w:rsidRPr="00A33BFA">
        <w:rPr>
          <w:rFonts w:ascii="Open Sans" w:hAnsi="Open Sans" w:cs="Open Sans"/>
          <w:color w:val="333333"/>
          <w:sz w:val="22"/>
          <w:szCs w:val="22"/>
        </w:rPr>
        <w:t> Opcionalmente, podemos insertar información adicional sobre el contenido de la categoría.</w:t>
      </w:r>
    </w:p>
    <w:p w:rsidR="00A33BFA" w:rsidRPr="00A33BFA" w:rsidRDefault="00A33BFA" w:rsidP="00A33BFA">
      <w:pPr>
        <w:pStyle w:val="NormalWeb"/>
        <w:shd w:val="clear" w:color="auto" w:fill="FFFFFF"/>
        <w:spacing w:before="144" w:beforeAutospacing="0" w:after="144" w:afterAutospacing="0"/>
        <w:jc w:val="both"/>
        <w:rPr>
          <w:rFonts w:ascii="Open Sans" w:hAnsi="Open Sans" w:cs="Open Sans"/>
          <w:color w:val="333333"/>
          <w:sz w:val="22"/>
          <w:szCs w:val="22"/>
        </w:rPr>
      </w:pPr>
      <w:r w:rsidRPr="00A33BFA">
        <w:rPr>
          <w:rStyle w:val="Textoennegrita"/>
          <w:rFonts w:ascii="Open Sans" w:hAnsi="Open Sans" w:cs="Open Sans"/>
          <w:color w:val="92D050"/>
          <w:sz w:val="22"/>
          <w:szCs w:val="22"/>
        </w:rPr>
        <w:t>4.</w:t>
      </w:r>
      <w:r w:rsidRPr="00A33BFA">
        <w:rPr>
          <w:rFonts w:ascii="Open Sans" w:hAnsi="Open Sans" w:cs="Open Sans"/>
          <w:color w:val="333333"/>
          <w:sz w:val="22"/>
          <w:szCs w:val="22"/>
        </w:rPr>
        <w:t> Pulsamos en "Añadir categoría" para guardar los cambios.</w:t>
      </w:r>
    </w:p>
    <w:p w:rsidR="00136D8A" w:rsidRDefault="00136D8A" w:rsidP="00B619F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36D8A" w:rsidRDefault="00136D8A" w:rsidP="00B619F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B619F0" w:rsidRPr="00183196" w:rsidRDefault="00B619F0" w:rsidP="00B619F0">
      <w:pPr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183196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ACCIONES SOBRE LAS PREGUNTAS DEL BANCO</w:t>
      </w:r>
    </w:p>
    <w:p w:rsidR="00B619F0" w:rsidRPr="00136D8A" w:rsidRDefault="009B7A11" w:rsidP="00B619F0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3623093</wp:posOffset>
                </wp:positionH>
                <wp:positionV relativeFrom="paragraph">
                  <wp:posOffset>288374</wp:posOffset>
                </wp:positionV>
                <wp:extent cx="1284761" cy="284672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761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A11" w:rsidRPr="006B1220" w:rsidRDefault="009B7A11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6B1220">
                              <w:rPr>
                                <w:color w:val="538135" w:themeColor="accent6" w:themeShade="BF"/>
                              </w:rPr>
                              <w:t xml:space="preserve">       </w:t>
                            </w:r>
                            <w:r w:rsidRPr="006B1220">
                              <w:rPr>
                                <w:b/>
                                <w:color w:val="538135" w:themeColor="accent6" w:themeShade="BF"/>
                                <w:sz w:val="28"/>
                              </w:rPr>
                              <w:t xml:space="preserve">1    2  </w:t>
                            </w:r>
                            <w:r w:rsidR="006B1220">
                              <w:rPr>
                                <w:b/>
                                <w:color w:val="538135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6B1220">
                              <w:rPr>
                                <w:b/>
                                <w:color w:val="538135" w:themeColor="accent6" w:themeShade="BF"/>
                                <w:sz w:val="28"/>
                              </w:rPr>
                              <w:t xml:space="preserve"> 3  </w:t>
                            </w:r>
                            <w:r w:rsidR="006B1220" w:rsidRPr="006B1220">
                              <w:rPr>
                                <w:b/>
                                <w:color w:val="538135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6B1220">
                              <w:rPr>
                                <w:b/>
                                <w:color w:val="538135" w:themeColor="accent6" w:themeShade="BF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85.3pt;margin-top:22.7pt;width:101.1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" filled="f" stroked="f">
                <v:textbox>
                  <w:txbxContent>
                    <w:p w:rsidR="009B7A11" w:rsidRPr="006B1220" w:rsidRDefault="009B7A11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 w:rsidRPr="006B1220">
                        <w:rPr>
                          <w:color w:val="538135" w:themeColor="accent6" w:themeShade="BF"/>
                        </w:rPr>
                        <w:t xml:space="preserve">       </w:t>
                      </w:r>
                      <w:r w:rsidRPr="006B1220">
                        <w:rPr>
                          <w:b/>
                          <w:color w:val="538135" w:themeColor="accent6" w:themeShade="BF"/>
                          <w:sz w:val="28"/>
                        </w:rPr>
                        <w:t xml:space="preserve">1    2  </w:t>
                      </w:r>
                      <w:r w:rsidR="006B1220">
                        <w:rPr>
                          <w:b/>
                          <w:color w:val="538135" w:themeColor="accent6" w:themeShade="BF"/>
                          <w:sz w:val="28"/>
                        </w:rPr>
                        <w:t xml:space="preserve"> </w:t>
                      </w:r>
                      <w:r w:rsidRPr="006B1220">
                        <w:rPr>
                          <w:b/>
                          <w:color w:val="538135" w:themeColor="accent6" w:themeShade="BF"/>
                          <w:sz w:val="28"/>
                        </w:rPr>
                        <w:t xml:space="preserve"> 3  </w:t>
                      </w:r>
                      <w:r w:rsidR="006B1220" w:rsidRPr="006B1220">
                        <w:rPr>
                          <w:b/>
                          <w:color w:val="538135" w:themeColor="accent6" w:themeShade="BF"/>
                          <w:sz w:val="28"/>
                        </w:rPr>
                        <w:t xml:space="preserve"> </w:t>
                      </w:r>
                      <w:r w:rsidRPr="006B1220">
                        <w:rPr>
                          <w:b/>
                          <w:color w:val="538135" w:themeColor="accent6" w:themeShade="BF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619F0"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Hay una serie de iconos junto a cada pregunta del banco de preguntas que nos sirven para las siguientes acciones:</w:t>
      </w:r>
    </w:p>
    <w:tbl>
      <w:tblPr>
        <w:tblW w:w="70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</w:tblGrid>
      <w:tr w:rsidR="00B619F0" w:rsidRPr="00B619F0" w:rsidTr="00B619F0">
        <w:trPr>
          <w:tblCellSpacing w:w="15" w:type="dxa"/>
          <w:jc w:val="center"/>
        </w:trPr>
        <w:tc>
          <w:tcPr>
            <w:tcW w:w="6870" w:type="dxa"/>
            <w:vAlign w:val="center"/>
            <w:hideMark/>
          </w:tcPr>
          <w:p w:rsidR="00B619F0" w:rsidRPr="00B619F0" w:rsidRDefault="00C57224" w:rsidP="00B61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98425</wp:posOffset>
                      </wp:positionV>
                      <wp:extent cx="224155" cy="224155"/>
                      <wp:effectExtent l="0" t="0" r="23495" b="23495"/>
                      <wp:wrapNone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4155"/>
                              </a:xfrm>
                              <a:prstGeom prst="round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59D1DA" id="Rectángulo: esquinas redondeadas 13" o:spid="_x0000_s1026" style="position:absolute;margin-left:273.05pt;margin-top:7.75pt;width:17.6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" filled="f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7C4E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93980</wp:posOffset>
                      </wp:positionV>
                      <wp:extent cx="172085" cy="231775"/>
                      <wp:effectExtent l="0" t="0" r="18415" b="15875"/>
                      <wp:wrapNone/>
                      <wp:docPr id="12" name="Rectángulo: esquinas redondead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231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2E004" id="Rectángulo: esquinas redondeadas 12" o:spid="_x0000_s1026" style="position:absolute;margin-left:256.5pt;margin-top:7.4pt;width:13.5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" filled="f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C35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3000746</wp:posOffset>
                      </wp:positionH>
                      <wp:positionV relativeFrom="paragraph">
                        <wp:posOffset>91668</wp:posOffset>
                      </wp:positionV>
                      <wp:extent cx="215661" cy="232781"/>
                      <wp:effectExtent l="0" t="0" r="13335" b="15240"/>
                      <wp:wrapNone/>
                      <wp:docPr id="11" name="Rectángulo: esquinas redondead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232781"/>
                              </a:xfrm>
                              <a:prstGeom prst="round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43AC8E" id="Rectángulo: esquinas redondeadas 11" o:spid="_x0000_s1026" style="position:absolute;margin-left:236.3pt;margin-top:7.2pt;width:17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" filled="f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6B12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98425</wp:posOffset>
                      </wp:positionV>
                      <wp:extent cx="180340" cy="224155"/>
                      <wp:effectExtent l="0" t="0" r="10160" b="23495"/>
                      <wp:wrapNone/>
                      <wp:docPr id="9" name="Rectángulo: esquinas redondeada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224155"/>
                              </a:xfrm>
                              <a:prstGeom prst="round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7804D9" id="Rectángulo: esquinas redondeadas 9" o:spid="_x0000_s1026" style="position:absolute;margin-left:218.75pt;margin-top:7.75pt;width:14.2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" filled="f" strokecolor="#ed7d31 [3205]" strokeweight="2pt">
                      <v:stroke joinstyle="miter"/>
                    </v:roundrect>
                  </w:pict>
                </mc:Fallback>
              </mc:AlternateContent>
            </w:r>
            <w:r w:rsidR="009B7A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3694035" cy="1319842"/>
                  <wp:effectExtent l="0" t="0" r="190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regunta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959" cy="132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19F0" w:rsidRPr="00B619F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 </w:t>
            </w:r>
          </w:p>
        </w:tc>
      </w:tr>
      <w:tr w:rsidR="00B619F0" w:rsidRPr="00B619F0" w:rsidTr="00B619F0">
        <w:trPr>
          <w:tblCellSpacing w:w="15" w:type="dxa"/>
          <w:jc w:val="center"/>
        </w:trPr>
        <w:tc>
          <w:tcPr>
            <w:tcW w:w="6870" w:type="dxa"/>
            <w:vAlign w:val="center"/>
            <w:hideMark/>
          </w:tcPr>
          <w:p w:rsidR="00B619F0" w:rsidRPr="00136D8A" w:rsidRDefault="00B619F0" w:rsidP="00B619F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136D8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eastAsia="es-ES"/>
              </w:rPr>
              <w:t>1.</w:t>
            </w:r>
            <w:r w:rsidRPr="00136D8A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es-ES"/>
              </w:rPr>
              <w:t> </w:t>
            </w:r>
            <w:r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Editar pregunta. Sirve para acceder a la configuración de la pregunta si necesitamos modificarla.</w:t>
            </w:r>
          </w:p>
          <w:p w:rsidR="00B619F0" w:rsidRPr="00136D8A" w:rsidRDefault="00B619F0" w:rsidP="00B619F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136D8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eastAsia="es-ES"/>
              </w:rPr>
              <w:t>2.</w:t>
            </w:r>
            <w:r w:rsidRPr="00136D8A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es-ES"/>
              </w:rPr>
              <w:t> </w:t>
            </w:r>
            <w:r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Duplicar. Sirve para crear una copia de la pregunta.</w:t>
            </w:r>
          </w:p>
          <w:p w:rsidR="00B619F0" w:rsidRPr="00136D8A" w:rsidRDefault="00B619F0" w:rsidP="00B619F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136D8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eastAsia="es-ES"/>
              </w:rPr>
              <w:t>3.</w:t>
            </w:r>
            <w:r w:rsidRPr="00136D8A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es-ES"/>
              </w:rPr>
              <w:t> </w:t>
            </w:r>
            <w:r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Vista previa. Sirve para visualizar el comportamiento de una pregunta </w:t>
            </w:r>
            <w:r w:rsidR="00C35105"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haciendo</w:t>
            </w:r>
            <w:r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 una simulación.</w:t>
            </w:r>
          </w:p>
          <w:p w:rsidR="00B619F0" w:rsidRPr="00B619F0" w:rsidRDefault="00B619F0" w:rsidP="00B619F0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36D8A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  <w:lang w:eastAsia="es-ES"/>
              </w:rPr>
              <w:t>4.</w:t>
            </w:r>
            <w:r w:rsidRPr="00136D8A">
              <w:rPr>
                <w:rFonts w:ascii="Times New Roman" w:eastAsia="Times New Roman" w:hAnsi="Times New Roman" w:cs="Times New Roman"/>
                <w:color w:val="538135" w:themeColor="accent6" w:themeShade="BF"/>
                <w:sz w:val="28"/>
                <w:szCs w:val="28"/>
                <w:lang w:eastAsia="es-ES"/>
              </w:rPr>
              <w:t> </w:t>
            </w:r>
            <w:r w:rsidR="006B1220"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Restaurar</w:t>
            </w:r>
            <w:r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 xml:space="preserve">. Sirve para </w:t>
            </w:r>
            <w:r w:rsidR="00C35105" w:rsidRPr="00136D8A"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  <w:t>restaurar una pregunta previamente modificada.</w:t>
            </w:r>
          </w:p>
        </w:tc>
      </w:tr>
    </w:tbl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183196" w:rsidRDefault="00183196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B619F0" w:rsidRPr="00183196" w:rsidRDefault="00B619F0" w:rsidP="00B619F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183196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lastRenderedPageBreak/>
        <w:t>MOVER PREGUNTAS A OTRAS CATEGORÍAS</w:t>
      </w:r>
    </w:p>
    <w:p w:rsidR="00136D8A" w:rsidRPr="00136D8A" w:rsidRDefault="00B619F0" w:rsidP="00136D8A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136D8A">
        <w:rPr>
          <w:rFonts w:ascii="Times New Roman" w:eastAsia="Times New Roman" w:hAnsi="Times New Roman" w:cs="Times New Roman"/>
          <w:sz w:val="28"/>
          <w:szCs w:val="28"/>
          <w:lang w:eastAsia="es-ES"/>
        </w:rPr>
        <w:t>Otra forma de mover preguntas que tiene la ventaja de poder realizar esta acción con varias preguntas a la vez es la que se ilustra en esta imagen:</w:t>
      </w:r>
    </w:p>
    <w:p w:rsidR="00CD1508" w:rsidRPr="00136D8A" w:rsidRDefault="00136D8A" w:rsidP="001405E3">
      <w:pPr>
        <w:spacing w:before="240" w:after="24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4680956</wp:posOffset>
                </wp:positionV>
                <wp:extent cx="1155700" cy="267335"/>
                <wp:effectExtent l="0" t="0" r="25400" b="1841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7A0" w:rsidRPr="002077A0" w:rsidRDefault="002077A0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2077A0">
                              <w:rPr>
                                <w:b/>
                                <w:color w:val="538135" w:themeColor="accent6" w:themeShade="BF"/>
                              </w:rPr>
                              <w:t>ELEGIR DESTINO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8" o:spid="_x0000_s1027" type="#_x0000_t202" style="position:absolute;left:0;text-align:left;margin-left:394.6pt;margin-top:368.6pt;width:91pt;height:21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" fillcolor="white [3201]" strokeweight=".5pt">
                <v:textbox>
                  <w:txbxContent>
                    <w:p w:rsidR="002077A0" w:rsidRPr="002077A0" w:rsidRDefault="002077A0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 w:rsidRPr="002077A0">
                        <w:rPr>
                          <w:b/>
                          <w:color w:val="538135" w:themeColor="accent6" w:themeShade="BF"/>
                        </w:rPr>
                        <w:t>ELEGIR DESTINO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4269369</wp:posOffset>
                </wp:positionV>
                <wp:extent cx="664210" cy="266700"/>
                <wp:effectExtent l="0" t="0" r="21590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7A0" w:rsidRPr="002077A0" w:rsidRDefault="002077A0">
                            <w:pPr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2077A0">
                              <w:rPr>
                                <w:b/>
                                <w:color w:val="538135" w:themeColor="accent6" w:themeShade="BF"/>
                              </w:rPr>
                              <w:t>MOVER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8" type="#_x0000_t202" style="position:absolute;left:0;text-align:left;margin-left:271.55pt;margin-top:336.15pt;width:52.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" fillcolor="white [3201]" strokeweight=".5pt">
                <v:textbox>
                  <w:txbxContent>
                    <w:p w:rsidR="002077A0" w:rsidRPr="002077A0" w:rsidRDefault="002077A0">
                      <w:pPr>
                        <w:rPr>
                          <w:b/>
                          <w:color w:val="538135" w:themeColor="accent6" w:themeShade="BF"/>
                        </w:rPr>
                      </w:pPr>
                      <w:r w:rsidRPr="002077A0">
                        <w:rPr>
                          <w:b/>
                          <w:color w:val="538135" w:themeColor="accent6" w:themeShade="BF"/>
                        </w:rPr>
                        <w:t>MOVER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4227566</wp:posOffset>
                </wp:positionV>
                <wp:extent cx="1009015" cy="353060"/>
                <wp:effectExtent l="0" t="0" r="19685" b="2794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5306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689E2" id="Rectángulo: esquinas redondeadas 20" o:spid="_x0000_s1026" style="position:absolute;margin-left:181.3pt;margin-top:332.9pt;width:79.45pt;height:2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" filled="f" strokecolor="#ed7d31 [3205]" strokeweight="2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4625076</wp:posOffset>
                </wp:positionV>
                <wp:extent cx="3364230" cy="370840"/>
                <wp:effectExtent l="0" t="0" r="26670" b="101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30" cy="37084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23EFCB" id="Rectángulo: esquinas redondeadas 21" o:spid="_x0000_s1026" style="position:absolute;margin-left:120.9pt;margin-top:364.2pt;width:264.9pt;height:2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" filled="f" strokecolor="#ed7d31 [3205]" strokeweight="2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1517866</wp:posOffset>
                </wp:positionV>
                <wp:extent cx="1000125" cy="45720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7A0" w:rsidRPr="002077A0" w:rsidRDefault="002077A0">
                            <w:pPr>
                              <w:rPr>
                                <w:b/>
                              </w:rPr>
                            </w:pPr>
                            <w:r w:rsidRPr="002077A0">
                              <w:rPr>
                                <w:b/>
                                <w:color w:val="538135" w:themeColor="accent6" w:themeShade="BF"/>
                              </w:rPr>
                              <w:t>S</w:t>
                            </w:r>
                            <w:r w:rsidR="001405E3">
                              <w:rPr>
                                <w:b/>
                                <w:color w:val="538135" w:themeColor="accent6" w:themeShade="BF"/>
                              </w:rPr>
                              <w:t>ELECCIONAR PREGUNTAS</w:t>
                            </w:r>
                            <w:r w:rsidRPr="002077A0">
                              <w:rPr>
                                <w:b/>
                                <w:color w:val="538135" w:themeColor="accent6" w:themeShade="BF"/>
                              </w:rPr>
                              <w:br/>
                            </w:r>
                            <w:r w:rsidRPr="002077A0">
                              <w:rPr>
                                <w:b/>
                                <w:color w:val="538135" w:themeColor="accent6" w:themeShade="BF"/>
                              </w:rPr>
                              <w:br/>
                            </w:r>
                            <w:r w:rsidRPr="002077A0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29" type="#_x0000_t202" style="position:absolute;left:0;text-align:left;margin-left:42.1pt;margin-top:119.5pt;width:78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" fillcolor="white [3201]" strokeweight=".5pt">
                <v:textbox>
                  <w:txbxContent>
                    <w:p w:rsidR="002077A0" w:rsidRPr="002077A0" w:rsidRDefault="002077A0">
                      <w:pPr>
                        <w:rPr>
                          <w:b/>
                        </w:rPr>
                      </w:pPr>
                      <w:r w:rsidRPr="002077A0">
                        <w:rPr>
                          <w:b/>
                          <w:color w:val="538135" w:themeColor="accent6" w:themeShade="BF"/>
                        </w:rPr>
                        <w:t>S</w:t>
                      </w:r>
                      <w:r w:rsidR="001405E3">
                        <w:rPr>
                          <w:b/>
                          <w:color w:val="538135" w:themeColor="accent6" w:themeShade="BF"/>
                        </w:rPr>
                        <w:t>ELECCIONAR PREGUNTAS</w:t>
                      </w:r>
                      <w:r w:rsidRPr="002077A0">
                        <w:rPr>
                          <w:b/>
                          <w:color w:val="538135" w:themeColor="accent6" w:themeShade="BF"/>
                        </w:rPr>
                        <w:br/>
                      </w:r>
                      <w:r w:rsidRPr="002077A0">
                        <w:rPr>
                          <w:b/>
                          <w:color w:val="538135" w:themeColor="accent6" w:themeShade="BF"/>
                        </w:rPr>
                        <w:br/>
                      </w:r>
                      <w:r w:rsidRPr="002077A0">
                        <w:rPr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536946</wp:posOffset>
                </wp:positionV>
                <wp:extent cx="215265" cy="2647950"/>
                <wp:effectExtent l="0" t="0" r="13335" b="1905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64795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E7EF3" id="Rectángulo: esquinas redondeadas 18" o:spid="_x0000_s1026" style="position:absolute;margin-left:125.6pt;margin-top:42.3pt;width:16.95pt;height:20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" filled="f" strokecolor="#ed7d31 [3205]" strokeweight="2pt">
                <v:stroke joinstyle="miter"/>
              </v:roundrect>
            </w:pict>
          </mc:Fallback>
        </mc:AlternateContent>
      </w:r>
      <w:r w:rsidR="001405E3">
        <w:rPr>
          <w:rFonts w:ascii="Times New Roman" w:eastAsia="Times New Roman" w:hAnsi="Times New Roman" w:cs="Times New Roman"/>
          <w:sz w:val="27"/>
          <w:szCs w:val="27"/>
          <w:lang w:eastAsia="es-ES"/>
        </w:rPr>
        <w:br/>
      </w:r>
      <w:bookmarkStart w:id="0" w:name="_GoBack"/>
      <w:bookmarkEnd w:id="0"/>
      <w:r w:rsidR="00183196">
        <w:rPr>
          <w:rFonts w:ascii="Times New Roman" w:eastAsia="Times New Roman" w:hAnsi="Times New Roman" w:cs="Times New Roman"/>
          <w:sz w:val="27"/>
          <w:szCs w:val="27"/>
          <w:lang w:eastAsia="es-ES"/>
        </w:rPr>
        <w:br/>
      </w:r>
      <w:r w:rsidR="00183196">
        <w:rPr>
          <w:rFonts w:ascii="Times New Roman" w:eastAsia="Times New Roman" w:hAnsi="Times New Roman" w:cs="Times New Roman"/>
          <w:sz w:val="27"/>
          <w:szCs w:val="27"/>
          <w:lang w:eastAsia="es-ES"/>
        </w:rPr>
        <w:br/>
      </w:r>
      <w:r w:rsidR="00183196" w:rsidRPr="00136D8A">
        <w:rPr>
          <w:b/>
          <w:noProof/>
        </w:rPr>
        <w:drawing>
          <wp:inline distT="0" distB="0" distL="0" distR="0">
            <wp:extent cx="3580952" cy="4419048"/>
            <wp:effectExtent l="0" t="0" r="635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v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952" cy="4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196" w:rsidRPr="00136D8A" w:rsidRDefault="00183196" w:rsidP="00A33BFA">
      <w:pPr>
        <w:spacing w:before="240" w:line="240" w:lineRule="auto"/>
        <w:rPr>
          <w:b/>
        </w:rPr>
      </w:pPr>
    </w:p>
    <w:sectPr w:rsidR="00183196" w:rsidRPr="00136D8A" w:rsidSect="00B61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F0"/>
    <w:rsid w:val="00136D8A"/>
    <w:rsid w:val="001405E3"/>
    <w:rsid w:val="00183196"/>
    <w:rsid w:val="002077A0"/>
    <w:rsid w:val="00580ED6"/>
    <w:rsid w:val="00681CAB"/>
    <w:rsid w:val="006B1220"/>
    <w:rsid w:val="006D74D8"/>
    <w:rsid w:val="007C4E45"/>
    <w:rsid w:val="00810700"/>
    <w:rsid w:val="009B7A11"/>
    <w:rsid w:val="00A009BF"/>
    <w:rsid w:val="00A33BFA"/>
    <w:rsid w:val="00B619F0"/>
    <w:rsid w:val="00BC0BAE"/>
    <w:rsid w:val="00C030A8"/>
    <w:rsid w:val="00C35105"/>
    <w:rsid w:val="00C57224"/>
    <w:rsid w:val="00CD1508"/>
    <w:rsid w:val="00E41060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41148"/>
  <w15:chartTrackingRefBased/>
  <w15:docId w15:val="{65D85B7F-78B2-430D-9BF2-1B997D20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619F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B7A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7A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7A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A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A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80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120">
              <w:marLeft w:val="0"/>
              <w:marRight w:val="0"/>
              <w:marTop w:val="0"/>
              <w:marBottom w:val="0"/>
              <w:divBdr>
                <w:top w:val="single" w:sz="6" w:space="8" w:color="F9FFF9"/>
                <w:left w:val="single" w:sz="6" w:space="15" w:color="F9FFF9"/>
                <w:bottom w:val="single" w:sz="6" w:space="8" w:color="F9FFF9"/>
                <w:right w:val="single" w:sz="6" w:space="15" w:color="F9FFF9"/>
              </w:divBdr>
              <w:divsChild>
                <w:div w:id="1477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8079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5861F5-9B7F-4550-A949-13F79FA4BE6E}">
  <we:reference id="wa104038830" version="1.0.0.3" store="es-ES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BelloFanty</dc:creator>
  <cp:keywords/>
  <dc:description/>
  <cp:lastModifiedBy>BelloFanty</cp:lastModifiedBy>
  <cp:revision>7</cp:revision>
  <dcterms:created xsi:type="dcterms:W3CDTF">2021-04-14T18:20:00Z</dcterms:created>
  <dcterms:modified xsi:type="dcterms:W3CDTF">2021-04-17T20:03:00Z</dcterms:modified>
</cp:coreProperties>
</file>