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37" w:rsidRPr="005801C8" w:rsidRDefault="00885737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885737" w:rsidRDefault="00885737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885737" w:rsidRPr="007350BF" w:rsidRDefault="00885737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44DCB">
        <w:rPr>
          <w:rFonts w:ascii="Arial" w:eastAsia="Calibri" w:hAnsi="Arial" w:cs="Arial"/>
          <w:sz w:val="24"/>
          <w:szCs w:val="24"/>
        </w:rPr>
        <w:t>54</w:t>
      </w:r>
    </w:p>
    <w:p w:rsidR="00885737" w:rsidRPr="005801C8" w:rsidRDefault="00885737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885737" w:rsidRDefault="00885737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885737" w:rsidRPr="00AD1242" w:rsidRDefault="00885737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La América de nuestros primeros padres.</w:t>
      </w:r>
    </w:p>
    <w:p w:rsidR="00E4509A" w:rsidRPr="00E4509A" w:rsidRDefault="00885737" w:rsidP="008D333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bCs/>
          <w:noProof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E4509A" w:rsidRPr="00E4509A">
        <w:rPr>
          <w:rFonts w:ascii="Arial" w:eastAsia="Times New Roman" w:hAnsi="Arial" w:cs="Arial"/>
          <w:sz w:val="24"/>
          <w:szCs w:val="24"/>
          <w:lang w:eastAsia="es-ES"/>
        </w:rPr>
        <w:t xml:space="preserve">Clase panorámica de orientación y control del seminario. Las altas culturas americanas: mayas, aztecas e incas. </w:t>
      </w:r>
    </w:p>
    <w:p w:rsidR="00885737" w:rsidRPr="00C725A4" w:rsidRDefault="00885737" w:rsidP="00C725A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="005B331E">
        <w:rPr>
          <w:rFonts w:ascii="Arial" w:eastAsia="Calibri" w:hAnsi="Arial" w:cs="Arial"/>
          <w:sz w:val="24"/>
          <w:szCs w:val="24"/>
        </w:rPr>
        <w:t xml:space="preserve"> Explicar la evolución de las altas culturas americanas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el amor por nuestras raíces.  </w:t>
      </w:r>
    </w:p>
    <w:p w:rsidR="00885737" w:rsidRDefault="00885737" w:rsidP="0088573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885737" w:rsidRDefault="00885737" w:rsidP="0088573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885737" w:rsidRPr="005801C8" w:rsidRDefault="00885737" w:rsidP="0088573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885737" w:rsidRDefault="00885737" w:rsidP="00885737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885737" w:rsidRDefault="00885737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885737" w:rsidRDefault="00885737" w:rsidP="00ED312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el contenido abordado en la clase anterior a partir de la </w:t>
      </w:r>
      <w:r w:rsidR="00ED312A">
        <w:rPr>
          <w:rFonts w:ascii="Arial" w:eastAsia="Calibri" w:hAnsi="Arial" w:cs="Arial"/>
          <w:sz w:val="24"/>
          <w:szCs w:val="24"/>
        </w:rPr>
        <w:t>revisión del estudio independiente.</w:t>
      </w:r>
    </w:p>
    <w:p w:rsidR="00ED312A" w:rsidRDefault="00666E4D" w:rsidP="00ED312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Los estudiantes debieron contestar lo siguiente: </w:t>
      </w:r>
    </w:p>
    <w:p w:rsidR="00443106" w:rsidRDefault="00443106" w:rsidP="00ED312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El norteamericano Clark Wisley agrupa a las sociedades aborígenes en </w:t>
      </w:r>
      <w:r w:rsidR="00262233">
        <w:rPr>
          <w:rFonts w:ascii="Arial" w:eastAsia="Calibri" w:hAnsi="Arial" w:cs="Arial"/>
          <w:sz w:val="24"/>
          <w:szCs w:val="24"/>
        </w:rPr>
        <w:t xml:space="preserve">ocho áreas económicas. </w:t>
      </w:r>
      <w:r w:rsidR="00CA53B0">
        <w:rPr>
          <w:rFonts w:ascii="Arial" w:eastAsia="Calibri" w:hAnsi="Arial" w:cs="Arial"/>
          <w:sz w:val="24"/>
          <w:szCs w:val="24"/>
        </w:rPr>
        <w:t>Denomina la zona ubicada entre Alaska y la península del Labra</w:t>
      </w:r>
      <w:r w:rsidR="00D045F2">
        <w:rPr>
          <w:rFonts w:ascii="Arial" w:eastAsia="Calibri" w:hAnsi="Arial" w:cs="Arial"/>
          <w:sz w:val="24"/>
          <w:szCs w:val="24"/>
        </w:rPr>
        <w:t xml:space="preserve">dor como área del caribú (reno), la costa occidental del actual Estados Unidos de norte a sur como área del salmón, la actual California </w:t>
      </w:r>
      <w:r w:rsidR="00AC7611">
        <w:rPr>
          <w:rFonts w:ascii="Arial" w:eastAsia="Calibri" w:hAnsi="Arial" w:cs="Arial"/>
          <w:sz w:val="24"/>
          <w:szCs w:val="24"/>
        </w:rPr>
        <w:t xml:space="preserve">y Baja California </w:t>
      </w:r>
      <w:r w:rsidR="00E56461">
        <w:rPr>
          <w:rFonts w:ascii="Arial" w:eastAsia="Calibri" w:hAnsi="Arial" w:cs="Arial"/>
          <w:sz w:val="24"/>
          <w:szCs w:val="24"/>
        </w:rPr>
        <w:t>como área de frutos silvestres, las praderas que forman la cuenca de los ríos Mississippi y</w:t>
      </w:r>
      <w:r w:rsidR="0009218D">
        <w:rPr>
          <w:rFonts w:ascii="Arial" w:eastAsia="Calibri" w:hAnsi="Arial" w:cs="Arial"/>
          <w:sz w:val="24"/>
          <w:szCs w:val="24"/>
        </w:rPr>
        <w:t xml:space="preserve"> Missouri como área del bisonte, entre el margen oriental del Mississippi y la costa este de Estados Unidos como área oriental del maíz, el norte </w:t>
      </w:r>
      <w:r w:rsidR="00D64177">
        <w:rPr>
          <w:rFonts w:ascii="Arial" w:eastAsia="Calibri" w:hAnsi="Arial" w:cs="Arial"/>
          <w:sz w:val="24"/>
          <w:szCs w:val="24"/>
        </w:rPr>
        <w:t xml:space="preserve">y centro de Suramérica y las Antillas como área de la mandioca (yuca), las praderas del sur de América como área del guanaco </w:t>
      </w:r>
      <w:r w:rsidR="008B7955">
        <w:rPr>
          <w:rFonts w:ascii="Arial" w:eastAsia="Calibri" w:hAnsi="Arial" w:cs="Arial"/>
          <w:sz w:val="24"/>
          <w:szCs w:val="24"/>
        </w:rPr>
        <w:t xml:space="preserve">(llama) y la parte </w:t>
      </w:r>
      <w:r w:rsidR="002776AA">
        <w:rPr>
          <w:rFonts w:ascii="Arial" w:eastAsia="Calibri" w:hAnsi="Arial" w:cs="Arial"/>
          <w:sz w:val="24"/>
          <w:szCs w:val="24"/>
        </w:rPr>
        <w:t xml:space="preserve">del actual México, toda Centroamérica y la faja suramericana </w:t>
      </w:r>
      <w:r w:rsidR="0084562B">
        <w:rPr>
          <w:rFonts w:ascii="Arial" w:eastAsia="Calibri" w:hAnsi="Arial" w:cs="Arial"/>
          <w:sz w:val="24"/>
          <w:szCs w:val="24"/>
        </w:rPr>
        <w:t xml:space="preserve">como el área de la agricultura intensiva. </w:t>
      </w:r>
    </w:p>
    <w:p w:rsidR="002F0ED9" w:rsidRDefault="002F0ED9" w:rsidP="00ED312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argentino J. Imbelloni</w:t>
      </w:r>
      <w:r w:rsidRPr="002F0ED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agrupa a las sociedades aborígenes</w:t>
      </w:r>
      <w:r w:rsidR="00AF259B">
        <w:rPr>
          <w:rFonts w:ascii="Arial" w:eastAsia="Calibri" w:hAnsi="Arial" w:cs="Arial"/>
          <w:sz w:val="24"/>
          <w:szCs w:val="24"/>
        </w:rPr>
        <w:t xml:space="preserve"> en cuatro tipos de pueblos: los pueblos errantes y colectores como los guahanatabeyes de Cuba, los pueblos nómadas y cazadores</w:t>
      </w:r>
      <w:r w:rsidR="00CB25C7">
        <w:rPr>
          <w:rFonts w:ascii="Arial" w:eastAsia="Calibri" w:hAnsi="Arial" w:cs="Arial"/>
          <w:sz w:val="24"/>
          <w:szCs w:val="24"/>
        </w:rPr>
        <w:t xml:space="preserve">, los pueblos semifijos con una agricultura inferior y los pueblos </w:t>
      </w:r>
      <w:r w:rsidR="00275E82">
        <w:rPr>
          <w:rFonts w:ascii="Arial" w:eastAsia="Calibri" w:hAnsi="Arial" w:cs="Arial"/>
          <w:sz w:val="24"/>
          <w:szCs w:val="24"/>
        </w:rPr>
        <w:t xml:space="preserve">sedentarios con una agricultura intensiva </w:t>
      </w:r>
      <w:r w:rsidR="0074128E">
        <w:rPr>
          <w:rFonts w:ascii="Arial" w:eastAsia="Calibri" w:hAnsi="Arial" w:cs="Arial"/>
          <w:sz w:val="24"/>
          <w:szCs w:val="24"/>
        </w:rPr>
        <w:t xml:space="preserve">que constituían Estados con un gran desarrollo. </w:t>
      </w:r>
    </w:p>
    <w:p w:rsidR="00885737" w:rsidRDefault="00885737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885737" w:rsidRDefault="00885737" w:rsidP="00885737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C2759E" w:rsidRDefault="00494BE1" w:rsidP="00885737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494BE1">
        <w:rPr>
          <w:rFonts w:ascii="Arial" w:eastAsia="Calibri" w:hAnsi="Arial" w:cs="Arial"/>
          <w:sz w:val="24"/>
          <w:szCs w:val="24"/>
        </w:rPr>
        <w:lastRenderedPageBreak/>
        <w:t>En</w:t>
      </w:r>
      <w:r>
        <w:rPr>
          <w:rFonts w:ascii="Arial" w:eastAsia="Calibri" w:hAnsi="Arial" w:cs="Arial"/>
          <w:sz w:val="24"/>
          <w:szCs w:val="24"/>
        </w:rPr>
        <w:t xml:space="preserve"> la región Centroamericana y Suramericana florecieron culturas que aunque separadas y distantes geográficamente </w:t>
      </w:r>
      <w:r w:rsidR="00B14885">
        <w:rPr>
          <w:rFonts w:ascii="Arial" w:eastAsia="Calibri" w:hAnsi="Arial" w:cs="Arial"/>
          <w:sz w:val="24"/>
          <w:szCs w:val="24"/>
        </w:rPr>
        <w:t xml:space="preserve">tuvieron paralelismos en sus niveles de desarrollo </w:t>
      </w:r>
      <w:r w:rsidR="00CA7771">
        <w:rPr>
          <w:rFonts w:ascii="Arial" w:eastAsia="Calibri" w:hAnsi="Arial" w:cs="Arial"/>
          <w:sz w:val="24"/>
          <w:szCs w:val="24"/>
        </w:rPr>
        <w:t xml:space="preserve">y en los rasgos generales que las caracterizaron en los distintos periodos históricos. </w:t>
      </w:r>
    </w:p>
    <w:p w:rsidR="00360B47" w:rsidRDefault="00C2759E" w:rsidP="0035237E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 puede hacer una periodización de la evolución de las altas culturas americanas en tres periodos. El </w:t>
      </w:r>
      <w:r w:rsidRPr="00884FAB">
        <w:rPr>
          <w:rFonts w:ascii="Arial" w:eastAsia="Calibri" w:hAnsi="Arial" w:cs="Arial"/>
          <w:sz w:val="24"/>
          <w:szCs w:val="24"/>
          <w:u w:val="single"/>
        </w:rPr>
        <w:t xml:space="preserve">periodo </w:t>
      </w:r>
      <w:r w:rsidR="00884FAB" w:rsidRPr="00884FAB">
        <w:rPr>
          <w:rFonts w:ascii="Arial" w:eastAsia="Calibri" w:hAnsi="Arial" w:cs="Arial"/>
          <w:sz w:val="24"/>
          <w:szCs w:val="24"/>
          <w:u w:val="single"/>
        </w:rPr>
        <w:t>formativo o pre-</w:t>
      </w:r>
      <w:r w:rsidR="00865D10" w:rsidRPr="00884FAB">
        <w:rPr>
          <w:rFonts w:ascii="Arial" w:eastAsia="Calibri" w:hAnsi="Arial" w:cs="Arial"/>
          <w:sz w:val="24"/>
          <w:szCs w:val="24"/>
          <w:u w:val="single"/>
        </w:rPr>
        <w:t>clásico</w:t>
      </w:r>
      <w:r w:rsidR="00865D10">
        <w:rPr>
          <w:rFonts w:ascii="Arial" w:eastAsia="Calibri" w:hAnsi="Arial" w:cs="Arial"/>
          <w:sz w:val="24"/>
          <w:szCs w:val="24"/>
        </w:rPr>
        <w:t xml:space="preserve"> entre</w:t>
      </w:r>
      <w:r w:rsidR="00A62276">
        <w:rPr>
          <w:rFonts w:ascii="Arial" w:eastAsia="Calibri" w:hAnsi="Arial" w:cs="Arial"/>
          <w:sz w:val="24"/>
          <w:szCs w:val="24"/>
        </w:rPr>
        <w:t xml:space="preserve"> el 2 000 </w:t>
      </w:r>
      <w:r w:rsidR="00865D10">
        <w:rPr>
          <w:rFonts w:ascii="Arial" w:eastAsia="Calibri" w:hAnsi="Arial" w:cs="Arial"/>
          <w:sz w:val="24"/>
          <w:szCs w:val="24"/>
        </w:rPr>
        <w:t>A.N.E al</w:t>
      </w:r>
      <w:r w:rsidR="0039112C">
        <w:rPr>
          <w:rFonts w:ascii="Arial" w:eastAsia="Calibri" w:hAnsi="Arial" w:cs="Arial"/>
          <w:sz w:val="24"/>
          <w:szCs w:val="24"/>
        </w:rPr>
        <w:t xml:space="preserve"> siglo IV de N.E. En el mismo la agricultura </w:t>
      </w:r>
      <w:r w:rsidR="00925B44">
        <w:rPr>
          <w:rFonts w:ascii="Arial" w:eastAsia="Calibri" w:hAnsi="Arial" w:cs="Arial"/>
          <w:sz w:val="24"/>
          <w:szCs w:val="24"/>
        </w:rPr>
        <w:t xml:space="preserve">se fue imponiendo progresivamente a la caza y a la pesca </w:t>
      </w:r>
      <w:r w:rsidR="00701899">
        <w:rPr>
          <w:rFonts w:ascii="Arial" w:eastAsia="Calibri" w:hAnsi="Arial" w:cs="Arial"/>
          <w:sz w:val="24"/>
          <w:szCs w:val="24"/>
        </w:rPr>
        <w:t xml:space="preserve">como principal actividad productiva y las sociedades no muestran todavía grandes diferencias entre los individuos que la integran. </w:t>
      </w:r>
      <w:r w:rsidR="002A23AA">
        <w:rPr>
          <w:rFonts w:ascii="Arial" w:eastAsia="Calibri" w:hAnsi="Arial" w:cs="Arial"/>
          <w:sz w:val="24"/>
          <w:szCs w:val="24"/>
        </w:rPr>
        <w:t xml:space="preserve">Por ejemplo los chavín en Perú y los olmecas en la costa del golfo de México que se consideran las culturas madres. </w:t>
      </w:r>
      <w:r w:rsidR="00FD3608">
        <w:rPr>
          <w:rFonts w:ascii="Arial" w:eastAsia="Calibri" w:hAnsi="Arial" w:cs="Arial"/>
          <w:sz w:val="24"/>
          <w:szCs w:val="24"/>
        </w:rPr>
        <w:t xml:space="preserve">En el </w:t>
      </w:r>
      <w:r w:rsidR="00FD3608" w:rsidRPr="00FD3608">
        <w:rPr>
          <w:rFonts w:ascii="Arial" w:eastAsia="Calibri" w:hAnsi="Arial" w:cs="Arial"/>
          <w:sz w:val="24"/>
          <w:szCs w:val="24"/>
          <w:u w:val="single"/>
        </w:rPr>
        <w:t>periodo clásico</w:t>
      </w:r>
      <w:r w:rsidR="00FD3608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94734E">
        <w:rPr>
          <w:rFonts w:ascii="Arial" w:eastAsia="Calibri" w:hAnsi="Arial" w:cs="Arial"/>
          <w:sz w:val="24"/>
          <w:szCs w:val="24"/>
        </w:rPr>
        <w:t xml:space="preserve">entre los siglos IV y X de N.E </w:t>
      </w:r>
      <w:r w:rsidR="00D06556">
        <w:rPr>
          <w:rFonts w:ascii="Arial" w:eastAsia="Calibri" w:hAnsi="Arial" w:cs="Arial"/>
          <w:sz w:val="24"/>
          <w:szCs w:val="24"/>
        </w:rPr>
        <w:t>aumenta la producción agrícola, artesanal y el comercio</w:t>
      </w:r>
      <w:r w:rsidR="00466853">
        <w:rPr>
          <w:rFonts w:ascii="Arial" w:eastAsia="Calibri" w:hAnsi="Arial" w:cs="Arial"/>
          <w:sz w:val="24"/>
          <w:szCs w:val="24"/>
        </w:rPr>
        <w:t xml:space="preserve">, hay una mayor población en torno a las ciudades y centros ceremoniales con un mayor desarrollo urbanístico </w:t>
      </w:r>
      <w:r w:rsidR="00322BCA">
        <w:rPr>
          <w:rFonts w:ascii="Arial" w:eastAsia="Calibri" w:hAnsi="Arial" w:cs="Arial"/>
          <w:sz w:val="24"/>
          <w:szCs w:val="24"/>
        </w:rPr>
        <w:t xml:space="preserve">por ejemplo en </w:t>
      </w:r>
      <w:r w:rsidR="006E5221">
        <w:rPr>
          <w:rFonts w:ascii="Arial" w:eastAsia="Calibri" w:hAnsi="Arial" w:cs="Arial"/>
          <w:sz w:val="24"/>
          <w:szCs w:val="24"/>
        </w:rPr>
        <w:t>las ciudades mayas Tikal, Vaxactum, Copán, Bonampac y Palenque</w:t>
      </w:r>
      <w:r w:rsidR="006303DF">
        <w:rPr>
          <w:rFonts w:ascii="Arial" w:eastAsia="Calibri" w:hAnsi="Arial" w:cs="Arial"/>
          <w:sz w:val="24"/>
          <w:szCs w:val="24"/>
        </w:rPr>
        <w:t>, hay un mayor pr</w:t>
      </w:r>
      <w:r w:rsidR="00EA5145">
        <w:rPr>
          <w:rFonts w:ascii="Arial" w:eastAsia="Calibri" w:hAnsi="Arial" w:cs="Arial"/>
          <w:sz w:val="24"/>
          <w:szCs w:val="24"/>
        </w:rPr>
        <w:t>edominio de castas</w:t>
      </w:r>
      <w:r w:rsidR="00CD31C8">
        <w:rPr>
          <w:rFonts w:ascii="Arial" w:eastAsia="Calibri" w:hAnsi="Arial" w:cs="Arial"/>
          <w:sz w:val="24"/>
          <w:szCs w:val="24"/>
        </w:rPr>
        <w:t>, de ciudades con gobiernos autónomos</w:t>
      </w:r>
      <w:r w:rsidR="00EA5145">
        <w:rPr>
          <w:rFonts w:ascii="Arial" w:eastAsia="Calibri" w:hAnsi="Arial" w:cs="Arial"/>
          <w:sz w:val="24"/>
          <w:szCs w:val="24"/>
        </w:rPr>
        <w:t xml:space="preserve"> y </w:t>
      </w:r>
      <w:r w:rsidR="00CD31C8">
        <w:rPr>
          <w:rFonts w:ascii="Arial" w:eastAsia="Calibri" w:hAnsi="Arial" w:cs="Arial"/>
          <w:sz w:val="24"/>
          <w:szCs w:val="24"/>
        </w:rPr>
        <w:t xml:space="preserve">de </w:t>
      </w:r>
      <w:r w:rsidR="00EA5145">
        <w:rPr>
          <w:rFonts w:ascii="Arial" w:eastAsia="Calibri" w:hAnsi="Arial" w:cs="Arial"/>
          <w:sz w:val="24"/>
          <w:szCs w:val="24"/>
        </w:rPr>
        <w:t>desarrollo cultural</w:t>
      </w:r>
      <w:r w:rsidR="00CD31C8">
        <w:rPr>
          <w:rFonts w:ascii="Arial" w:eastAsia="Calibri" w:hAnsi="Arial" w:cs="Arial"/>
          <w:sz w:val="24"/>
          <w:szCs w:val="24"/>
        </w:rPr>
        <w:t xml:space="preserve">. </w:t>
      </w:r>
      <w:r w:rsidR="007652BA">
        <w:rPr>
          <w:rFonts w:ascii="Arial" w:eastAsia="Calibri" w:hAnsi="Arial" w:cs="Arial"/>
          <w:sz w:val="24"/>
          <w:szCs w:val="24"/>
        </w:rPr>
        <w:t xml:space="preserve">En el </w:t>
      </w:r>
      <w:r w:rsidR="007652BA" w:rsidRPr="00FD3608">
        <w:rPr>
          <w:rFonts w:ascii="Arial" w:eastAsia="Calibri" w:hAnsi="Arial" w:cs="Arial"/>
          <w:sz w:val="24"/>
          <w:szCs w:val="24"/>
          <w:u w:val="single"/>
        </w:rPr>
        <w:t>periodo</w:t>
      </w:r>
      <w:r w:rsidR="007652BA">
        <w:rPr>
          <w:rFonts w:ascii="Arial" w:eastAsia="Calibri" w:hAnsi="Arial" w:cs="Arial"/>
          <w:sz w:val="24"/>
          <w:szCs w:val="24"/>
          <w:u w:val="single"/>
        </w:rPr>
        <w:t xml:space="preserve"> post-clásico </w:t>
      </w:r>
      <w:r w:rsidR="007652BA">
        <w:rPr>
          <w:rFonts w:ascii="Arial" w:eastAsia="Calibri" w:hAnsi="Arial" w:cs="Arial"/>
          <w:sz w:val="24"/>
          <w:szCs w:val="24"/>
        </w:rPr>
        <w:t xml:space="preserve">entre los siglos </w:t>
      </w:r>
      <w:r w:rsidR="002C2758">
        <w:rPr>
          <w:rFonts w:ascii="Arial" w:eastAsia="Calibri" w:hAnsi="Arial" w:cs="Arial"/>
          <w:sz w:val="24"/>
          <w:szCs w:val="24"/>
        </w:rPr>
        <w:t xml:space="preserve">X y XVI </w:t>
      </w:r>
      <w:r w:rsidR="003468EA">
        <w:rPr>
          <w:rFonts w:ascii="Arial" w:eastAsia="Calibri" w:hAnsi="Arial" w:cs="Arial"/>
          <w:sz w:val="24"/>
          <w:szCs w:val="24"/>
        </w:rPr>
        <w:t>hay un desarroll</w:t>
      </w:r>
      <w:r w:rsidR="0065687E">
        <w:rPr>
          <w:rFonts w:ascii="Arial" w:eastAsia="Calibri" w:hAnsi="Arial" w:cs="Arial"/>
          <w:sz w:val="24"/>
          <w:szCs w:val="24"/>
        </w:rPr>
        <w:t>o de sistemas de comunicaciones, una mayo</w:t>
      </w:r>
      <w:r w:rsidR="00392E06">
        <w:rPr>
          <w:rFonts w:ascii="Arial" w:eastAsia="Calibri" w:hAnsi="Arial" w:cs="Arial"/>
          <w:sz w:val="24"/>
          <w:szCs w:val="24"/>
        </w:rPr>
        <w:t xml:space="preserve">r diferenciación en la sociedad, aparición de imperios que unifican y subordinan amplios territorios. </w:t>
      </w:r>
    </w:p>
    <w:p w:rsidR="00885737" w:rsidRDefault="00885737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35237E" w:rsidRDefault="004D0B1C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Las altas culturas americanas transitaron </w:t>
      </w:r>
      <w:r w:rsidR="00132176">
        <w:rPr>
          <w:rFonts w:ascii="Arial" w:eastAsia="Calibri" w:hAnsi="Arial" w:cs="Arial"/>
          <w:sz w:val="24"/>
          <w:szCs w:val="24"/>
        </w:rPr>
        <w:t xml:space="preserve">por tres etapas </w:t>
      </w:r>
      <w:r w:rsidR="003606AB">
        <w:rPr>
          <w:rFonts w:ascii="Arial" w:eastAsia="Calibri" w:hAnsi="Arial" w:cs="Arial"/>
          <w:sz w:val="24"/>
          <w:szCs w:val="24"/>
        </w:rPr>
        <w:t>hasta convertirse en las sociedades divididas en clase y con un amplio desarrollo cultural que encontraron los europeos a su llegada a América.</w:t>
      </w:r>
    </w:p>
    <w:p w:rsidR="00885737" w:rsidRDefault="00885737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5F7B0D">
        <w:rPr>
          <w:rFonts w:ascii="Arial" w:eastAsia="Calibri" w:hAnsi="Arial" w:cs="Arial"/>
          <w:b/>
          <w:sz w:val="24"/>
          <w:szCs w:val="24"/>
        </w:rPr>
        <w:t xml:space="preserve">Trabajo Independiente: </w:t>
      </w:r>
    </w:p>
    <w:p w:rsidR="003606AB" w:rsidRDefault="00D027F8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Orientación del Seminario (Segundo Trabajo de Control)</w:t>
      </w:r>
    </w:p>
    <w:p w:rsidR="00361092" w:rsidRDefault="00DE79E3" w:rsidP="0036109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</w:t>
      </w:r>
      <w:r w:rsidR="002C0CD2">
        <w:rPr>
          <w:rFonts w:ascii="Arial" w:eastAsia="Calibri" w:hAnsi="Arial" w:cs="Arial"/>
          <w:sz w:val="24"/>
          <w:szCs w:val="24"/>
        </w:rPr>
        <w:t>vidir el aula en cuatro equipos, cada una con la temática.</w:t>
      </w:r>
      <w:r w:rsidR="007E649D">
        <w:rPr>
          <w:rFonts w:ascii="Arial" w:eastAsia="Calibri" w:hAnsi="Arial" w:cs="Arial"/>
          <w:sz w:val="24"/>
          <w:szCs w:val="24"/>
        </w:rPr>
        <w:t xml:space="preserve"> El trabajo se entregará por escrito con un valor de 50 puntos y se expondrá con un valor de 50 puntos.</w:t>
      </w:r>
    </w:p>
    <w:p w:rsidR="00361092" w:rsidRDefault="008A4C68" w:rsidP="0036109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361092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De las comunidades aborígenes americanas las más desarrolladas fueron las altas culturas: </w:t>
      </w:r>
      <w:proofErr w:type="gramStart"/>
      <w:r w:rsidRPr="00361092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Mayas</w:t>
      </w:r>
      <w:proofErr w:type="gramEnd"/>
      <w:r w:rsidRPr="00361092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, Incas y Aztecas.</w:t>
      </w:r>
    </w:p>
    <w:p w:rsidR="00361092" w:rsidRDefault="00361092" w:rsidP="0036109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Temática 1: </w:t>
      </w:r>
      <w:proofErr w:type="gramStart"/>
      <w:r>
        <w:rPr>
          <w:rFonts w:ascii="Arial" w:eastAsia="Calibri" w:hAnsi="Arial" w:cs="Arial"/>
          <w:sz w:val="24"/>
          <w:szCs w:val="24"/>
        </w:rPr>
        <w:t>Mayas</w:t>
      </w:r>
      <w:proofErr w:type="gramEnd"/>
    </w:p>
    <w:p w:rsidR="00361092" w:rsidRDefault="00361092" w:rsidP="0036109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Temática 2: Incas</w:t>
      </w:r>
    </w:p>
    <w:p w:rsidR="00361092" w:rsidRPr="00361092" w:rsidRDefault="00361092" w:rsidP="0036109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Temática 3: </w:t>
      </w:r>
      <w:proofErr w:type="gramStart"/>
      <w:r>
        <w:rPr>
          <w:rFonts w:ascii="Arial" w:eastAsia="Calibri" w:hAnsi="Arial" w:cs="Arial"/>
          <w:sz w:val="24"/>
          <w:szCs w:val="24"/>
        </w:rPr>
        <w:t>Aztecas</w:t>
      </w:r>
      <w:proofErr w:type="gramEnd"/>
    </w:p>
    <w:p w:rsidR="008A4C68" w:rsidRPr="008A4C68" w:rsidRDefault="008A4C68" w:rsidP="008A4C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Sobre cada una de estas culturas responda:</w:t>
      </w:r>
    </w:p>
    <w:p w:rsidR="008A4C68" w:rsidRPr="008A4C68" w:rsidRDefault="008A4C68" w:rsidP="008A4C68">
      <w:pPr>
        <w:numPr>
          <w:ilvl w:val="0"/>
          <w:numId w:val="2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¿Cuál fue el medio geográfico en que se desarrollaron?</w:t>
      </w:r>
    </w:p>
    <w:p w:rsidR="008A4C68" w:rsidRPr="008A4C68" w:rsidRDefault="008A4C68" w:rsidP="008A4C68">
      <w:pPr>
        <w:numPr>
          <w:ilvl w:val="0"/>
          <w:numId w:val="2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 ¿Cuáles fueron sus principales actividades económicas?</w:t>
      </w:r>
    </w:p>
    <w:p w:rsidR="008A4C68" w:rsidRPr="008A4C68" w:rsidRDefault="008A4C68" w:rsidP="008A4C68">
      <w:pPr>
        <w:numPr>
          <w:ilvl w:val="0"/>
          <w:numId w:val="2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¿Cuáles fueron sus principales instrumentos de trabajo?</w:t>
      </w:r>
    </w:p>
    <w:p w:rsidR="008A4C68" w:rsidRPr="008A4C68" w:rsidRDefault="008A4C68" w:rsidP="00361092">
      <w:pPr>
        <w:numPr>
          <w:ilvl w:val="0"/>
          <w:numId w:val="2"/>
        </w:numPr>
        <w:spacing w:after="0" w:line="36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lastRenderedPageBreak/>
        <w:t>¿Cuáles fueron sus principales cultivos?</w:t>
      </w:r>
    </w:p>
    <w:p w:rsidR="008A4C68" w:rsidRPr="008A4C68" w:rsidRDefault="008A4C68" w:rsidP="008A4C68">
      <w:pPr>
        <w:numPr>
          <w:ilvl w:val="0"/>
          <w:numId w:val="2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¿Cómo se organizaban socialmente?</w:t>
      </w:r>
    </w:p>
    <w:p w:rsidR="008A4C68" w:rsidRPr="008A4C68" w:rsidRDefault="008A4C68" w:rsidP="008A4C68">
      <w:pPr>
        <w:numPr>
          <w:ilvl w:val="0"/>
          <w:numId w:val="2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¿Cómo se organizaban políticamente</w:t>
      </w:r>
      <w:proofErr w:type="gramStart"/>
      <w:r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?.</w:t>
      </w:r>
      <w:proofErr w:type="gramEnd"/>
      <w:r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 </w:t>
      </w:r>
    </w:p>
    <w:p w:rsidR="00361092" w:rsidRDefault="008A4C68" w:rsidP="008A4C68">
      <w:pPr>
        <w:numPr>
          <w:ilvl w:val="0"/>
          <w:numId w:val="2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Explique con más de diez elementos su desarrollo cultural.</w:t>
      </w:r>
    </w:p>
    <w:p w:rsidR="00D027F8" w:rsidRPr="00361092" w:rsidRDefault="00361092" w:rsidP="003610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3EE3">
        <w:rPr>
          <w:rFonts w:ascii="Arial" w:eastAsia="Times New Roman" w:hAnsi="Arial" w:cs="Arial"/>
          <w:bCs/>
          <w:color w:val="000000"/>
          <w:kern w:val="24"/>
          <w:sz w:val="24"/>
          <w:szCs w:val="24"/>
          <w:lang w:eastAsia="es-ES"/>
        </w:rPr>
        <w:t>Temática 4</w:t>
      </w:r>
      <w:r w:rsidRPr="00361092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  <w:lang w:eastAsia="es-ES"/>
        </w:rPr>
        <w:t>:</w:t>
      </w:r>
      <w:r w:rsidR="008A4C68"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 A partir de lo estudiando ¿Cuál de las civilizaciones aborígenes abordadas consideras que alcanzó el mayor desarrollo</w:t>
      </w:r>
      <w:proofErr w:type="gramStart"/>
      <w:r w:rsidR="008A4C68"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?.</w:t>
      </w:r>
      <w:proofErr w:type="gramEnd"/>
      <w:r w:rsidR="008A4C68"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 Fundamente tu respuesta. </w:t>
      </w:r>
    </w:p>
    <w:p w:rsidR="00885737" w:rsidRPr="001C3596" w:rsidRDefault="00885737" w:rsidP="00885737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885737" w:rsidRDefault="00885737" w:rsidP="00885737"/>
    <w:p w:rsidR="004963FF" w:rsidRPr="005C2CCE" w:rsidRDefault="005C2CCE">
      <w:pPr>
        <w:rPr>
          <w:rFonts w:ascii="Arial" w:hAnsi="Arial" w:cs="Arial"/>
          <w:sz w:val="24"/>
          <w:szCs w:val="24"/>
        </w:rPr>
      </w:pPr>
      <w:r w:rsidRPr="005C2CCE">
        <w:rPr>
          <w:rFonts w:ascii="Arial" w:hAnsi="Arial" w:cs="Arial"/>
          <w:sz w:val="24"/>
          <w:szCs w:val="24"/>
        </w:rPr>
        <w:t xml:space="preserve">Orientar pregunta escrita </w:t>
      </w:r>
      <w:r>
        <w:rPr>
          <w:rFonts w:ascii="Arial" w:hAnsi="Arial" w:cs="Arial"/>
          <w:sz w:val="24"/>
          <w:szCs w:val="24"/>
        </w:rPr>
        <w:t xml:space="preserve">sobre </w:t>
      </w:r>
      <w:r w:rsidR="00D41310">
        <w:rPr>
          <w:rFonts w:ascii="Arial" w:hAnsi="Arial" w:cs="Arial"/>
          <w:sz w:val="24"/>
          <w:szCs w:val="24"/>
        </w:rPr>
        <w:t xml:space="preserve">las comunidades aborígenes </w:t>
      </w:r>
    </w:p>
    <w:sectPr w:rsidR="004963FF" w:rsidRPr="005C2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2AC8"/>
    <w:multiLevelType w:val="hybridMultilevel"/>
    <w:tmpl w:val="C6D0BE32"/>
    <w:lvl w:ilvl="0" w:tplc="020E3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3C78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2CC2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49627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F871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8690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E94EE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06FA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7A3A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D40F8"/>
    <w:multiLevelType w:val="hybridMultilevel"/>
    <w:tmpl w:val="28B89316"/>
    <w:lvl w:ilvl="0" w:tplc="966877D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B884890"/>
    <w:multiLevelType w:val="hybridMultilevel"/>
    <w:tmpl w:val="26423838"/>
    <w:lvl w:ilvl="0" w:tplc="34EEE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60"/>
    <w:rsid w:val="000531E0"/>
    <w:rsid w:val="0009218D"/>
    <w:rsid w:val="00132176"/>
    <w:rsid w:val="0022214F"/>
    <w:rsid w:val="00262233"/>
    <w:rsid w:val="00275E82"/>
    <w:rsid w:val="002776AA"/>
    <w:rsid w:val="002A23AA"/>
    <w:rsid w:val="002C0CD2"/>
    <w:rsid w:val="002C2758"/>
    <w:rsid w:val="002C3561"/>
    <w:rsid w:val="002F0ED9"/>
    <w:rsid w:val="00317613"/>
    <w:rsid w:val="00322BCA"/>
    <w:rsid w:val="003368E8"/>
    <w:rsid w:val="0034467C"/>
    <w:rsid w:val="003468EA"/>
    <w:rsid w:val="0035237E"/>
    <w:rsid w:val="003606AB"/>
    <w:rsid w:val="00360B47"/>
    <w:rsid w:val="00361092"/>
    <w:rsid w:val="0039112C"/>
    <w:rsid w:val="00392E06"/>
    <w:rsid w:val="00443106"/>
    <w:rsid w:val="00444DCB"/>
    <w:rsid w:val="00466853"/>
    <w:rsid w:val="00494BE1"/>
    <w:rsid w:val="004963FF"/>
    <w:rsid w:val="004D0B1C"/>
    <w:rsid w:val="004E0771"/>
    <w:rsid w:val="005B331E"/>
    <w:rsid w:val="005C2CCE"/>
    <w:rsid w:val="005C7553"/>
    <w:rsid w:val="006303DF"/>
    <w:rsid w:val="0065687E"/>
    <w:rsid w:val="00666E4D"/>
    <w:rsid w:val="006E5221"/>
    <w:rsid w:val="00701899"/>
    <w:rsid w:val="0074128E"/>
    <w:rsid w:val="007652BA"/>
    <w:rsid w:val="007E649D"/>
    <w:rsid w:val="0084562B"/>
    <w:rsid w:val="00863EE3"/>
    <w:rsid w:val="00865D10"/>
    <w:rsid w:val="00884FAB"/>
    <w:rsid w:val="00885737"/>
    <w:rsid w:val="008A4C68"/>
    <w:rsid w:val="008B7955"/>
    <w:rsid w:val="008D3334"/>
    <w:rsid w:val="00925B44"/>
    <w:rsid w:val="0094734E"/>
    <w:rsid w:val="00953BB6"/>
    <w:rsid w:val="00A62276"/>
    <w:rsid w:val="00A66660"/>
    <w:rsid w:val="00AC5F6F"/>
    <w:rsid w:val="00AC7611"/>
    <w:rsid w:val="00AF259B"/>
    <w:rsid w:val="00B14885"/>
    <w:rsid w:val="00B209BF"/>
    <w:rsid w:val="00B51945"/>
    <w:rsid w:val="00B96295"/>
    <w:rsid w:val="00C2759E"/>
    <w:rsid w:val="00C725A4"/>
    <w:rsid w:val="00CA53B0"/>
    <w:rsid w:val="00CA7771"/>
    <w:rsid w:val="00CB25C7"/>
    <w:rsid w:val="00CD31C8"/>
    <w:rsid w:val="00D027F8"/>
    <w:rsid w:val="00D045F2"/>
    <w:rsid w:val="00D06556"/>
    <w:rsid w:val="00D41310"/>
    <w:rsid w:val="00D64177"/>
    <w:rsid w:val="00D85866"/>
    <w:rsid w:val="00DE79E3"/>
    <w:rsid w:val="00E4509A"/>
    <w:rsid w:val="00E56461"/>
    <w:rsid w:val="00EA5145"/>
    <w:rsid w:val="00ED312A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F26305-7504-4B0D-8AED-EA76649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7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85</cp:revision>
  <dcterms:created xsi:type="dcterms:W3CDTF">2019-01-20T22:16:00Z</dcterms:created>
  <dcterms:modified xsi:type="dcterms:W3CDTF">2022-03-07T14:24:00Z</dcterms:modified>
</cp:coreProperties>
</file>