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27" w:rsidRPr="00020B6A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D25A27" w:rsidRPr="00020B6A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D25A27" w:rsidRPr="00020B6A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DF3FDA">
        <w:rPr>
          <w:rFonts w:ascii="Arial" w:eastAsia="Calibri" w:hAnsi="Arial" w:cs="Arial"/>
          <w:sz w:val="24"/>
          <w:szCs w:val="24"/>
        </w:rPr>
        <w:t>78</w:t>
      </w:r>
      <w:bookmarkStart w:id="0" w:name="_GoBack"/>
      <w:bookmarkEnd w:id="0"/>
    </w:p>
    <w:p w:rsidR="00D25A27" w:rsidRPr="00020B6A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D25A27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D25A27" w:rsidRPr="006D1999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C31CDB" w:rsidRDefault="00D25A27" w:rsidP="00D25A27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C31CDB" w:rsidRPr="00C31CDB">
        <w:rPr>
          <w:rFonts w:ascii="Arial" w:eastAsia="Times New Roman" w:hAnsi="Arial" w:cs="Arial"/>
          <w:noProof/>
          <w:sz w:val="24"/>
          <w:szCs w:val="24"/>
          <w:lang w:eastAsia="es-ES"/>
        </w:rPr>
        <w:t>La evolución económica de América Latina y el Caribe</w:t>
      </w:r>
      <w:r w:rsidR="00C31CD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1898 y 1939.</w:t>
      </w:r>
    </w:p>
    <w:p w:rsidR="00D25A27" w:rsidRPr="00020B6A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>
        <w:rPr>
          <w:rFonts w:ascii="Arial" w:eastAsia="Calibri" w:hAnsi="Arial" w:cs="Arial"/>
          <w:sz w:val="24"/>
          <w:szCs w:val="24"/>
        </w:rPr>
        <w:t xml:space="preserve"> la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evolución </w:t>
      </w:r>
      <w:r w:rsidR="00507D3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económica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de</w:t>
      </w:r>
      <w:r w:rsidR="00507D3E" w:rsidRPr="00507D3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507D3E" w:rsidRPr="00C31CDB">
        <w:rPr>
          <w:rFonts w:ascii="Arial" w:eastAsia="Times New Roman" w:hAnsi="Arial" w:cs="Arial"/>
          <w:noProof/>
          <w:sz w:val="24"/>
          <w:szCs w:val="24"/>
          <w:lang w:eastAsia="es-ES"/>
        </w:rPr>
        <w:t>América Latina y el Caribe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18</w:t>
      </w:r>
      <w:r w:rsidR="00507D3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98 y 1939 haciendo énfasis en las causas de su atraso,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>con del uso del libro de texto para fomentar sentimientos de condena y rechazo al imperialismo.</w:t>
      </w:r>
    </w:p>
    <w:p w:rsidR="00D25A27" w:rsidRPr="00020B6A" w:rsidRDefault="00D25A27" w:rsidP="00D25A2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D25A27" w:rsidRPr="00020B6A" w:rsidRDefault="00D25A27" w:rsidP="00D25A2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D25A27" w:rsidRPr="00020B6A" w:rsidRDefault="00D25A27" w:rsidP="00D25A2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D25A27" w:rsidRPr="00020B6A" w:rsidRDefault="00D25A27" w:rsidP="00D25A27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D25A27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5E4737" w:rsidRDefault="005E473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-Se recordará que la evolución económica de América Latina </w:t>
      </w:r>
      <w:r w:rsidR="00623CEF">
        <w:rPr>
          <w:rFonts w:ascii="Arial" w:eastAsia="Calibri" w:hAnsi="Arial" w:cs="Arial"/>
          <w:sz w:val="24"/>
          <w:szCs w:val="24"/>
        </w:rPr>
        <w:t xml:space="preserve">se ha caracterizado históricamente por ser complementaria </w:t>
      </w:r>
      <w:r w:rsidR="002C5E7F">
        <w:rPr>
          <w:rFonts w:ascii="Arial" w:eastAsia="Calibri" w:hAnsi="Arial" w:cs="Arial"/>
          <w:sz w:val="24"/>
          <w:szCs w:val="24"/>
        </w:rPr>
        <w:t>y dependiente de los centros capitalistas mundiales.</w:t>
      </w:r>
    </w:p>
    <w:p w:rsidR="00D25A27" w:rsidRPr="00020B6A" w:rsidRDefault="00D25A27" w:rsidP="00D25A2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D25A27" w:rsidRPr="00020B6A" w:rsidRDefault="00D25A27" w:rsidP="008D1159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D25A27" w:rsidRDefault="00780BE6" w:rsidP="008D115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Primera Guerra Mundial hubo un incremento de las exportaciones</w:t>
      </w:r>
      <w:r w:rsidR="008D1159">
        <w:rPr>
          <w:rFonts w:ascii="Arial" w:hAnsi="Arial" w:cs="Arial"/>
          <w:sz w:val="24"/>
          <w:szCs w:val="24"/>
        </w:rPr>
        <w:t xml:space="preserve"> por su condición de productora de materia prima, pero</w:t>
      </w:r>
      <w:r>
        <w:rPr>
          <w:rFonts w:ascii="Arial" w:hAnsi="Arial" w:cs="Arial"/>
          <w:sz w:val="24"/>
          <w:szCs w:val="24"/>
        </w:rPr>
        <w:t xml:space="preserve"> aunque </w:t>
      </w:r>
      <w:r w:rsidR="008D1159">
        <w:rPr>
          <w:rFonts w:ascii="Arial" w:hAnsi="Arial" w:cs="Arial"/>
          <w:sz w:val="24"/>
          <w:szCs w:val="24"/>
        </w:rPr>
        <w:t xml:space="preserve">trató de desarrollarse el mercado interno no se pudo puesto que las ganancias solo fueron utilizadas por las oligarquías terratenientes para su beneficio. </w:t>
      </w:r>
      <w:r w:rsidR="0000125C">
        <w:rPr>
          <w:rFonts w:ascii="Arial" w:hAnsi="Arial" w:cs="Arial"/>
          <w:sz w:val="24"/>
          <w:szCs w:val="24"/>
        </w:rPr>
        <w:t xml:space="preserve">Al concluir la guerra América Latina tenía aún una economía más deformada y dependiente. </w:t>
      </w:r>
      <w:r w:rsidR="008D1159">
        <w:rPr>
          <w:rFonts w:ascii="Arial" w:hAnsi="Arial" w:cs="Arial"/>
          <w:sz w:val="24"/>
          <w:szCs w:val="24"/>
        </w:rPr>
        <w:t xml:space="preserve"> </w:t>
      </w:r>
    </w:p>
    <w:p w:rsidR="001650A6" w:rsidRDefault="001650A6" w:rsidP="008D1159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crisis económicas capitalistas afectaron más que a nadie a los países que como los de América Latina eran dependientes</w:t>
      </w:r>
      <w:r w:rsidR="00107C61">
        <w:rPr>
          <w:rFonts w:ascii="Arial" w:hAnsi="Arial" w:cs="Arial"/>
          <w:sz w:val="24"/>
          <w:szCs w:val="24"/>
        </w:rPr>
        <w:t xml:space="preserve">. </w:t>
      </w:r>
      <w:r w:rsidR="005567E7">
        <w:rPr>
          <w:rFonts w:ascii="Arial" w:hAnsi="Arial" w:cs="Arial"/>
          <w:sz w:val="24"/>
          <w:szCs w:val="24"/>
        </w:rPr>
        <w:t xml:space="preserve">La crisis de 1929-1933 </w:t>
      </w:r>
      <w:r w:rsidR="00FC683E">
        <w:rPr>
          <w:rFonts w:ascii="Arial" w:hAnsi="Arial" w:cs="Arial"/>
          <w:sz w:val="24"/>
          <w:szCs w:val="24"/>
        </w:rPr>
        <w:t>provocó la paralización de la economía y la caída del PIB, la disminución de las exportaciones e importaciones, el cierre de las fábricas e industrias lo que aumentó el desempleo, la rebaja de salarios y el encarecimiento de la vida aumentando la pobreza</w:t>
      </w:r>
      <w:r w:rsidR="00282AF0">
        <w:rPr>
          <w:rFonts w:ascii="Arial" w:hAnsi="Arial" w:cs="Arial"/>
          <w:sz w:val="24"/>
          <w:szCs w:val="24"/>
        </w:rPr>
        <w:t>,</w:t>
      </w:r>
      <w:r w:rsidR="001F6EB9">
        <w:rPr>
          <w:rFonts w:ascii="Arial" w:hAnsi="Arial" w:cs="Arial"/>
          <w:sz w:val="24"/>
          <w:szCs w:val="24"/>
        </w:rPr>
        <w:t xml:space="preserve"> el cese de las inversiones de capitales.</w:t>
      </w:r>
      <w:r w:rsidR="00FC6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1C44" w:rsidRDefault="00352AD8" w:rsidP="00F71C44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Debido a estas consecuencias </w:t>
      </w:r>
      <w:r w:rsidR="00716A7F">
        <w:rPr>
          <w:rFonts w:ascii="Arial" w:hAnsi="Arial" w:cs="Arial"/>
          <w:sz w:val="24"/>
          <w:szCs w:val="24"/>
        </w:rPr>
        <w:t xml:space="preserve">se plantearon dos modelos para salir de la crisis: </w:t>
      </w:r>
      <w:r w:rsidR="00BB085E">
        <w:rPr>
          <w:rFonts w:ascii="Arial" w:hAnsi="Arial" w:cs="Arial"/>
          <w:sz w:val="24"/>
          <w:szCs w:val="24"/>
        </w:rPr>
        <w:t xml:space="preserve">uno que mantenía la dependencia al capital extranjero, fundamentalmente de Estados Unidos y </w:t>
      </w:r>
      <w:r w:rsidR="00F0392B">
        <w:rPr>
          <w:rFonts w:ascii="Arial" w:hAnsi="Arial" w:cs="Arial"/>
          <w:sz w:val="24"/>
          <w:szCs w:val="24"/>
        </w:rPr>
        <w:t>el otro fue el modelo de Industrialización</w:t>
      </w:r>
      <w:r w:rsidR="00BB085E">
        <w:rPr>
          <w:rFonts w:ascii="Arial" w:hAnsi="Arial" w:cs="Arial"/>
          <w:sz w:val="24"/>
          <w:szCs w:val="24"/>
        </w:rPr>
        <w:t xml:space="preserve"> </w:t>
      </w:r>
      <w:r w:rsidR="00F0392B">
        <w:rPr>
          <w:rFonts w:ascii="Arial" w:hAnsi="Arial" w:cs="Arial"/>
          <w:sz w:val="24"/>
          <w:szCs w:val="24"/>
        </w:rPr>
        <w:t xml:space="preserve">Sustitutiva de Importaciones (ISI) L/T pág. 102. Este último se trata </w:t>
      </w:r>
      <w:r w:rsidR="0065596A">
        <w:rPr>
          <w:rFonts w:ascii="Arial" w:hAnsi="Arial" w:cs="Arial"/>
          <w:sz w:val="24"/>
          <w:szCs w:val="24"/>
        </w:rPr>
        <w:t xml:space="preserve">de la intervención del Estado en la economía y partió del interés de la burguesía de </w:t>
      </w:r>
      <w:r w:rsidR="0065596A">
        <w:rPr>
          <w:rFonts w:ascii="Arial" w:hAnsi="Arial" w:cs="Arial"/>
          <w:sz w:val="24"/>
          <w:szCs w:val="24"/>
        </w:rPr>
        <w:lastRenderedPageBreak/>
        <w:t>romper con la dependencia al capital extranjero y lograr un desarrollo interno</w:t>
      </w:r>
      <w:r w:rsidR="00C524D9">
        <w:rPr>
          <w:rFonts w:ascii="Arial" w:hAnsi="Arial" w:cs="Arial"/>
          <w:sz w:val="24"/>
          <w:szCs w:val="24"/>
        </w:rPr>
        <w:t xml:space="preserve"> y sustituir las importaciones mediante una reforma agraria, la industrialización de los países y la nacionalización total o parcial del capital extranjero. </w:t>
      </w:r>
    </w:p>
    <w:p w:rsidR="00D25A27" w:rsidRPr="00F71C44" w:rsidRDefault="00D25A27" w:rsidP="00F71C44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462DAE">
        <w:rPr>
          <w:rFonts w:ascii="Arial" w:eastAsia="Calibri" w:hAnsi="Arial" w:cs="Arial"/>
          <w:b/>
          <w:sz w:val="24"/>
          <w:szCs w:val="24"/>
        </w:rPr>
        <w:t>Nota:</w:t>
      </w:r>
      <w:r w:rsidRPr="00462DAE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</w:p>
    <w:p w:rsidR="00D25A27" w:rsidRDefault="00D25A27"/>
    <w:p w:rsidR="00D25A27" w:rsidRDefault="00D25A27"/>
    <w:sectPr w:rsidR="00D25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7E"/>
    <w:rsid w:val="0000125C"/>
    <w:rsid w:val="00107C61"/>
    <w:rsid w:val="001650A6"/>
    <w:rsid w:val="001F6EB9"/>
    <w:rsid w:val="00282AF0"/>
    <w:rsid w:val="002C5E7F"/>
    <w:rsid w:val="00352AD8"/>
    <w:rsid w:val="003D076F"/>
    <w:rsid w:val="004963FF"/>
    <w:rsid w:val="00507D3E"/>
    <w:rsid w:val="005567E7"/>
    <w:rsid w:val="005E4737"/>
    <w:rsid w:val="00620F6B"/>
    <w:rsid w:val="00623CEF"/>
    <w:rsid w:val="0065596A"/>
    <w:rsid w:val="006D2F5F"/>
    <w:rsid w:val="00716A7F"/>
    <w:rsid w:val="00780BE6"/>
    <w:rsid w:val="007E317E"/>
    <w:rsid w:val="008D1159"/>
    <w:rsid w:val="00B76A48"/>
    <w:rsid w:val="00BB085E"/>
    <w:rsid w:val="00C31CDB"/>
    <w:rsid w:val="00C524D9"/>
    <w:rsid w:val="00CC6586"/>
    <w:rsid w:val="00D25A27"/>
    <w:rsid w:val="00DF3FDA"/>
    <w:rsid w:val="00EB060B"/>
    <w:rsid w:val="00F0392B"/>
    <w:rsid w:val="00F71C44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08348-B204-43D3-A9C2-08DC066D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41</cp:revision>
  <dcterms:created xsi:type="dcterms:W3CDTF">2019-03-24T20:57:00Z</dcterms:created>
  <dcterms:modified xsi:type="dcterms:W3CDTF">2020-04-18T23:57:00Z</dcterms:modified>
</cp:coreProperties>
</file>