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AA" w:rsidRPr="00020B6A" w:rsidRDefault="00CA5272" w:rsidP="002C13A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2C13AA"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="002C13AA"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2C13AA" w:rsidRPr="00020B6A" w:rsidRDefault="002C13AA" w:rsidP="002C13A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2C13AA" w:rsidRPr="00020B6A" w:rsidRDefault="002C13AA" w:rsidP="002C13A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8F083E">
        <w:rPr>
          <w:rFonts w:ascii="Arial" w:eastAsia="Calibri" w:hAnsi="Arial" w:cs="Arial"/>
          <w:sz w:val="24"/>
          <w:szCs w:val="24"/>
        </w:rPr>
        <w:t>8</w:t>
      </w:r>
      <w:r w:rsidR="00FA30D7">
        <w:rPr>
          <w:rFonts w:ascii="Arial" w:eastAsia="Calibri" w:hAnsi="Arial" w:cs="Arial"/>
          <w:sz w:val="24"/>
          <w:szCs w:val="24"/>
        </w:rPr>
        <w:t>4</w:t>
      </w:r>
      <w:bookmarkStart w:id="0" w:name="_GoBack"/>
      <w:bookmarkEnd w:id="0"/>
    </w:p>
    <w:p w:rsidR="002C13AA" w:rsidRPr="00020B6A" w:rsidRDefault="002C13AA" w:rsidP="002C13A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2C13AA" w:rsidRDefault="002C13AA" w:rsidP="002C13A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2C13AA" w:rsidRPr="006D1999" w:rsidRDefault="002C13AA" w:rsidP="002C13A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F7758B" w:rsidRPr="00F7758B" w:rsidRDefault="002C13AA" w:rsidP="002C13A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F7758B"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>La evolución económica</w:t>
      </w:r>
      <w:r w:rsidR="00F7758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F7758B"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latinoamericana y caribeña </w:t>
      </w:r>
      <w:r w:rsidR="001237BB">
        <w:rPr>
          <w:rFonts w:ascii="Arial" w:eastAsia="Times New Roman" w:hAnsi="Arial" w:cs="Arial"/>
          <w:noProof/>
          <w:sz w:val="24"/>
          <w:szCs w:val="24"/>
          <w:lang w:eastAsia="es-ES"/>
        </w:rPr>
        <w:t>entre 1939 y 1959</w:t>
      </w:r>
    </w:p>
    <w:p w:rsidR="002C13AA" w:rsidRPr="00020B6A" w:rsidRDefault="002C13AA" w:rsidP="002C13A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237BB">
        <w:rPr>
          <w:rFonts w:ascii="Arial" w:eastAsia="Times New Roman" w:hAnsi="Arial" w:cs="Arial"/>
          <w:noProof/>
          <w:sz w:val="24"/>
          <w:szCs w:val="24"/>
          <w:lang w:eastAsia="es-ES"/>
        </w:rPr>
        <w:t>l</w:t>
      </w:r>
      <w:r w:rsidR="001237BB"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>a evolución económica</w:t>
      </w:r>
      <w:r w:rsidR="001237B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1237BB"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latinoamericana y caribeña </w:t>
      </w:r>
      <w:r w:rsidR="001237BB">
        <w:rPr>
          <w:rFonts w:ascii="Arial" w:eastAsia="Times New Roman" w:hAnsi="Arial" w:cs="Arial"/>
          <w:noProof/>
          <w:sz w:val="24"/>
          <w:szCs w:val="24"/>
          <w:lang w:eastAsia="es-ES"/>
        </w:rPr>
        <w:t>entre 1939 y 1959</w:t>
      </w:r>
      <w:r w:rsidR="003B2749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haciendo énfasis</w:t>
      </w:r>
      <w:r w:rsidR="00F42725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</w:t>
      </w:r>
      <w:r w:rsidR="00F42725" w:rsidRPr="00F42725">
        <w:rPr>
          <w:rFonts w:ascii="Times New Roman" w:eastAsia="Times New Roman" w:hAnsi="Times New Roman" w:cs="Arial"/>
          <w:noProof/>
          <w:sz w:val="24"/>
          <w:szCs w:val="24"/>
          <w:lang w:eastAsia="es-ES"/>
        </w:rPr>
        <w:t xml:space="preserve"> el </w:t>
      </w:r>
      <w:r w:rsidR="00F42725" w:rsidRPr="00F42725">
        <w:rPr>
          <w:rFonts w:ascii="Arial" w:eastAsia="Times New Roman" w:hAnsi="Arial" w:cs="Arial"/>
          <w:noProof/>
          <w:sz w:val="24"/>
          <w:szCs w:val="24"/>
          <w:lang w:eastAsia="es-ES"/>
        </w:rPr>
        <w:t>proceso de consolidación del modelo (ISI)</w:t>
      </w:r>
      <w:r w:rsidR="00F856F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y e</w:t>
      </w:r>
      <w:r w:rsidR="00F42725" w:rsidRPr="00F42725">
        <w:rPr>
          <w:rFonts w:ascii="Arial" w:eastAsia="Times New Roman" w:hAnsi="Arial" w:cs="Arial"/>
          <w:noProof/>
          <w:sz w:val="24"/>
          <w:szCs w:val="24"/>
          <w:lang w:eastAsia="es-ES"/>
        </w:rPr>
        <w:t>l agotamiento del nacionalismo económico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 xml:space="preserve">con del uso del libro de texto para fomentar sentimientos </w:t>
      </w:r>
      <w:r>
        <w:rPr>
          <w:rFonts w:ascii="Arial" w:eastAsia="Calibri" w:hAnsi="Arial" w:cs="Arial"/>
          <w:sz w:val="24"/>
          <w:szCs w:val="24"/>
        </w:rPr>
        <w:t>de condena y rechazo al imperialismo.</w:t>
      </w:r>
    </w:p>
    <w:p w:rsidR="002C13AA" w:rsidRPr="00020B6A" w:rsidRDefault="002C13AA" w:rsidP="002C13A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2C13AA" w:rsidRPr="00020B6A" w:rsidRDefault="002C13AA" w:rsidP="002C13A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2C13AA" w:rsidRPr="00020B6A" w:rsidRDefault="002C13AA" w:rsidP="002C13A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2C13AA" w:rsidRPr="00020B6A" w:rsidRDefault="002C13AA" w:rsidP="002C13AA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2C13AA" w:rsidRDefault="002C13AA" w:rsidP="002C13A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BA6DC1" w:rsidRDefault="00866C6D" w:rsidP="00BA6DC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-Revisar el estudio independiente: </w:t>
      </w:r>
    </w:p>
    <w:p w:rsidR="00BA6DC1" w:rsidRDefault="00BA6DC1" w:rsidP="009D167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BA6DC1">
        <w:rPr>
          <w:rFonts w:ascii="Arial" w:eastAsia="Calibri" w:hAnsi="Arial" w:cs="Arial"/>
          <w:b/>
          <w:sz w:val="24"/>
          <w:szCs w:val="24"/>
        </w:rPr>
        <w:t>Martin Luther King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(1929-1968) fue </w:t>
      </w:r>
      <w:r w:rsidRPr="00BA6DC1">
        <w:rPr>
          <w:rFonts w:ascii="Arial" w:hAnsi="Arial" w:cs="Arial"/>
          <w:sz w:val="24"/>
          <w:szCs w:val="24"/>
        </w:rPr>
        <w:t>un pastor estadounidense de la Iglesia bautista que desarrolló una labor crucial en</w:t>
      </w:r>
      <w:r w:rsidRPr="00BA6DC1">
        <w:rPr>
          <w:rStyle w:val="apple-converted-space"/>
          <w:rFonts w:ascii="Arial" w:hAnsi="Arial" w:cs="Arial"/>
          <w:sz w:val="24"/>
          <w:szCs w:val="24"/>
        </w:rPr>
        <w:t> </w:t>
      </w:r>
      <w:hyperlink r:id="rId4" w:tooltip="Estados Unidos" w:history="1">
        <w:r w:rsidRPr="00BA6DC1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Estados Unidos</w:t>
        </w:r>
      </w:hyperlink>
      <w:r w:rsidRPr="00BA6DC1">
        <w:rPr>
          <w:rStyle w:val="apple-converted-space"/>
          <w:rFonts w:ascii="Arial" w:hAnsi="Arial" w:cs="Arial"/>
          <w:sz w:val="24"/>
          <w:szCs w:val="24"/>
        </w:rPr>
        <w:t> </w:t>
      </w:r>
      <w:r w:rsidRPr="00BA6DC1">
        <w:rPr>
          <w:rFonts w:ascii="Arial" w:hAnsi="Arial" w:cs="Arial"/>
          <w:sz w:val="24"/>
          <w:szCs w:val="24"/>
        </w:rPr>
        <w:t>al frente del Movimiento por los derechos civiles para los afroamericanos y que, además, participó como activista en numerosas protestas contra la Guerra del Vietnam y la pobreza en general.</w:t>
      </w:r>
      <w:r w:rsidR="009D167E">
        <w:rPr>
          <w:rFonts w:ascii="Arial" w:hAnsi="Arial" w:cs="Arial"/>
          <w:sz w:val="24"/>
          <w:szCs w:val="24"/>
        </w:rPr>
        <w:t xml:space="preserve"> </w:t>
      </w:r>
      <w:r w:rsidRPr="00BA6DC1">
        <w:rPr>
          <w:rFonts w:ascii="Arial" w:hAnsi="Arial" w:cs="Arial"/>
          <w:sz w:val="24"/>
          <w:szCs w:val="24"/>
        </w:rPr>
        <w:t>Por esa actividad fue condecorado con el</w:t>
      </w:r>
      <w:r w:rsidRPr="00BA6DC1">
        <w:rPr>
          <w:rStyle w:val="apple-converted-space"/>
          <w:rFonts w:ascii="Arial" w:hAnsi="Arial" w:cs="Arial"/>
          <w:sz w:val="24"/>
          <w:szCs w:val="24"/>
        </w:rPr>
        <w:t> </w:t>
      </w:r>
      <w:hyperlink r:id="rId5" w:tooltip="Premio Nobel de la Paz" w:history="1">
        <w:r w:rsidRPr="00BA6DC1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Premio Nobel de la Paz</w:t>
        </w:r>
      </w:hyperlink>
      <w:r w:rsidRPr="00BA6DC1">
        <w:rPr>
          <w:rStyle w:val="apple-converted-space"/>
          <w:rFonts w:ascii="Arial" w:hAnsi="Arial" w:cs="Arial"/>
          <w:sz w:val="24"/>
          <w:szCs w:val="24"/>
        </w:rPr>
        <w:t> </w:t>
      </w:r>
      <w:r w:rsidRPr="00BA6DC1">
        <w:rPr>
          <w:rFonts w:ascii="Arial" w:hAnsi="Arial" w:cs="Arial"/>
          <w:sz w:val="24"/>
          <w:szCs w:val="24"/>
        </w:rPr>
        <w:t>en</w:t>
      </w:r>
      <w:r w:rsidRPr="00BA6DC1">
        <w:rPr>
          <w:rStyle w:val="apple-converted-space"/>
          <w:rFonts w:ascii="Arial" w:hAnsi="Arial" w:cs="Arial"/>
          <w:sz w:val="24"/>
          <w:szCs w:val="24"/>
        </w:rPr>
        <w:t> </w:t>
      </w:r>
      <w:hyperlink r:id="rId6" w:tooltip="1964" w:history="1">
        <w:r w:rsidRPr="00BA6DC1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1964</w:t>
        </w:r>
      </w:hyperlink>
      <w:r w:rsidRPr="00BA6DC1">
        <w:rPr>
          <w:rFonts w:ascii="Arial" w:hAnsi="Arial" w:cs="Arial"/>
          <w:sz w:val="24"/>
          <w:szCs w:val="24"/>
        </w:rPr>
        <w:t>.</w:t>
      </w:r>
      <w:r w:rsidR="009D167E">
        <w:rPr>
          <w:rFonts w:ascii="Arial" w:hAnsi="Arial" w:cs="Arial"/>
          <w:sz w:val="24"/>
          <w:szCs w:val="24"/>
        </w:rPr>
        <w:t xml:space="preserve"> </w:t>
      </w:r>
      <w:r w:rsidRPr="00BA6DC1">
        <w:rPr>
          <w:rFonts w:ascii="Arial" w:hAnsi="Arial" w:cs="Arial"/>
          <w:sz w:val="24"/>
          <w:szCs w:val="24"/>
        </w:rPr>
        <w:t xml:space="preserve">Luther King es recordado como uno de los mayores líderes y héroes de la historia de Estados Unidos, y en la moderna historia de la no violencia. </w:t>
      </w:r>
    </w:p>
    <w:p w:rsidR="002C13AA" w:rsidRPr="00020B6A" w:rsidRDefault="002C13AA" w:rsidP="002C13A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2C13AA" w:rsidRDefault="002C13AA" w:rsidP="002C13AA">
      <w:pPr>
        <w:tabs>
          <w:tab w:val="left" w:pos="1560"/>
        </w:tabs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A22A8C" w:rsidRDefault="009E6330" w:rsidP="0014027C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partir de 1933 se había empezado a implementar en América Latina el modelo ISI (Industrialización Sustitutiva de Importaciones) </w:t>
      </w:r>
    </w:p>
    <w:p w:rsidR="00A22A8C" w:rsidRDefault="00A22A8C" w:rsidP="00A22A8C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Preguntar: </w:t>
      </w:r>
      <w:r>
        <w:rPr>
          <w:rFonts w:ascii="Arial" w:eastAsia="Calibri" w:hAnsi="Arial" w:cs="Arial"/>
          <w:sz w:val="24"/>
          <w:szCs w:val="24"/>
        </w:rPr>
        <w:t>¿En qué consistía el modelo ISI?</w:t>
      </w:r>
    </w:p>
    <w:p w:rsidR="002C13AA" w:rsidRDefault="00A22A8C" w:rsidP="00A22A8C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="00153947">
        <w:rPr>
          <w:rFonts w:ascii="Arial" w:eastAsia="Calibri" w:hAnsi="Arial" w:cs="Arial"/>
          <w:sz w:val="24"/>
          <w:szCs w:val="24"/>
        </w:rPr>
        <w:t>e trataba de la intervención del Estado en la economía para romper la dependencia del capital extranjero y lograr un desarrollo interno y sustituir las importaciones mediante una reforma agraria, la industrialización del país y la nacionalización.</w:t>
      </w:r>
    </w:p>
    <w:p w:rsidR="008E4367" w:rsidRDefault="008E4367" w:rsidP="00A22A8C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Durante la Segunda Guerra Mundial </w:t>
      </w:r>
      <w:r w:rsidR="002D7469">
        <w:rPr>
          <w:rFonts w:ascii="Arial" w:eastAsia="Calibri" w:hAnsi="Arial" w:cs="Arial"/>
          <w:sz w:val="24"/>
          <w:szCs w:val="24"/>
        </w:rPr>
        <w:t>las exportaciones de América Latina aumentaron y estos beneficios se utilizaron para el desarrollo de una industria nacional (construcción, alimentaria, pesquera y textil)</w:t>
      </w:r>
      <w:r w:rsidR="00656878">
        <w:rPr>
          <w:rFonts w:ascii="Arial" w:eastAsia="Calibri" w:hAnsi="Arial" w:cs="Arial"/>
          <w:sz w:val="24"/>
          <w:szCs w:val="24"/>
        </w:rPr>
        <w:t xml:space="preserve"> </w:t>
      </w:r>
      <w:r w:rsidR="00330CF7">
        <w:rPr>
          <w:rFonts w:ascii="Arial" w:eastAsia="Calibri" w:hAnsi="Arial" w:cs="Arial"/>
          <w:sz w:val="24"/>
          <w:szCs w:val="24"/>
        </w:rPr>
        <w:t xml:space="preserve">pero cuando la guerra concluyó la economía de América Latina se subordinó a la hegemonía de Estados Unidos sobre todo a la renovación tecnológica. </w:t>
      </w:r>
    </w:p>
    <w:p w:rsidR="006D0F49" w:rsidRDefault="006D0F49" w:rsidP="00A22A8C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 w:rsidRPr="006D0F49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¿Cómo se caracterizó América Latina en el aspecto económico entre 19</w:t>
      </w:r>
      <w:r w:rsidR="00397DCE">
        <w:rPr>
          <w:rFonts w:ascii="Arial" w:eastAsia="Calibri" w:hAnsi="Arial" w:cs="Arial"/>
          <w:sz w:val="24"/>
          <w:szCs w:val="24"/>
        </w:rPr>
        <w:t>45</w:t>
      </w:r>
      <w:r>
        <w:rPr>
          <w:rFonts w:ascii="Arial" w:eastAsia="Calibri" w:hAnsi="Arial" w:cs="Arial"/>
          <w:sz w:val="24"/>
          <w:szCs w:val="24"/>
        </w:rPr>
        <w:t xml:space="preserve"> y 1959? L/T pág. 117</w:t>
      </w:r>
    </w:p>
    <w:p w:rsidR="00B67C65" w:rsidRDefault="00C14ED5" w:rsidP="00B67C65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 w:rsidRPr="00C14ED5">
        <w:rPr>
          <w:rFonts w:ascii="Arial" w:eastAsia="Calibri" w:hAnsi="Arial" w:cs="Arial"/>
          <w:sz w:val="24"/>
          <w:szCs w:val="24"/>
        </w:rPr>
        <w:t xml:space="preserve">Se caracterizó </w:t>
      </w:r>
      <w:r w:rsidR="00866C6D">
        <w:rPr>
          <w:rFonts w:ascii="Arial" w:eastAsia="Calibri" w:hAnsi="Arial" w:cs="Arial"/>
          <w:sz w:val="24"/>
          <w:szCs w:val="24"/>
        </w:rPr>
        <w:t xml:space="preserve">por </w:t>
      </w:r>
      <w:r w:rsidR="00BC12BB">
        <w:rPr>
          <w:rFonts w:ascii="Arial" w:eastAsia="Calibri" w:hAnsi="Arial" w:cs="Arial"/>
          <w:sz w:val="24"/>
          <w:szCs w:val="24"/>
        </w:rPr>
        <w:t xml:space="preserve">la desaceleración del ritmo de crecimiento económico, aumento de la inversión </w:t>
      </w:r>
      <w:r w:rsidR="00397DCE">
        <w:rPr>
          <w:rFonts w:ascii="Arial" w:eastAsia="Calibri" w:hAnsi="Arial" w:cs="Arial"/>
          <w:sz w:val="24"/>
          <w:szCs w:val="24"/>
        </w:rPr>
        <w:t xml:space="preserve">de capital </w:t>
      </w:r>
      <w:r w:rsidR="00A54575">
        <w:rPr>
          <w:rFonts w:ascii="Arial" w:eastAsia="Calibri" w:hAnsi="Arial" w:cs="Arial"/>
          <w:sz w:val="24"/>
          <w:szCs w:val="24"/>
        </w:rPr>
        <w:t xml:space="preserve">mixto, penetración y dominio de las ramas claves de la economía, dependencia tecnológica y financiera de Estados Unidos y agotamiento </w:t>
      </w:r>
      <w:r w:rsidR="00B67C65">
        <w:rPr>
          <w:rFonts w:ascii="Arial" w:eastAsia="Calibri" w:hAnsi="Arial" w:cs="Arial"/>
          <w:sz w:val="24"/>
          <w:szCs w:val="24"/>
        </w:rPr>
        <w:t>del modelo ISI.</w:t>
      </w:r>
    </w:p>
    <w:p w:rsidR="002C13AA" w:rsidRPr="00B67C65" w:rsidRDefault="002C13AA" w:rsidP="00B67C65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 w:rsidRPr="00181228">
        <w:rPr>
          <w:rFonts w:ascii="Arial" w:eastAsia="Calibri" w:hAnsi="Arial" w:cs="Arial"/>
          <w:b/>
          <w:sz w:val="24"/>
          <w:szCs w:val="24"/>
        </w:rPr>
        <w:t>Nota:</w:t>
      </w:r>
      <w:r w:rsidRPr="00181228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</w:p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16"/>
    <w:rsid w:val="001237BB"/>
    <w:rsid w:val="0014027C"/>
    <w:rsid w:val="00153947"/>
    <w:rsid w:val="002C13AA"/>
    <w:rsid w:val="002D7469"/>
    <w:rsid w:val="00330CF7"/>
    <w:rsid w:val="003966BF"/>
    <w:rsid w:val="00397DCE"/>
    <w:rsid w:val="003B2749"/>
    <w:rsid w:val="00413937"/>
    <w:rsid w:val="004963FF"/>
    <w:rsid w:val="00552A9F"/>
    <w:rsid w:val="00656878"/>
    <w:rsid w:val="00697063"/>
    <w:rsid w:val="006D0F49"/>
    <w:rsid w:val="00866C6D"/>
    <w:rsid w:val="008E4367"/>
    <w:rsid w:val="008F083E"/>
    <w:rsid w:val="009D167E"/>
    <w:rsid w:val="009E6330"/>
    <w:rsid w:val="00A22A8C"/>
    <w:rsid w:val="00A54575"/>
    <w:rsid w:val="00B67C65"/>
    <w:rsid w:val="00BA6DC1"/>
    <w:rsid w:val="00BC12BB"/>
    <w:rsid w:val="00BF3940"/>
    <w:rsid w:val="00C14ED5"/>
    <w:rsid w:val="00CA5272"/>
    <w:rsid w:val="00ED5F27"/>
    <w:rsid w:val="00ED721A"/>
    <w:rsid w:val="00F42725"/>
    <w:rsid w:val="00F7758B"/>
    <w:rsid w:val="00F856FE"/>
    <w:rsid w:val="00FA30D7"/>
    <w:rsid w:val="00F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6AD1D-1B25-4503-B481-FF760174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BA6DC1"/>
  </w:style>
  <w:style w:type="character" w:styleId="Hipervnculo">
    <w:name w:val="Hyperlink"/>
    <w:basedOn w:val="Fuentedeprrafopredeter"/>
    <w:uiPriority w:val="99"/>
    <w:semiHidden/>
    <w:unhideWhenUsed/>
    <w:rsid w:val="00BA6D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964" TargetMode="External"/><Relationship Id="rId5" Type="http://schemas.openxmlformats.org/officeDocument/2006/relationships/hyperlink" Target="Premio_Nobel_de_la_Paz" TargetMode="External"/><Relationship Id="rId4" Type="http://schemas.openxmlformats.org/officeDocument/2006/relationships/hyperlink" Target="Estados_Unid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31</cp:revision>
  <dcterms:created xsi:type="dcterms:W3CDTF">2019-04-28T23:03:00Z</dcterms:created>
  <dcterms:modified xsi:type="dcterms:W3CDTF">2020-04-19T00:00:00Z</dcterms:modified>
</cp:coreProperties>
</file>