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741" w:rsidRPr="002C41CC" w:rsidRDefault="00FC00DF" w:rsidP="002C41CC">
      <w:pPr>
        <w:spacing w:before="240"/>
        <w:jc w:val="both"/>
        <w:rPr>
          <w:b/>
          <w:bCs/>
          <w:szCs w:val="24"/>
        </w:rPr>
      </w:pPr>
      <w:r w:rsidRPr="002C41CC">
        <w:rPr>
          <w:b/>
          <w:bCs/>
          <w:szCs w:val="24"/>
        </w:rPr>
        <w:t>ASIGNATURA: TEORÍA SOCIOPOLÍTICA</w:t>
      </w:r>
    </w:p>
    <w:p w:rsidR="00FC00DF" w:rsidRPr="002C41CC" w:rsidRDefault="00FC00DF" w:rsidP="002C41CC">
      <w:pPr>
        <w:spacing w:before="240"/>
        <w:jc w:val="both"/>
        <w:rPr>
          <w:b/>
          <w:bCs/>
          <w:szCs w:val="24"/>
        </w:rPr>
      </w:pPr>
    </w:p>
    <w:tbl>
      <w:tblPr>
        <w:tblStyle w:val="Tablaconcuadrcula"/>
        <w:tblW w:w="0" w:type="auto"/>
        <w:tblLook w:val="04A0" w:firstRow="1" w:lastRow="0" w:firstColumn="1" w:lastColumn="0" w:noHBand="0" w:noVBand="1"/>
      </w:tblPr>
      <w:tblGrid>
        <w:gridCol w:w="4042"/>
        <w:gridCol w:w="661"/>
        <w:gridCol w:w="896"/>
        <w:gridCol w:w="817"/>
        <w:gridCol w:w="737"/>
        <w:gridCol w:w="710"/>
        <w:gridCol w:w="857"/>
      </w:tblGrid>
      <w:tr w:rsidR="00FC00DF" w:rsidRPr="002C41CC" w:rsidTr="009A203E">
        <w:tc>
          <w:tcPr>
            <w:tcW w:w="8720" w:type="dxa"/>
            <w:gridSpan w:val="7"/>
          </w:tcPr>
          <w:p w:rsidR="00FC00DF" w:rsidRPr="00D2125F" w:rsidRDefault="00FC00DF" w:rsidP="002C41CC">
            <w:pPr>
              <w:spacing w:before="240"/>
              <w:jc w:val="both"/>
              <w:rPr>
                <w:b/>
                <w:szCs w:val="24"/>
              </w:rPr>
            </w:pPr>
            <w:r w:rsidRPr="00D2125F">
              <w:rPr>
                <w:b/>
                <w:szCs w:val="24"/>
              </w:rPr>
              <w:t>CURSO DIURNO</w:t>
            </w:r>
            <w:r w:rsidR="00C70AE5">
              <w:rPr>
                <w:b/>
                <w:szCs w:val="24"/>
              </w:rPr>
              <w:t xml:space="preserve">               </w:t>
            </w:r>
            <w:r w:rsidR="00C70AE5" w:rsidRPr="00C70AE5">
              <w:rPr>
                <w:b/>
                <w:szCs w:val="24"/>
                <w:highlight w:val="yellow"/>
              </w:rPr>
              <w:t>ARREGLAR LA CANTIDAD H/C</w:t>
            </w:r>
          </w:p>
        </w:tc>
      </w:tr>
      <w:tr w:rsidR="00FC00DF" w:rsidRPr="002C41CC" w:rsidTr="009A203E">
        <w:tc>
          <w:tcPr>
            <w:tcW w:w="4077" w:type="dxa"/>
          </w:tcPr>
          <w:p w:rsidR="00FC00DF" w:rsidRPr="00D2125F" w:rsidRDefault="00FC00DF" w:rsidP="002C41CC">
            <w:pPr>
              <w:spacing w:before="240"/>
              <w:jc w:val="both"/>
              <w:rPr>
                <w:b/>
                <w:szCs w:val="24"/>
              </w:rPr>
            </w:pPr>
            <w:r w:rsidRPr="00D2125F">
              <w:rPr>
                <w:b/>
                <w:szCs w:val="24"/>
              </w:rPr>
              <w:t>TEMAS</w:t>
            </w:r>
          </w:p>
        </w:tc>
        <w:tc>
          <w:tcPr>
            <w:tcW w:w="664" w:type="dxa"/>
          </w:tcPr>
          <w:p w:rsidR="00FC00DF" w:rsidRPr="00E47DC9" w:rsidRDefault="00FC00DF" w:rsidP="002C41CC">
            <w:pPr>
              <w:spacing w:before="240"/>
              <w:jc w:val="both"/>
              <w:rPr>
                <w:b/>
                <w:szCs w:val="24"/>
                <w:highlight w:val="yellow"/>
              </w:rPr>
            </w:pPr>
            <w:r w:rsidRPr="00E47DC9">
              <w:rPr>
                <w:b/>
                <w:szCs w:val="24"/>
                <w:highlight w:val="yellow"/>
              </w:rPr>
              <w:t>H</w:t>
            </w:r>
          </w:p>
        </w:tc>
        <w:tc>
          <w:tcPr>
            <w:tcW w:w="896" w:type="dxa"/>
          </w:tcPr>
          <w:p w:rsidR="00FC00DF" w:rsidRPr="00D2125F" w:rsidRDefault="00FC00DF" w:rsidP="002C41CC">
            <w:pPr>
              <w:spacing w:before="240"/>
              <w:jc w:val="both"/>
              <w:rPr>
                <w:b/>
                <w:szCs w:val="24"/>
              </w:rPr>
            </w:pPr>
            <w:r w:rsidRPr="00D2125F">
              <w:rPr>
                <w:b/>
                <w:szCs w:val="24"/>
              </w:rPr>
              <w:t>CONF</w:t>
            </w:r>
          </w:p>
        </w:tc>
        <w:tc>
          <w:tcPr>
            <w:tcW w:w="822" w:type="dxa"/>
          </w:tcPr>
          <w:p w:rsidR="00FC00DF" w:rsidRPr="00D2125F" w:rsidRDefault="00FC00DF" w:rsidP="002C41CC">
            <w:pPr>
              <w:spacing w:before="240"/>
              <w:jc w:val="both"/>
              <w:rPr>
                <w:b/>
                <w:szCs w:val="24"/>
              </w:rPr>
            </w:pPr>
            <w:r w:rsidRPr="00D2125F">
              <w:rPr>
                <w:b/>
                <w:szCs w:val="24"/>
              </w:rPr>
              <w:t>CP</w:t>
            </w:r>
          </w:p>
        </w:tc>
        <w:tc>
          <w:tcPr>
            <w:tcW w:w="737" w:type="dxa"/>
          </w:tcPr>
          <w:p w:rsidR="00FC00DF" w:rsidRPr="00D2125F" w:rsidRDefault="00FC00DF" w:rsidP="002C41CC">
            <w:pPr>
              <w:spacing w:before="240"/>
              <w:jc w:val="both"/>
              <w:rPr>
                <w:b/>
                <w:szCs w:val="24"/>
              </w:rPr>
            </w:pPr>
            <w:r w:rsidRPr="00D2125F">
              <w:rPr>
                <w:b/>
                <w:szCs w:val="24"/>
              </w:rPr>
              <w:t>SEM</w:t>
            </w:r>
          </w:p>
        </w:tc>
        <w:tc>
          <w:tcPr>
            <w:tcW w:w="694" w:type="dxa"/>
          </w:tcPr>
          <w:p w:rsidR="00FC00DF" w:rsidRPr="00D2125F" w:rsidRDefault="00FC00DF" w:rsidP="002C41CC">
            <w:pPr>
              <w:spacing w:before="240"/>
              <w:jc w:val="both"/>
              <w:rPr>
                <w:b/>
                <w:szCs w:val="24"/>
              </w:rPr>
            </w:pPr>
            <w:r w:rsidRPr="00D2125F">
              <w:rPr>
                <w:b/>
                <w:szCs w:val="24"/>
              </w:rPr>
              <w:t>LAB</w:t>
            </w:r>
          </w:p>
        </w:tc>
        <w:tc>
          <w:tcPr>
            <w:tcW w:w="830" w:type="dxa"/>
          </w:tcPr>
          <w:p w:rsidR="00FC00DF" w:rsidRPr="00D2125F" w:rsidRDefault="00FC00DF" w:rsidP="002C41CC">
            <w:pPr>
              <w:spacing w:before="240"/>
              <w:jc w:val="both"/>
              <w:rPr>
                <w:b/>
                <w:szCs w:val="24"/>
              </w:rPr>
            </w:pPr>
            <w:r w:rsidRPr="00D2125F">
              <w:rPr>
                <w:b/>
                <w:szCs w:val="24"/>
              </w:rPr>
              <w:t>EVAL</w:t>
            </w:r>
          </w:p>
        </w:tc>
      </w:tr>
      <w:tr w:rsidR="00FC00DF" w:rsidRPr="002C41CC" w:rsidTr="009A203E">
        <w:tc>
          <w:tcPr>
            <w:tcW w:w="4077" w:type="dxa"/>
          </w:tcPr>
          <w:p w:rsidR="00FC00DF" w:rsidRPr="002C41CC" w:rsidRDefault="00FC00DF" w:rsidP="002C41CC">
            <w:pPr>
              <w:spacing w:before="240"/>
              <w:jc w:val="both"/>
              <w:rPr>
                <w:szCs w:val="24"/>
              </w:rPr>
            </w:pPr>
            <w:r w:rsidRPr="002C41CC">
              <w:rPr>
                <w:szCs w:val="24"/>
              </w:rPr>
              <w:t xml:space="preserve">I.- </w:t>
            </w:r>
            <w:r w:rsidRPr="002C41CC">
              <w:rPr>
                <w:iCs/>
                <w:szCs w:val="24"/>
                <w:lang w:val="es-MX" w:bidi="en-US"/>
              </w:rPr>
              <w:t>La política y sus categorías principales. Ideología, política y poder. Concepción marxista-leninista de la política.</w:t>
            </w:r>
          </w:p>
        </w:tc>
        <w:tc>
          <w:tcPr>
            <w:tcW w:w="664" w:type="dxa"/>
          </w:tcPr>
          <w:p w:rsidR="00FC00DF" w:rsidRPr="00E47DC9" w:rsidRDefault="009A203E" w:rsidP="002C41CC">
            <w:pPr>
              <w:spacing w:before="240"/>
              <w:jc w:val="both"/>
              <w:rPr>
                <w:szCs w:val="24"/>
                <w:highlight w:val="yellow"/>
              </w:rPr>
            </w:pPr>
            <w:r w:rsidRPr="00E47DC9">
              <w:rPr>
                <w:szCs w:val="24"/>
                <w:highlight w:val="yellow"/>
              </w:rPr>
              <w:t>6</w:t>
            </w:r>
          </w:p>
        </w:tc>
        <w:tc>
          <w:tcPr>
            <w:tcW w:w="896" w:type="dxa"/>
          </w:tcPr>
          <w:p w:rsidR="00FC00DF" w:rsidRPr="002C41CC" w:rsidRDefault="009A203E" w:rsidP="002C41CC">
            <w:pPr>
              <w:spacing w:before="240"/>
              <w:jc w:val="both"/>
              <w:rPr>
                <w:szCs w:val="24"/>
              </w:rPr>
            </w:pPr>
            <w:r w:rsidRPr="002C41CC">
              <w:rPr>
                <w:szCs w:val="24"/>
              </w:rPr>
              <w:t>2</w:t>
            </w:r>
          </w:p>
        </w:tc>
        <w:tc>
          <w:tcPr>
            <w:tcW w:w="822" w:type="dxa"/>
          </w:tcPr>
          <w:p w:rsidR="00FC00DF" w:rsidRPr="002C41CC" w:rsidRDefault="009A203E" w:rsidP="002C41CC">
            <w:pPr>
              <w:spacing w:before="240"/>
              <w:jc w:val="both"/>
              <w:rPr>
                <w:szCs w:val="24"/>
              </w:rPr>
            </w:pPr>
            <w:r w:rsidRPr="002C41CC">
              <w:rPr>
                <w:szCs w:val="24"/>
              </w:rPr>
              <w:t>2</w:t>
            </w:r>
          </w:p>
        </w:tc>
        <w:tc>
          <w:tcPr>
            <w:tcW w:w="737" w:type="dxa"/>
          </w:tcPr>
          <w:p w:rsidR="00FC00DF" w:rsidRPr="002C41CC" w:rsidRDefault="009A203E" w:rsidP="002C41CC">
            <w:pPr>
              <w:spacing w:before="240"/>
              <w:jc w:val="both"/>
              <w:rPr>
                <w:szCs w:val="24"/>
              </w:rPr>
            </w:pPr>
            <w:r w:rsidRPr="002C41CC">
              <w:rPr>
                <w:szCs w:val="24"/>
              </w:rPr>
              <w:t>2</w:t>
            </w:r>
          </w:p>
        </w:tc>
        <w:tc>
          <w:tcPr>
            <w:tcW w:w="694" w:type="dxa"/>
          </w:tcPr>
          <w:p w:rsidR="00FC00DF" w:rsidRPr="002C41CC" w:rsidRDefault="00FC00DF" w:rsidP="002C41CC">
            <w:pPr>
              <w:spacing w:before="240"/>
              <w:jc w:val="both"/>
              <w:rPr>
                <w:szCs w:val="24"/>
              </w:rPr>
            </w:pPr>
          </w:p>
        </w:tc>
        <w:tc>
          <w:tcPr>
            <w:tcW w:w="830" w:type="dxa"/>
          </w:tcPr>
          <w:p w:rsidR="00FC00DF" w:rsidRPr="002C41CC" w:rsidRDefault="00FC00DF" w:rsidP="002C41CC">
            <w:pPr>
              <w:spacing w:before="240"/>
              <w:jc w:val="both"/>
              <w:rPr>
                <w:szCs w:val="24"/>
              </w:rPr>
            </w:pPr>
          </w:p>
        </w:tc>
      </w:tr>
      <w:tr w:rsidR="00FC00DF" w:rsidRPr="002C41CC" w:rsidTr="009A203E">
        <w:tc>
          <w:tcPr>
            <w:tcW w:w="4077" w:type="dxa"/>
          </w:tcPr>
          <w:p w:rsidR="00FC00DF" w:rsidRPr="002C41CC" w:rsidRDefault="009A203E" w:rsidP="002C41CC">
            <w:pPr>
              <w:spacing w:before="240"/>
              <w:jc w:val="both"/>
              <w:rPr>
                <w:szCs w:val="24"/>
              </w:rPr>
            </w:pPr>
            <w:r w:rsidRPr="002C41CC">
              <w:rPr>
                <w:szCs w:val="24"/>
              </w:rPr>
              <w:t xml:space="preserve">II </w:t>
            </w:r>
            <w:r w:rsidR="00FC00DF" w:rsidRPr="002C41CC">
              <w:rPr>
                <w:szCs w:val="24"/>
              </w:rPr>
              <w:t>.-</w:t>
            </w:r>
            <w:r w:rsidR="00FC00DF" w:rsidRPr="002C41CC">
              <w:rPr>
                <w:iCs/>
                <w:szCs w:val="24"/>
                <w:lang w:val="es-MX" w:bidi="en-US"/>
              </w:rPr>
              <w:t xml:space="preserve"> La geopolítica internacional y la integración regional.</w:t>
            </w:r>
          </w:p>
        </w:tc>
        <w:tc>
          <w:tcPr>
            <w:tcW w:w="664" w:type="dxa"/>
          </w:tcPr>
          <w:p w:rsidR="00FC00DF" w:rsidRPr="00E47DC9" w:rsidRDefault="009A203E" w:rsidP="002C41CC">
            <w:pPr>
              <w:spacing w:before="240"/>
              <w:jc w:val="both"/>
              <w:rPr>
                <w:szCs w:val="24"/>
                <w:highlight w:val="yellow"/>
              </w:rPr>
            </w:pPr>
            <w:r w:rsidRPr="00E47DC9">
              <w:rPr>
                <w:szCs w:val="24"/>
                <w:highlight w:val="yellow"/>
              </w:rPr>
              <w:t>6</w:t>
            </w:r>
          </w:p>
        </w:tc>
        <w:tc>
          <w:tcPr>
            <w:tcW w:w="896" w:type="dxa"/>
          </w:tcPr>
          <w:p w:rsidR="00FC00DF" w:rsidRPr="002C41CC" w:rsidRDefault="009A203E" w:rsidP="002C41CC">
            <w:pPr>
              <w:spacing w:before="240"/>
              <w:jc w:val="both"/>
              <w:rPr>
                <w:szCs w:val="24"/>
              </w:rPr>
            </w:pPr>
            <w:r w:rsidRPr="002C41CC">
              <w:rPr>
                <w:szCs w:val="24"/>
              </w:rPr>
              <w:t>2</w:t>
            </w:r>
          </w:p>
        </w:tc>
        <w:tc>
          <w:tcPr>
            <w:tcW w:w="822" w:type="dxa"/>
          </w:tcPr>
          <w:p w:rsidR="00FC00DF" w:rsidRPr="002C41CC" w:rsidRDefault="009A203E" w:rsidP="002C41CC">
            <w:pPr>
              <w:spacing w:before="240"/>
              <w:jc w:val="both"/>
              <w:rPr>
                <w:szCs w:val="24"/>
              </w:rPr>
            </w:pPr>
            <w:r w:rsidRPr="002C41CC">
              <w:rPr>
                <w:szCs w:val="24"/>
              </w:rPr>
              <w:t>2</w:t>
            </w:r>
          </w:p>
        </w:tc>
        <w:tc>
          <w:tcPr>
            <w:tcW w:w="737" w:type="dxa"/>
          </w:tcPr>
          <w:p w:rsidR="00FC00DF" w:rsidRPr="002C41CC" w:rsidRDefault="009A203E" w:rsidP="002C41CC">
            <w:pPr>
              <w:spacing w:before="240"/>
              <w:jc w:val="both"/>
              <w:rPr>
                <w:szCs w:val="24"/>
              </w:rPr>
            </w:pPr>
            <w:r w:rsidRPr="002C41CC">
              <w:rPr>
                <w:szCs w:val="24"/>
              </w:rPr>
              <w:t>2</w:t>
            </w:r>
          </w:p>
        </w:tc>
        <w:tc>
          <w:tcPr>
            <w:tcW w:w="694" w:type="dxa"/>
          </w:tcPr>
          <w:p w:rsidR="00FC00DF" w:rsidRPr="002C41CC" w:rsidRDefault="00FC00DF" w:rsidP="002C41CC">
            <w:pPr>
              <w:spacing w:before="240"/>
              <w:jc w:val="both"/>
              <w:rPr>
                <w:szCs w:val="24"/>
              </w:rPr>
            </w:pPr>
          </w:p>
        </w:tc>
        <w:tc>
          <w:tcPr>
            <w:tcW w:w="830" w:type="dxa"/>
          </w:tcPr>
          <w:p w:rsidR="00FC00DF" w:rsidRPr="002C41CC" w:rsidRDefault="00FC00DF" w:rsidP="002C41CC">
            <w:pPr>
              <w:spacing w:before="240"/>
              <w:jc w:val="both"/>
              <w:rPr>
                <w:szCs w:val="24"/>
              </w:rPr>
            </w:pPr>
          </w:p>
        </w:tc>
      </w:tr>
      <w:tr w:rsidR="00FC00DF" w:rsidRPr="002C41CC" w:rsidTr="009A203E">
        <w:tc>
          <w:tcPr>
            <w:tcW w:w="4077" w:type="dxa"/>
          </w:tcPr>
          <w:p w:rsidR="00FC00DF" w:rsidRPr="002C41CC" w:rsidRDefault="009A203E" w:rsidP="002C41CC">
            <w:pPr>
              <w:spacing w:before="240"/>
              <w:jc w:val="both"/>
              <w:rPr>
                <w:szCs w:val="24"/>
              </w:rPr>
            </w:pPr>
            <w:r w:rsidRPr="002C41CC">
              <w:rPr>
                <w:iCs/>
                <w:szCs w:val="24"/>
                <w:lang w:val="es-MX" w:bidi="en-US"/>
              </w:rPr>
              <w:t>III.- Estado y sociedad civil. Sistemas políticos, democracia y movimientos sociales. Las corrientes políticas contemporáneas. La dimensión política en las relaciones internacionales.</w:t>
            </w:r>
          </w:p>
        </w:tc>
        <w:tc>
          <w:tcPr>
            <w:tcW w:w="664" w:type="dxa"/>
          </w:tcPr>
          <w:p w:rsidR="00FC00DF" w:rsidRPr="00E47DC9" w:rsidRDefault="009A203E" w:rsidP="002C41CC">
            <w:pPr>
              <w:spacing w:before="240"/>
              <w:jc w:val="both"/>
              <w:rPr>
                <w:szCs w:val="24"/>
                <w:highlight w:val="yellow"/>
              </w:rPr>
            </w:pPr>
            <w:r w:rsidRPr="00E47DC9">
              <w:rPr>
                <w:szCs w:val="24"/>
                <w:highlight w:val="yellow"/>
              </w:rPr>
              <w:t>10</w:t>
            </w:r>
          </w:p>
        </w:tc>
        <w:tc>
          <w:tcPr>
            <w:tcW w:w="896" w:type="dxa"/>
          </w:tcPr>
          <w:p w:rsidR="00FC00DF" w:rsidRPr="002C41CC" w:rsidRDefault="009A203E" w:rsidP="002C41CC">
            <w:pPr>
              <w:spacing w:before="240"/>
              <w:jc w:val="both"/>
              <w:rPr>
                <w:szCs w:val="24"/>
              </w:rPr>
            </w:pPr>
            <w:r w:rsidRPr="002C41CC">
              <w:rPr>
                <w:szCs w:val="24"/>
              </w:rPr>
              <w:t>4</w:t>
            </w:r>
          </w:p>
        </w:tc>
        <w:tc>
          <w:tcPr>
            <w:tcW w:w="822" w:type="dxa"/>
          </w:tcPr>
          <w:p w:rsidR="00FC00DF" w:rsidRPr="002C41CC" w:rsidRDefault="009A203E" w:rsidP="002C41CC">
            <w:pPr>
              <w:spacing w:before="240"/>
              <w:jc w:val="both"/>
              <w:rPr>
                <w:szCs w:val="24"/>
              </w:rPr>
            </w:pPr>
            <w:r w:rsidRPr="002C41CC">
              <w:rPr>
                <w:szCs w:val="24"/>
              </w:rPr>
              <w:t>2</w:t>
            </w:r>
          </w:p>
        </w:tc>
        <w:tc>
          <w:tcPr>
            <w:tcW w:w="737" w:type="dxa"/>
          </w:tcPr>
          <w:p w:rsidR="00FC00DF" w:rsidRPr="002C41CC" w:rsidRDefault="009A203E" w:rsidP="002C41CC">
            <w:pPr>
              <w:spacing w:before="240"/>
              <w:jc w:val="both"/>
              <w:rPr>
                <w:szCs w:val="24"/>
              </w:rPr>
            </w:pPr>
            <w:r w:rsidRPr="002C41CC">
              <w:rPr>
                <w:szCs w:val="24"/>
              </w:rPr>
              <w:t>4</w:t>
            </w:r>
          </w:p>
        </w:tc>
        <w:tc>
          <w:tcPr>
            <w:tcW w:w="694" w:type="dxa"/>
          </w:tcPr>
          <w:p w:rsidR="00FC00DF" w:rsidRPr="002C41CC" w:rsidRDefault="00FC00DF" w:rsidP="002C41CC">
            <w:pPr>
              <w:spacing w:before="240"/>
              <w:jc w:val="both"/>
              <w:rPr>
                <w:szCs w:val="24"/>
              </w:rPr>
            </w:pPr>
          </w:p>
        </w:tc>
        <w:tc>
          <w:tcPr>
            <w:tcW w:w="830" w:type="dxa"/>
          </w:tcPr>
          <w:p w:rsidR="00FC00DF" w:rsidRPr="002C41CC" w:rsidRDefault="00FC00DF" w:rsidP="002C41CC">
            <w:pPr>
              <w:spacing w:before="240"/>
              <w:jc w:val="both"/>
              <w:rPr>
                <w:szCs w:val="24"/>
              </w:rPr>
            </w:pPr>
          </w:p>
        </w:tc>
      </w:tr>
      <w:tr w:rsidR="009A203E" w:rsidRPr="002C41CC" w:rsidTr="009A203E">
        <w:tc>
          <w:tcPr>
            <w:tcW w:w="4077" w:type="dxa"/>
          </w:tcPr>
          <w:p w:rsidR="009A203E" w:rsidRPr="002C41CC" w:rsidRDefault="009A203E" w:rsidP="002C41CC">
            <w:pPr>
              <w:spacing w:before="240"/>
              <w:jc w:val="both"/>
              <w:rPr>
                <w:iCs/>
                <w:szCs w:val="24"/>
                <w:lang w:val="es-MX" w:bidi="en-US"/>
              </w:rPr>
            </w:pPr>
            <w:r w:rsidRPr="002C41CC">
              <w:rPr>
                <w:iCs/>
                <w:szCs w:val="24"/>
                <w:lang w:val="es-MX" w:bidi="en-US"/>
              </w:rPr>
              <w:t>IV.- El proyecto socialista cubano y su sistema político. La política exterior de la Revolución Cubana.</w:t>
            </w:r>
          </w:p>
        </w:tc>
        <w:tc>
          <w:tcPr>
            <w:tcW w:w="664" w:type="dxa"/>
          </w:tcPr>
          <w:p w:rsidR="009A203E" w:rsidRPr="00E47DC9" w:rsidRDefault="009A203E" w:rsidP="002C41CC">
            <w:pPr>
              <w:spacing w:before="240"/>
              <w:jc w:val="both"/>
              <w:rPr>
                <w:szCs w:val="24"/>
                <w:highlight w:val="yellow"/>
              </w:rPr>
            </w:pPr>
            <w:r w:rsidRPr="00E47DC9">
              <w:rPr>
                <w:szCs w:val="24"/>
                <w:highlight w:val="yellow"/>
              </w:rPr>
              <w:t>12</w:t>
            </w:r>
          </w:p>
        </w:tc>
        <w:tc>
          <w:tcPr>
            <w:tcW w:w="896" w:type="dxa"/>
          </w:tcPr>
          <w:p w:rsidR="009A203E" w:rsidRPr="002C41CC" w:rsidRDefault="009A203E" w:rsidP="002C41CC">
            <w:pPr>
              <w:spacing w:before="240"/>
              <w:jc w:val="both"/>
              <w:rPr>
                <w:szCs w:val="24"/>
              </w:rPr>
            </w:pPr>
            <w:r w:rsidRPr="002C41CC">
              <w:rPr>
                <w:szCs w:val="24"/>
              </w:rPr>
              <w:t>4</w:t>
            </w:r>
          </w:p>
        </w:tc>
        <w:tc>
          <w:tcPr>
            <w:tcW w:w="822" w:type="dxa"/>
          </w:tcPr>
          <w:p w:rsidR="009A203E" w:rsidRPr="002C41CC" w:rsidRDefault="009A203E" w:rsidP="002C41CC">
            <w:pPr>
              <w:spacing w:before="240"/>
              <w:jc w:val="both"/>
              <w:rPr>
                <w:szCs w:val="24"/>
              </w:rPr>
            </w:pPr>
            <w:r w:rsidRPr="002C41CC">
              <w:rPr>
                <w:szCs w:val="24"/>
              </w:rPr>
              <w:t>4</w:t>
            </w:r>
          </w:p>
        </w:tc>
        <w:tc>
          <w:tcPr>
            <w:tcW w:w="737" w:type="dxa"/>
          </w:tcPr>
          <w:p w:rsidR="009A203E" w:rsidRPr="002C41CC" w:rsidRDefault="009A203E" w:rsidP="002C41CC">
            <w:pPr>
              <w:spacing w:before="240"/>
              <w:jc w:val="both"/>
              <w:rPr>
                <w:szCs w:val="24"/>
              </w:rPr>
            </w:pPr>
            <w:r w:rsidRPr="002C41CC">
              <w:rPr>
                <w:szCs w:val="24"/>
              </w:rPr>
              <w:t>4</w:t>
            </w:r>
          </w:p>
        </w:tc>
        <w:tc>
          <w:tcPr>
            <w:tcW w:w="694" w:type="dxa"/>
          </w:tcPr>
          <w:p w:rsidR="009A203E" w:rsidRPr="002C41CC" w:rsidRDefault="009A203E" w:rsidP="002C41CC">
            <w:pPr>
              <w:spacing w:before="240"/>
              <w:jc w:val="both"/>
              <w:rPr>
                <w:szCs w:val="24"/>
              </w:rPr>
            </w:pPr>
          </w:p>
        </w:tc>
        <w:tc>
          <w:tcPr>
            <w:tcW w:w="830" w:type="dxa"/>
          </w:tcPr>
          <w:p w:rsidR="009A203E" w:rsidRPr="002C41CC" w:rsidRDefault="009A203E" w:rsidP="002C41CC">
            <w:pPr>
              <w:spacing w:before="240"/>
              <w:jc w:val="both"/>
              <w:rPr>
                <w:szCs w:val="24"/>
              </w:rPr>
            </w:pPr>
          </w:p>
        </w:tc>
      </w:tr>
      <w:tr w:rsidR="009A203E" w:rsidRPr="002C41CC" w:rsidTr="009A203E">
        <w:tc>
          <w:tcPr>
            <w:tcW w:w="4077" w:type="dxa"/>
          </w:tcPr>
          <w:p w:rsidR="009A203E" w:rsidRPr="002C41CC" w:rsidRDefault="00990231" w:rsidP="002C41CC">
            <w:pPr>
              <w:spacing w:before="240"/>
              <w:jc w:val="both"/>
              <w:rPr>
                <w:iCs/>
                <w:szCs w:val="24"/>
                <w:lang w:val="es-MX" w:bidi="en-US"/>
              </w:rPr>
            </w:pPr>
            <w:r w:rsidRPr="002C41CC">
              <w:rPr>
                <w:iCs/>
                <w:szCs w:val="24"/>
                <w:lang w:val="es-MX" w:bidi="en-US"/>
              </w:rPr>
              <w:t>Evaluación final</w:t>
            </w:r>
          </w:p>
        </w:tc>
        <w:tc>
          <w:tcPr>
            <w:tcW w:w="664" w:type="dxa"/>
          </w:tcPr>
          <w:p w:rsidR="009A203E" w:rsidRPr="00E47DC9" w:rsidRDefault="009A203E" w:rsidP="002C41CC">
            <w:pPr>
              <w:spacing w:before="240"/>
              <w:jc w:val="both"/>
              <w:rPr>
                <w:szCs w:val="24"/>
                <w:highlight w:val="yellow"/>
              </w:rPr>
            </w:pPr>
            <w:r w:rsidRPr="00E47DC9">
              <w:rPr>
                <w:szCs w:val="24"/>
                <w:highlight w:val="yellow"/>
              </w:rPr>
              <w:t>2</w:t>
            </w:r>
          </w:p>
        </w:tc>
        <w:tc>
          <w:tcPr>
            <w:tcW w:w="896" w:type="dxa"/>
          </w:tcPr>
          <w:p w:rsidR="009A203E" w:rsidRPr="002C41CC" w:rsidRDefault="009A203E" w:rsidP="002C41CC">
            <w:pPr>
              <w:spacing w:before="240"/>
              <w:jc w:val="both"/>
              <w:rPr>
                <w:szCs w:val="24"/>
              </w:rPr>
            </w:pPr>
          </w:p>
        </w:tc>
        <w:tc>
          <w:tcPr>
            <w:tcW w:w="822" w:type="dxa"/>
          </w:tcPr>
          <w:p w:rsidR="009A203E" w:rsidRPr="002C41CC" w:rsidRDefault="009A203E" w:rsidP="002C41CC">
            <w:pPr>
              <w:spacing w:before="240"/>
              <w:jc w:val="both"/>
              <w:rPr>
                <w:szCs w:val="24"/>
              </w:rPr>
            </w:pPr>
          </w:p>
        </w:tc>
        <w:tc>
          <w:tcPr>
            <w:tcW w:w="737" w:type="dxa"/>
          </w:tcPr>
          <w:p w:rsidR="009A203E" w:rsidRPr="002C41CC" w:rsidRDefault="009A203E" w:rsidP="002C41CC">
            <w:pPr>
              <w:spacing w:before="240"/>
              <w:jc w:val="both"/>
              <w:rPr>
                <w:szCs w:val="24"/>
              </w:rPr>
            </w:pPr>
          </w:p>
        </w:tc>
        <w:tc>
          <w:tcPr>
            <w:tcW w:w="694" w:type="dxa"/>
          </w:tcPr>
          <w:p w:rsidR="009A203E" w:rsidRPr="002C41CC" w:rsidRDefault="009A203E" w:rsidP="002C41CC">
            <w:pPr>
              <w:spacing w:before="240"/>
              <w:jc w:val="both"/>
              <w:rPr>
                <w:szCs w:val="24"/>
              </w:rPr>
            </w:pPr>
          </w:p>
        </w:tc>
        <w:tc>
          <w:tcPr>
            <w:tcW w:w="830" w:type="dxa"/>
          </w:tcPr>
          <w:p w:rsidR="009A203E" w:rsidRPr="002C41CC" w:rsidRDefault="00990231" w:rsidP="002C41CC">
            <w:pPr>
              <w:spacing w:before="240"/>
              <w:jc w:val="both"/>
              <w:rPr>
                <w:szCs w:val="24"/>
              </w:rPr>
            </w:pPr>
            <w:r w:rsidRPr="002C41CC">
              <w:rPr>
                <w:szCs w:val="24"/>
              </w:rPr>
              <w:t>2</w:t>
            </w:r>
          </w:p>
        </w:tc>
      </w:tr>
      <w:tr w:rsidR="00FC00DF" w:rsidRPr="002C41CC" w:rsidTr="009A203E">
        <w:tc>
          <w:tcPr>
            <w:tcW w:w="4077" w:type="dxa"/>
          </w:tcPr>
          <w:p w:rsidR="00FC00DF" w:rsidRPr="002C41CC" w:rsidRDefault="00FC00DF" w:rsidP="002C41CC">
            <w:pPr>
              <w:spacing w:before="240"/>
              <w:jc w:val="both"/>
              <w:rPr>
                <w:szCs w:val="24"/>
              </w:rPr>
            </w:pPr>
            <w:r w:rsidRPr="002C41CC">
              <w:rPr>
                <w:szCs w:val="24"/>
              </w:rPr>
              <w:t>TOTAL</w:t>
            </w:r>
          </w:p>
        </w:tc>
        <w:tc>
          <w:tcPr>
            <w:tcW w:w="664" w:type="dxa"/>
          </w:tcPr>
          <w:p w:rsidR="00FC00DF" w:rsidRPr="00E47DC9" w:rsidRDefault="00FC00DF" w:rsidP="002C41CC">
            <w:pPr>
              <w:spacing w:before="240"/>
              <w:jc w:val="both"/>
              <w:rPr>
                <w:szCs w:val="24"/>
                <w:highlight w:val="yellow"/>
              </w:rPr>
            </w:pPr>
            <w:r w:rsidRPr="00E47DC9">
              <w:rPr>
                <w:szCs w:val="24"/>
                <w:highlight w:val="yellow"/>
              </w:rPr>
              <w:t>36</w:t>
            </w:r>
            <w:bookmarkStart w:id="0" w:name="_GoBack"/>
            <w:bookmarkEnd w:id="0"/>
          </w:p>
        </w:tc>
        <w:tc>
          <w:tcPr>
            <w:tcW w:w="896" w:type="dxa"/>
          </w:tcPr>
          <w:p w:rsidR="00FC00DF" w:rsidRPr="002C41CC" w:rsidRDefault="00FC00DF" w:rsidP="002C41CC">
            <w:pPr>
              <w:spacing w:before="240"/>
              <w:jc w:val="both"/>
              <w:rPr>
                <w:szCs w:val="24"/>
              </w:rPr>
            </w:pPr>
          </w:p>
        </w:tc>
        <w:tc>
          <w:tcPr>
            <w:tcW w:w="822" w:type="dxa"/>
          </w:tcPr>
          <w:p w:rsidR="00FC00DF" w:rsidRPr="002C41CC" w:rsidRDefault="00FC00DF" w:rsidP="002C41CC">
            <w:pPr>
              <w:spacing w:before="240"/>
              <w:jc w:val="both"/>
              <w:rPr>
                <w:szCs w:val="24"/>
              </w:rPr>
            </w:pPr>
          </w:p>
        </w:tc>
        <w:tc>
          <w:tcPr>
            <w:tcW w:w="737" w:type="dxa"/>
          </w:tcPr>
          <w:p w:rsidR="00FC00DF" w:rsidRPr="002C41CC" w:rsidRDefault="00FC00DF" w:rsidP="002C41CC">
            <w:pPr>
              <w:spacing w:before="240"/>
              <w:jc w:val="both"/>
              <w:rPr>
                <w:szCs w:val="24"/>
              </w:rPr>
            </w:pPr>
          </w:p>
        </w:tc>
        <w:tc>
          <w:tcPr>
            <w:tcW w:w="694" w:type="dxa"/>
          </w:tcPr>
          <w:p w:rsidR="00FC00DF" w:rsidRPr="002C41CC" w:rsidRDefault="00FC00DF" w:rsidP="002C41CC">
            <w:pPr>
              <w:spacing w:before="240"/>
              <w:jc w:val="both"/>
              <w:rPr>
                <w:szCs w:val="24"/>
              </w:rPr>
            </w:pPr>
          </w:p>
        </w:tc>
        <w:tc>
          <w:tcPr>
            <w:tcW w:w="830" w:type="dxa"/>
          </w:tcPr>
          <w:p w:rsidR="00FC00DF" w:rsidRPr="002C41CC" w:rsidRDefault="00FC00DF" w:rsidP="002C41CC">
            <w:pPr>
              <w:spacing w:before="240"/>
              <w:jc w:val="both"/>
              <w:rPr>
                <w:szCs w:val="24"/>
              </w:rPr>
            </w:pPr>
          </w:p>
        </w:tc>
      </w:tr>
    </w:tbl>
    <w:p w:rsidR="00FC00DF" w:rsidRPr="002C41CC" w:rsidRDefault="00FC00DF" w:rsidP="002C41CC">
      <w:pPr>
        <w:spacing w:before="240"/>
        <w:jc w:val="both"/>
        <w:rPr>
          <w:i/>
          <w:szCs w:val="24"/>
        </w:rPr>
      </w:pPr>
    </w:p>
    <w:p w:rsidR="009A203E" w:rsidRPr="002C41CC" w:rsidRDefault="009A203E" w:rsidP="002C41CC">
      <w:pPr>
        <w:pStyle w:val="Default"/>
        <w:spacing w:before="240"/>
        <w:jc w:val="both"/>
      </w:pPr>
      <w:r w:rsidRPr="002C41CC">
        <w:rPr>
          <w:b/>
          <w:bCs/>
        </w:rPr>
        <w:t xml:space="preserve">FUNDAMENTACIÓN DE LA ASIGNATURA </w:t>
      </w:r>
    </w:p>
    <w:p w:rsidR="0025199D" w:rsidRPr="002C41CC" w:rsidRDefault="009A203E" w:rsidP="002C41CC">
      <w:pPr>
        <w:spacing w:before="240"/>
        <w:jc w:val="both"/>
        <w:rPr>
          <w:szCs w:val="24"/>
        </w:rPr>
      </w:pPr>
      <w:r w:rsidRPr="002C41CC">
        <w:rPr>
          <w:szCs w:val="24"/>
        </w:rPr>
        <w:t xml:space="preserve">La asignatura tiene por objeto el estudio de la teoría política marxista y leninista como teoría científica del desarrollo político para el análisis crítico </w:t>
      </w:r>
      <w:r w:rsidR="0025199D" w:rsidRPr="002C41CC">
        <w:rPr>
          <w:szCs w:val="24"/>
        </w:rPr>
        <w:t xml:space="preserve">de la situación </w:t>
      </w:r>
      <w:r w:rsidRPr="002C41CC">
        <w:rPr>
          <w:szCs w:val="24"/>
        </w:rPr>
        <w:t xml:space="preserve"> socio - polític</w:t>
      </w:r>
      <w:r w:rsidR="0025199D" w:rsidRPr="002C41CC">
        <w:rPr>
          <w:szCs w:val="24"/>
        </w:rPr>
        <w:t>a</w:t>
      </w:r>
      <w:r w:rsidRPr="002C41CC">
        <w:rPr>
          <w:szCs w:val="24"/>
        </w:rPr>
        <w:t xml:space="preserve"> del mundo contemporáneo y de sus </w:t>
      </w:r>
      <w:r w:rsidR="0025199D" w:rsidRPr="002C41CC">
        <w:rPr>
          <w:szCs w:val="24"/>
        </w:rPr>
        <w:t xml:space="preserve">problemas </w:t>
      </w:r>
      <w:r w:rsidRPr="002C41CC">
        <w:rPr>
          <w:szCs w:val="24"/>
        </w:rPr>
        <w:t xml:space="preserve"> </w:t>
      </w:r>
      <w:r w:rsidR="0025199D" w:rsidRPr="002C41CC">
        <w:rPr>
          <w:szCs w:val="24"/>
        </w:rPr>
        <w:t xml:space="preserve">regionales y </w:t>
      </w:r>
      <w:r w:rsidRPr="002C41CC">
        <w:rPr>
          <w:szCs w:val="24"/>
        </w:rPr>
        <w:t xml:space="preserve">globales. Particular atención se presta en este contexto a la problemática cubana, </w:t>
      </w:r>
      <w:r w:rsidR="0025199D" w:rsidRPr="002C41CC">
        <w:rPr>
          <w:bCs/>
          <w:szCs w:val="24"/>
        </w:rPr>
        <w:t xml:space="preserve">el </w:t>
      </w:r>
      <w:r w:rsidR="0025199D" w:rsidRPr="002C41CC">
        <w:rPr>
          <w:rFonts w:eastAsia="Calibri"/>
          <w:bCs/>
          <w:szCs w:val="24"/>
        </w:rPr>
        <w:t>desarrollo del Sistema Político Cubano</w:t>
      </w:r>
      <w:r w:rsidR="0025199D" w:rsidRPr="002C41CC">
        <w:rPr>
          <w:bCs/>
          <w:szCs w:val="24"/>
        </w:rPr>
        <w:t>,</w:t>
      </w:r>
      <w:r w:rsidR="0025199D" w:rsidRPr="002C41CC">
        <w:rPr>
          <w:szCs w:val="24"/>
        </w:rPr>
        <w:t xml:space="preserve"> </w:t>
      </w:r>
      <w:r w:rsidRPr="002C41CC">
        <w:rPr>
          <w:szCs w:val="24"/>
        </w:rPr>
        <w:t>a las raíces históricas – materiales e ideales de la Revolución Socialista, y las perspectivas y desafíos que se presentan ante ella en el momento actual</w:t>
      </w:r>
      <w:r w:rsidR="0025199D" w:rsidRPr="002C41CC">
        <w:rPr>
          <w:szCs w:val="24"/>
        </w:rPr>
        <w:t>.</w:t>
      </w:r>
    </w:p>
    <w:p w:rsidR="0025199D" w:rsidRDefault="0025199D" w:rsidP="002C41CC">
      <w:pPr>
        <w:spacing w:before="240"/>
        <w:jc w:val="both"/>
        <w:rPr>
          <w:bCs/>
          <w:szCs w:val="24"/>
        </w:rPr>
      </w:pPr>
      <w:r w:rsidRPr="002C41CC">
        <w:rPr>
          <w:bCs/>
          <w:szCs w:val="24"/>
        </w:rPr>
        <w:t>L</w:t>
      </w:r>
      <w:r w:rsidRPr="002C41CC">
        <w:rPr>
          <w:rFonts w:eastAsia="Calibri"/>
          <w:bCs/>
          <w:szCs w:val="24"/>
        </w:rPr>
        <w:t>a asignatura tiene un alto valor teórico y práctico ,así como un profundo sentido ideológico ,sobre todo en las condiciones actuales de desarrollo del mundo y de nuestro país ,constantemente asedi</w:t>
      </w:r>
      <w:r w:rsidRPr="002C41CC">
        <w:rPr>
          <w:bCs/>
          <w:szCs w:val="24"/>
        </w:rPr>
        <w:t xml:space="preserve">ado por una batalla ideológica </w:t>
      </w:r>
      <w:r w:rsidRPr="002C41CC">
        <w:rPr>
          <w:rFonts w:eastAsia="Calibri"/>
          <w:bCs/>
          <w:szCs w:val="24"/>
        </w:rPr>
        <w:t xml:space="preserve">tendente a desacreditar nuestro modelo de desarrollo socialista, </w:t>
      </w:r>
      <w:r w:rsidRPr="002C41CC">
        <w:rPr>
          <w:bCs/>
          <w:szCs w:val="24"/>
        </w:rPr>
        <w:t>y el papel del profesional en el mismo.</w:t>
      </w:r>
    </w:p>
    <w:p w:rsidR="00665119" w:rsidRPr="002C41CC" w:rsidRDefault="00665119" w:rsidP="002C41CC">
      <w:pPr>
        <w:spacing w:before="240"/>
        <w:jc w:val="both"/>
        <w:rPr>
          <w:szCs w:val="24"/>
        </w:rPr>
      </w:pPr>
    </w:p>
    <w:p w:rsidR="0025199D" w:rsidRPr="002C41CC" w:rsidRDefault="0025199D" w:rsidP="002C41CC">
      <w:pPr>
        <w:pStyle w:val="Default"/>
        <w:spacing w:before="240"/>
        <w:jc w:val="both"/>
      </w:pPr>
      <w:r w:rsidRPr="002C41CC">
        <w:rPr>
          <w:b/>
          <w:bCs/>
        </w:rPr>
        <w:lastRenderedPageBreak/>
        <w:t xml:space="preserve">OBJETIVOS GENERALES DE LA ASIGNATURA </w:t>
      </w:r>
    </w:p>
    <w:p w:rsidR="0025199D" w:rsidRPr="002C41CC" w:rsidRDefault="0025199D" w:rsidP="002C41CC">
      <w:pPr>
        <w:pStyle w:val="Default"/>
        <w:spacing w:before="240"/>
        <w:jc w:val="both"/>
      </w:pPr>
      <w:r w:rsidRPr="002C41CC">
        <w:t xml:space="preserve">Valorar los procesos políticos internacionales y de la construcción socialista cubana desde una concepción marxista de la política. </w:t>
      </w:r>
    </w:p>
    <w:p w:rsidR="0025199D" w:rsidRPr="002C41CC" w:rsidRDefault="0025199D" w:rsidP="002C41CC">
      <w:pPr>
        <w:pStyle w:val="Default"/>
        <w:spacing w:before="240"/>
        <w:jc w:val="both"/>
      </w:pPr>
      <w:r w:rsidRPr="002C41CC">
        <w:rPr>
          <w:b/>
          <w:bCs/>
        </w:rPr>
        <w:t xml:space="preserve">OBJETIVOS ESPECÍFICOS </w:t>
      </w:r>
    </w:p>
    <w:p w:rsidR="0025199D" w:rsidRPr="002C41CC" w:rsidRDefault="0025199D" w:rsidP="002C41CC">
      <w:pPr>
        <w:pStyle w:val="Default"/>
        <w:spacing w:before="240"/>
        <w:jc w:val="both"/>
      </w:pPr>
      <w:r w:rsidRPr="002C41CC">
        <w:t xml:space="preserve">Que los estudiantes sean capaces de: </w:t>
      </w:r>
    </w:p>
    <w:p w:rsidR="0025199D" w:rsidRPr="002C41CC" w:rsidRDefault="0025199D" w:rsidP="002C41CC">
      <w:pPr>
        <w:pStyle w:val="Default"/>
        <w:spacing w:before="240" w:after="141"/>
        <w:jc w:val="both"/>
      </w:pPr>
      <w:r w:rsidRPr="002C41CC">
        <w:t xml:space="preserve">1. Valorar desde una perspectiva marxista leninista de política los enfoques, dinámicas y actores de los procesos políticos contemporáneos. </w:t>
      </w:r>
    </w:p>
    <w:p w:rsidR="0025199D" w:rsidRPr="002C41CC" w:rsidRDefault="0025199D" w:rsidP="002C41CC">
      <w:pPr>
        <w:pStyle w:val="Default"/>
        <w:spacing w:before="240" w:after="141"/>
        <w:jc w:val="both"/>
      </w:pPr>
      <w:r w:rsidRPr="002C41CC">
        <w:t xml:space="preserve">2. Argumentar el papel del ciudadano en el sistema político. </w:t>
      </w:r>
    </w:p>
    <w:p w:rsidR="0025199D" w:rsidRPr="002C41CC" w:rsidRDefault="0025199D" w:rsidP="002C41CC">
      <w:pPr>
        <w:pStyle w:val="Default"/>
        <w:spacing w:before="240" w:after="141"/>
        <w:jc w:val="both"/>
      </w:pPr>
      <w:r w:rsidRPr="002C41CC">
        <w:t xml:space="preserve">3. Explicar las principales tendencias de las relaciones políticas internacionales y la inserción de Cuba en el sistema internacional actual. </w:t>
      </w:r>
    </w:p>
    <w:p w:rsidR="0025199D" w:rsidRPr="002C41CC" w:rsidRDefault="0025199D" w:rsidP="002C41CC">
      <w:pPr>
        <w:pStyle w:val="Default"/>
        <w:spacing w:before="240"/>
        <w:jc w:val="both"/>
      </w:pPr>
      <w:r w:rsidRPr="002C41CC">
        <w:t xml:space="preserve">4. Explicar los retos de la reconfiguración del Sistema Político Cubano a partir de la década del 90. </w:t>
      </w:r>
    </w:p>
    <w:p w:rsidR="0025199D" w:rsidRPr="002C41CC" w:rsidRDefault="0025199D" w:rsidP="002C41CC">
      <w:pPr>
        <w:pStyle w:val="Default"/>
        <w:spacing w:before="240"/>
        <w:jc w:val="both"/>
        <w:rPr>
          <w:b/>
        </w:rPr>
      </w:pPr>
      <w:r w:rsidRPr="002C41CC">
        <w:rPr>
          <w:b/>
        </w:rPr>
        <w:t>SISTEMA DE CONOCIMIENTOS</w:t>
      </w:r>
    </w:p>
    <w:p w:rsidR="0025199D" w:rsidRPr="002C41CC" w:rsidRDefault="0025199D" w:rsidP="002C41CC">
      <w:pPr>
        <w:pStyle w:val="Default"/>
        <w:spacing w:before="240"/>
        <w:jc w:val="both"/>
        <w:rPr>
          <w:b/>
        </w:rPr>
      </w:pPr>
    </w:p>
    <w:p w:rsidR="0025199D" w:rsidRPr="002C41CC" w:rsidRDefault="0025199D" w:rsidP="002C41CC">
      <w:pPr>
        <w:pStyle w:val="Prrafodelista"/>
        <w:numPr>
          <w:ilvl w:val="0"/>
          <w:numId w:val="8"/>
        </w:numPr>
        <w:spacing w:before="240" w:after="120"/>
        <w:jc w:val="both"/>
        <w:rPr>
          <w:rFonts w:ascii="Arial" w:hAnsi="Arial" w:cs="Arial"/>
          <w:iCs/>
          <w:szCs w:val="24"/>
          <w:lang w:val="es-MX" w:bidi="en-US"/>
        </w:rPr>
      </w:pPr>
      <w:r w:rsidRPr="002C41CC">
        <w:rPr>
          <w:rFonts w:ascii="Arial" w:hAnsi="Arial" w:cs="Arial"/>
          <w:iCs/>
          <w:szCs w:val="24"/>
          <w:lang w:val="es-MX" w:bidi="en-US"/>
        </w:rPr>
        <w:t xml:space="preserve">La política y sus categorías principales. Ideología, política y poder. Concepción marxista-leninista de la política. La visión de José Martí y de Fidel Castro sobre la política. Teoría sobre la democracia, socialización, cultura y participación política. Relación legalidad, legitimidad y consenso en política. </w:t>
      </w:r>
    </w:p>
    <w:p w:rsidR="0025199D" w:rsidRPr="002C41CC" w:rsidRDefault="0025199D" w:rsidP="002C41CC">
      <w:pPr>
        <w:pStyle w:val="Prrafodelista"/>
        <w:numPr>
          <w:ilvl w:val="0"/>
          <w:numId w:val="8"/>
        </w:numPr>
        <w:spacing w:before="240" w:after="120"/>
        <w:jc w:val="both"/>
        <w:rPr>
          <w:rFonts w:ascii="Arial" w:hAnsi="Arial" w:cs="Arial"/>
          <w:iCs/>
          <w:szCs w:val="24"/>
          <w:lang w:val="es-MX" w:bidi="en-US"/>
        </w:rPr>
      </w:pPr>
      <w:r w:rsidRPr="002C41CC">
        <w:rPr>
          <w:rFonts w:ascii="Arial" w:hAnsi="Arial" w:cs="Arial"/>
          <w:iCs/>
          <w:szCs w:val="24"/>
          <w:lang w:val="es-MX" w:bidi="en-US"/>
        </w:rPr>
        <w:t>El derrumbe del socialismo europeo, su impacto. La geopolítica internacional y la integración regional. Hegemonía y contra-hegemonía. Sus características. Centros de poder. El movimiento revolucionario contemporáneo: los nuevos actores políticos.</w:t>
      </w:r>
    </w:p>
    <w:p w:rsidR="0025199D" w:rsidRPr="002C41CC" w:rsidRDefault="0025199D" w:rsidP="002C41CC">
      <w:pPr>
        <w:pStyle w:val="Prrafodelista"/>
        <w:numPr>
          <w:ilvl w:val="0"/>
          <w:numId w:val="8"/>
        </w:numPr>
        <w:spacing w:before="240" w:after="120"/>
        <w:jc w:val="both"/>
        <w:rPr>
          <w:rFonts w:ascii="Arial" w:hAnsi="Arial" w:cs="Arial"/>
          <w:iCs/>
          <w:szCs w:val="24"/>
          <w:lang w:val="es-MX" w:bidi="en-US"/>
        </w:rPr>
      </w:pPr>
      <w:r w:rsidRPr="002C41CC">
        <w:rPr>
          <w:rFonts w:ascii="Arial" w:hAnsi="Arial" w:cs="Arial"/>
          <w:iCs/>
          <w:szCs w:val="24"/>
          <w:lang w:val="es-MX" w:bidi="en-US"/>
        </w:rPr>
        <w:t>Estado y sociedad civil. Sistemas políticos, democracia y movimientos sociales. Las corrientes políticas contemporáneas. La dimensión política en las relaciones internacionales. Fidel Castro acerca de la necesidad de la defensa de los estados nacionales frente a los intentos del imperialismo de la formación de un gobierno mundial y sus instrumentos principales: económicos, políticos, militares, mediáticos, culturales y servicios de inteligencia. La dictadura militar mundial y la ingobernabilidad del mundo. Dominación y hegemonía. El derecho internacional.</w:t>
      </w:r>
    </w:p>
    <w:p w:rsidR="0025199D" w:rsidRPr="002C41CC" w:rsidRDefault="0025199D" w:rsidP="002C41CC">
      <w:pPr>
        <w:pStyle w:val="Prrafodelista"/>
        <w:numPr>
          <w:ilvl w:val="0"/>
          <w:numId w:val="8"/>
        </w:numPr>
        <w:spacing w:before="240" w:after="120"/>
        <w:jc w:val="both"/>
        <w:rPr>
          <w:rFonts w:ascii="Arial" w:hAnsi="Arial" w:cs="Arial"/>
          <w:iCs/>
          <w:szCs w:val="24"/>
          <w:lang w:val="es-MX" w:bidi="en-US"/>
        </w:rPr>
      </w:pPr>
      <w:r w:rsidRPr="002C41CC">
        <w:rPr>
          <w:rFonts w:ascii="Arial" w:hAnsi="Arial" w:cs="Arial"/>
          <w:iCs/>
          <w:szCs w:val="24"/>
          <w:lang w:val="es-MX" w:bidi="en-US"/>
        </w:rPr>
        <w:t xml:space="preserve">El proyecto socialista cubano y su sistema político. La política exterior de la Revolución Cubana. El PCC, fuerza dirigente superior de la sociedad y el Estado. Fundamentos históricos y políticos ideológicos del partido único en Cuba. El modelo de desarrollo socialista cubano próspero y sostenible. Contribución del pensamiento revolucionario cubano y latinoamericano en la lucha por la liberación nacional y el socialismo. </w:t>
      </w:r>
    </w:p>
    <w:p w:rsidR="0025199D" w:rsidRPr="002C41CC" w:rsidRDefault="0025199D" w:rsidP="002C41CC">
      <w:pPr>
        <w:pStyle w:val="Default"/>
        <w:spacing w:before="240"/>
        <w:jc w:val="both"/>
        <w:rPr>
          <w:b/>
          <w:lang w:val="es-MX"/>
        </w:rPr>
      </w:pPr>
    </w:p>
    <w:p w:rsidR="0025199D" w:rsidRPr="002C41CC" w:rsidRDefault="0025199D" w:rsidP="002C41CC">
      <w:pPr>
        <w:numPr>
          <w:ilvl w:val="4"/>
          <w:numId w:val="1"/>
        </w:numPr>
        <w:spacing w:before="240" w:after="120"/>
        <w:ind w:left="567"/>
        <w:jc w:val="both"/>
        <w:rPr>
          <w:rFonts w:eastAsia="Calibri"/>
          <w:b/>
          <w:szCs w:val="24"/>
        </w:rPr>
      </w:pPr>
      <w:r w:rsidRPr="002C41CC">
        <w:rPr>
          <w:b/>
          <w:szCs w:val="24"/>
        </w:rPr>
        <w:t>Habilidades principales a dominar</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lastRenderedPageBreak/>
        <w:t>Analizar: A partir de la desintegración del todo en sus partes.</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Sintetizar: Integrar a partir de las esencias.</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 xml:space="preserve">Explicar: Como elemento de concatenación causa efecto. </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Caracterizar: qué cualidades que tipifican los diferentes fenómenos y procesos.</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Fundamentar: En la búsqueda de la esencialidad del objeto de estudio.</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Argumentar: que razones permiten especificar y diferenciar tendencias, procesos, rasgos que diferencian etapas del contexto social.</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Valorar: Emitir juicios críticos acerca de procesos y situaciones concretas de la realidad social.</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 xml:space="preserve">Exponer: De forma coherente a través de la expresión oral y escrita el contenido lógico de la disciplina. </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Dialogar: Utilización de la cultura del debate.</w:t>
      </w:r>
    </w:p>
    <w:p w:rsidR="0025199D" w:rsidRPr="002C41CC" w:rsidRDefault="0025199D" w:rsidP="002C41CC">
      <w:pPr>
        <w:pStyle w:val="Prrafodelista"/>
        <w:numPr>
          <w:ilvl w:val="0"/>
          <w:numId w:val="3"/>
        </w:numPr>
        <w:spacing w:before="240" w:after="120" w:line="240" w:lineRule="auto"/>
        <w:ind w:left="993"/>
        <w:jc w:val="both"/>
        <w:rPr>
          <w:rFonts w:ascii="Arial" w:hAnsi="Arial" w:cs="Arial"/>
          <w:sz w:val="24"/>
          <w:szCs w:val="24"/>
        </w:rPr>
      </w:pPr>
      <w:r w:rsidRPr="002C41CC">
        <w:rPr>
          <w:rFonts w:ascii="Arial" w:hAnsi="Arial" w:cs="Arial"/>
          <w:sz w:val="24"/>
          <w:szCs w:val="24"/>
        </w:rPr>
        <w:t>Aplicar con responsabilidad y sentido crítico las Tecnologías de la Información y las Comunicaciones. (TIC).</w:t>
      </w:r>
    </w:p>
    <w:p w:rsidR="0025199D" w:rsidRPr="002C41CC" w:rsidRDefault="0025199D" w:rsidP="002C41CC">
      <w:pPr>
        <w:pStyle w:val="Listaconvietas"/>
        <w:numPr>
          <w:ilvl w:val="4"/>
          <w:numId w:val="1"/>
        </w:numPr>
        <w:spacing w:before="240" w:after="120" w:line="240" w:lineRule="auto"/>
        <w:ind w:left="567"/>
        <w:jc w:val="both"/>
        <w:rPr>
          <w:rFonts w:ascii="Arial" w:hAnsi="Arial" w:cs="Arial"/>
          <w:b/>
          <w:sz w:val="24"/>
          <w:szCs w:val="24"/>
        </w:rPr>
      </w:pPr>
      <w:r w:rsidRPr="002C41CC">
        <w:rPr>
          <w:rFonts w:ascii="Arial" w:hAnsi="Arial" w:cs="Arial"/>
          <w:b/>
          <w:sz w:val="24"/>
          <w:szCs w:val="24"/>
        </w:rPr>
        <w:t>Valores fundamentales de la carrera a los que tributa</w:t>
      </w:r>
    </w:p>
    <w:p w:rsidR="0025199D" w:rsidRPr="002C41CC" w:rsidRDefault="0025199D" w:rsidP="002C41CC">
      <w:pPr>
        <w:pStyle w:val="Prrafodelista"/>
        <w:tabs>
          <w:tab w:val="left" w:pos="1440"/>
          <w:tab w:val="left" w:pos="9460"/>
        </w:tabs>
        <w:spacing w:before="240" w:after="120" w:line="240" w:lineRule="auto"/>
        <w:ind w:left="0"/>
        <w:jc w:val="both"/>
        <w:rPr>
          <w:rFonts w:ascii="Arial" w:hAnsi="Arial" w:cs="Arial"/>
          <w:sz w:val="24"/>
          <w:szCs w:val="24"/>
        </w:rPr>
      </w:pPr>
      <w:r w:rsidRPr="002C41CC">
        <w:rPr>
          <w:rFonts w:ascii="Arial" w:hAnsi="Arial" w:cs="Arial"/>
          <w:sz w:val="24"/>
          <w:szCs w:val="24"/>
        </w:rPr>
        <w:t>Esta disciplina marcada por un carácter humanista contribuye a formar valores importantes en los seres humanos como son: dignidad, patriotismo, humanismo, solidaridad, responsabilidad, laboriosidad, honradez, honestidad, justicia, antiimperialismo, internacionalismo, tomando como fundamento el concepto martiano de que "Patria es humanidad".</w:t>
      </w:r>
    </w:p>
    <w:p w:rsidR="0025199D" w:rsidRPr="002C41CC" w:rsidRDefault="0025199D" w:rsidP="002C41CC">
      <w:pPr>
        <w:pStyle w:val="Prrafodelista"/>
        <w:tabs>
          <w:tab w:val="left" w:pos="1440"/>
          <w:tab w:val="left" w:pos="9460"/>
        </w:tabs>
        <w:spacing w:before="240" w:after="120" w:line="240" w:lineRule="auto"/>
        <w:ind w:left="0"/>
        <w:jc w:val="both"/>
        <w:rPr>
          <w:rFonts w:ascii="Arial" w:hAnsi="Arial" w:cs="Arial"/>
          <w:sz w:val="24"/>
          <w:szCs w:val="24"/>
        </w:rPr>
      </w:pPr>
    </w:p>
    <w:p w:rsidR="00AD022F" w:rsidRPr="002C41CC" w:rsidRDefault="00AD022F" w:rsidP="002C41CC">
      <w:pPr>
        <w:suppressAutoHyphens/>
        <w:spacing w:before="240" w:after="120"/>
        <w:ind w:right="-2"/>
        <w:jc w:val="both"/>
        <w:rPr>
          <w:b/>
          <w:bCs/>
          <w:szCs w:val="24"/>
        </w:rPr>
      </w:pPr>
      <w:r w:rsidRPr="002C41CC">
        <w:rPr>
          <w:b/>
          <w:bCs/>
          <w:szCs w:val="24"/>
        </w:rPr>
        <w:t xml:space="preserve">INDICACIONES METODOLÓGICAS Y DE ORGANIZACIÓN </w:t>
      </w:r>
      <w:r w:rsidRPr="002C41CC">
        <w:rPr>
          <w:b/>
          <w:szCs w:val="24"/>
        </w:rPr>
        <w:t>DE LA ASIGNATURA.</w:t>
      </w:r>
    </w:p>
    <w:p w:rsidR="00AD022F" w:rsidRPr="002C41CC" w:rsidRDefault="00AD022F" w:rsidP="002C41CC">
      <w:pPr>
        <w:spacing w:before="240"/>
        <w:jc w:val="both"/>
        <w:rPr>
          <w:b/>
          <w:szCs w:val="24"/>
        </w:rPr>
      </w:pPr>
      <w:r w:rsidRPr="002C41CC">
        <w:rPr>
          <w:szCs w:val="24"/>
        </w:rPr>
        <w:t>La asignatura Teoría Sociopolítica  debe impartirse a partir de los siguientes presupuestos metodológicos:</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Debe impartirse desde una perspectiva integradora, cuyo desglose obedece a determinaciones pedagógicas y a consideraciones estructurales a la hora de conformar un currículo.</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Debe tenerse en cuenta la diferencia existente entre la lógica de la ciencia y la de una asignatura.</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 xml:space="preserve">El enfoque metodológico de los contenidos debe primar, evitando en todo lo posible la ontologización y el esquematismo. </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No se puede renunciar a lo avanzado en experiencias anteriores en lo relacionado con la vinculación de nuestras disciplinas con el perfil de salida de la profesión, este vínculo ha de ser orgánico, coherente, siempre con la perspectiva de que estamos trabajando con estudiantes de pregrado.</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El programa de la asignatura es único para todas las carreras de nivel superior en las ciencias médicas, pero en el trabajo metodológico de los colectivos, dirigido a su implementación, es válido el tratamiento de determinados problemas o enfoques relacionados con los perfiles específicos de los estudiantes de diferentes carreras.</w:t>
      </w:r>
    </w:p>
    <w:p w:rsidR="00AD022F" w:rsidRPr="002C41CC" w:rsidRDefault="00AD022F" w:rsidP="002C41CC">
      <w:pPr>
        <w:numPr>
          <w:ilvl w:val="2"/>
          <w:numId w:val="1"/>
        </w:numPr>
        <w:tabs>
          <w:tab w:val="clear" w:pos="2340"/>
        </w:tabs>
        <w:spacing w:before="240"/>
        <w:ind w:left="993"/>
        <w:jc w:val="both"/>
        <w:rPr>
          <w:szCs w:val="24"/>
        </w:rPr>
      </w:pPr>
      <w:r w:rsidRPr="002C41CC">
        <w:rPr>
          <w:szCs w:val="24"/>
        </w:rPr>
        <w:lastRenderedPageBreak/>
        <w:t xml:space="preserve">Formas de organización de la enseñanza </w:t>
      </w:r>
    </w:p>
    <w:p w:rsidR="00AD022F" w:rsidRPr="002C41CC" w:rsidRDefault="00AD022F" w:rsidP="002C41CC">
      <w:pPr>
        <w:numPr>
          <w:ilvl w:val="0"/>
          <w:numId w:val="4"/>
        </w:numPr>
        <w:suppressAutoHyphens/>
        <w:spacing w:before="240" w:after="120"/>
        <w:ind w:left="567"/>
        <w:jc w:val="both"/>
        <w:rPr>
          <w:szCs w:val="24"/>
          <w:lang w:val="es-ES_tradnl"/>
        </w:rPr>
      </w:pPr>
      <w:r w:rsidRPr="002C41CC">
        <w:rPr>
          <w:szCs w:val="24"/>
        </w:rPr>
        <w:t>La disciplina se impartirá según las diferentes formas de organización de la enseñanza establecidas para la enseñanza superior: Conferencias, clases prácticas y seminarios.</w:t>
      </w:r>
      <w:r w:rsidRPr="002C41CC">
        <w:rPr>
          <w:bCs/>
          <w:iCs/>
          <w:szCs w:val="24"/>
          <w:lang w:val="es-ES_tradnl"/>
        </w:rPr>
        <w:t xml:space="preserve"> </w:t>
      </w:r>
    </w:p>
    <w:p w:rsidR="00AD022F" w:rsidRPr="002C41CC" w:rsidRDefault="00AD022F" w:rsidP="002C41CC">
      <w:pPr>
        <w:pStyle w:val="Prrafodelista"/>
        <w:numPr>
          <w:ilvl w:val="0"/>
          <w:numId w:val="4"/>
        </w:numPr>
        <w:suppressAutoHyphens/>
        <w:spacing w:before="240" w:after="120" w:line="240" w:lineRule="auto"/>
        <w:ind w:left="567"/>
        <w:jc w:val="both"/>
        <w:rPr>
          <w:rFonts w:ascii="Arial" w:hAnsi="Arial" w:cs="Arial"/>
          <w:sz w:val="24"/>
          <w:szCs w:val="24"/>
        </w:rPr>
      </w:pPr>
      <w:r w:rsidRPr="002C41CC">
        <w:rPr>
          <w:rFonts w:ascii="Arial" w:hAnsi="Arial" w:cs="Arial"/>
          <w:sz w:val="24"/>
          <w:szCs w:val="24"/>
        </w:rPr>
        <w:t xml:space="preserve">Las conferencias deben ser integradoras y panorámicas. </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El tratamiento de los temas debe tener el mayor grado de actualización posible, no solo en cuanto a la literatura científica, sino en el tratamiento de temas de actualidad que tienen como soporte la prensa diaria, la utilización de los documentos del Partido, intervenciones de nuestros dirigentes etc.</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En ese sentido, las clases deben constituirse en espacios para el debate y la reflexión, sin olvidar nunca los contenidos propios de estas ciencias que los estudiantes deben dominar como parte de su formación.</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El estudio del pensamiento cubano y lo mejor del pensamiento latinoamericano y universal ha de ser uno de los ejes de las tres asignaturas, en especial el pensamiento de José Martí, Julio A. Mella, Ernesto Guevara y Fidel Castro deben ser un referente continuo en el tratamiento de los contenidos.</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No se puede perder de vista el evidente perfil ideológico para que los estudiantes asimilen los elementos que le permitan defender la opción socialista como alternativa de desarrollo para Cuba y la humanidad toda.</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 xml:space="preserve">El principal trabajo político ideológico que se ha de desarrollar con los estudiantes, desde esta </w:t>
      </w:r>
      <w:r w:rsidR="00FF4BFF" w:rsidRPr="002C41CC">
        <w:rPr>
          <w:rFonts w:ascii="Arial" w:hAnsi="Arial" w:cs="Arial"/>
          <w:sz w:val="24"/>
          <w:szCs w:val="24"/>
        </w:rPr>
        <w:t>asignatura,</w:t>
      </w:r>
      <w:r w:rsidRPr="002C41CC">
        <w:rPr>
          <w:rFonts w:ascii="Arial" w:hAnsi="Arial" w:cs="Arial"/>
          <w:sz w:val="24"/>
          <w:szCs w:val="24"/>
        </w:rPr>
        <w:t xml:space="preserve"> está dirigido a que asuman una ética consecuentemente humanista y un compromiso social en correspondencia con el proyecto social socialista cubano.</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Es preciso tomar en cuenta que se trabaja con estudiantes de pregrado y que estos estudiantes necesitan una formación básica en este campo que luego ha de ser complementada en el postgrado.</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 xml:space="preserve">Las actividades prácticas, en ellas se deben utilizar diversos métodos dirigidos a fomentar la creatividad, el trabajo independiente e investigativo y el interés de los estudiantes por las asignaturas. Estas actividades, además, han de permitir el más amplio uso de las TIC. </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Las actividades de evaluación frecuente deben tener más del doble del fondo de tiempo de las conferencias.</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El enfoque inter y transdisciplinario debe estar presente, siempre tomando en cuenta las funciones que en el orden cosmovisivo y metodológico cumple la asignatura.</w:t>
      </w:r>
    </w:p>
    <w:p w:rsidR="00AD022F" w:rsidRPr="002C41CC" w:rsidRDefault="00AD022F" w:rsidP="002C41CC">
      <w:pPr>
        <w:pStyle w:val="Prrafodelista"/>
        <w:numPr>
          <w:ilvl w:val="0"/>
          <w:numId w:val="3"/>
        </w:numPr>
        <w:spacing w:before="240" w:after="120" w:line="240" w:lineRule="auto"/>
        <w:ind w:left="567"/>
        <w:jc w:val="both"/>
        <w:rPr>
          <w:rFonts w:ascii="Arial" w:hAnsi="Arial" w:cs="Arial"/>
          <w:sz w:val="24"/>
          <w:szCs w:val="24"/>
        </w:rPr>
      </w:pPr>
      <w:r w:rsidRPr="002C41CC">
        <w:rPr>
          <w:rFonts w:ascii="Arial" w:hAnsi="Arial" w:cs="Arial"/>
          <w:sz w:val="24"/>
          <w:szCs w:val="24"/>
        </w:rPr>
        <w:t>El enfoque del tratamiento metodológico debe realizarse en correspondencia con los componentes docente, investigativo y laboral del modelo del egresado, a través del vínculo teoría práctica en la dirección del perfil de la especialidad.</w:t>
      </w:r>
    </w:p>
    <w:p w:rsidR="00AD022F" w:rsidRPr="002C41CC" w:rsidRDefault="00AD022F" w:rsidP="002C41CC">
      <w:pPr>
        <w:autoSpaceDE w:val="0"/>
        <w:autoSpaceDN w:val="0"/>
        <w:adjustRightInd w:val="0"/>
        <w:spacing w:before="240" w:after="120"/>
        <w:ind w:left="1134" w:hanging="425"/>
        <w:jc w:val="both"/>
        <w:rPr>
          <w:bCs/>
          <w:iCs/>
          <w:szCs w:val="24"/>
        </w:rPr>
      </w:pPr>
      <w:r w:rsidRPr="002C41CC">
        <w:rPr>
          <w:bCs/>
          <w:iCs/>
          <w:szCs w:val="24"/>
        </w:rPr>
        <w:t>- Las estrategias curriculares</w:t>
      </w:r>
    </w:p>
    <w:p w:rsidR="00AD022F" w:rsidRPr="002C41CC" w:rsidRDefault="00AD022F" w:rsidP="002C41CC">
      <w:pPr>
        <w:tabs>
          <w:tab w:val="left" w:pos="426"/>
        </w:tabs>
        <w:spacing w:before="240"/>
        <w:ind w:right="50"/>
        <w:jc w:val="both"/>
        <w:rPr>
          <w:szCs w:val="24"/>
        </w:rPr>
      </w:pPr>
      <w:r w:rsidRPr="002C41CC">
        <w:rPr>
          <w:szCs w:val="24"/>
          <w:lang w:val="es-ES_tradnl"/>
        </w:rPr>
        <w:t xml:space="preserve">Esta asignatura  permite desarrollar una </w:t>
      </w:r>
      <w:r w:rsidRPr="002C41CC">
        <w:rPr>
          <w:szCs w:val="24"/>
        </w:rPr>
        <w:t>Estrategia para el trabajo Pedagógico, Histórico y Filosófico Marxista-Leninista.</w:t>
      </w:r>
    </w:p>
    <w:p w:rsidR="00AD022F" w:rsidRPr="002C41CC" w:rsidRDefault="00AD022F" w:rsidP="002C41CC">
      <w:pPr>
        <w:spacing w:before="240" w:after="120"/>
        <w:jc w:val="both"/>
        <w:rPr>
          <w:iCs/>
          <w:szCs w:val="24"/>
          <w:lang w:val="es-MX" w:bidi="en-US"/>
        </w:rPr>
      </w:pPr>
      <w:r w:rsidRPr="002C41CC">
        <w:rPr>
          <w:iCs/>
          <w:szCs w:val="24"/>
          <w:lang w:val="es-MX" w:bidi="en-US"/>
        </w:rPr>
        <w:lastRenderedPageBreak/>
        <w:t xml:space="preserve">Esta asignatura  se propone la formación de convicciones ideológicas que corresponden a los intereses </w:t>
      </w:r>
      <w:r w:rsidRPr="002C41CC">
        <w:rPr>
          <w:szCs w:val="24"/>
        </w:rPr>
        <w:t>de nuestra sociedad socialista</w:t>
      </w:r>
      <w:r w:rsidRPr="002C41CC">
        <w:rPr>
          <w:iCs/>
          <w:szCs w:val="24"/>
          <w:lang w:val="es-MX" w:bidi="en-US"/>
        </w:rPr>
        <w:t>, sin olvidar los importantes cambios que se efectúan en la nueva Universidad Cubana, donde el estudiante desarrolla tareas de impacto como parte de su formación, por lo que en este contexto se ha incluido el trabajo docente metodológico aplicando los conocimientos e indicando las tareas correspondientes, sobre los diferentes niveles de enseñanza, contribuyendo a la formación integral del egresado, así como los conocimientos sobre la concepción científica del mundo.</w:t>
      </w:r>
    </w:p>
    <w:p w:rsidR="00AD022F" w:rsidRPr="002C41CC" w:rsidRDefault="00AD022F" w:rsidP="002C41CC">
      <w:pPr>
        <w:spacing w:before="240" w:after="120"/>
        <w:jc w:val="both"/>
        <w:rPr>
          <w:szCs w:val="24"/>
          <w:highlight w:val="green"/>
          <w:u w:val="single"/>
        </w:rPr>
      </w:pPr>
      <w:r w:rsidRPr="002C41CC">
        <w:rPr>
          <w:iCs/>
          <w:szCs w:val="24"/>
          <w:lang w:val="es-MX" w:bidi="en-US"/>
        </w:rPr>
        <w:t>Además, permitirá consolidar la formación integral humanista de los egresados, los que también ejercen la imprescindible función educativa en la comunidad, a partir de la profundización de estos conocimientos y de la Historia de Cuba.</w:t>
      </w:r>
    </w:p>
    <w:p w:rsidR="00AD022F" w:rsidRPr="002C41CC" w:rsidRDefault="00AD022F" w:rsidP="002C41CC">
      <w:pPr>
        <w:tabs>
          <w:tab w:val="left" w:pos="426"/>
        </w:tabs>
        <w:spacing w:before="240"/>
        <w:ind w:right="50"/>
        <w:jc w:val="both"/>
        <w:rPr>
          <w:szCs w:val="24"/>
        </w:rPr>
      </w:pPr>
      <w:r w:rsidRPr="002C41CC">
        <w:rPr>
          <w:szCs w:val="24"/>
        </w:rPr>
        <w:t>Objetivos Generales de la Estrategia.</w:t>
      </w:r>
    </w:p>
    <w:p w:rsidR="00AD022F" w:rsidRPr="002C41CC" w:rsidRDefault="00AD022F" w:rsidP="002C41CC">
      <w:pPr>
        <w:numPr>
          <w:ilvl w:val="0"/>
          <w:numId w:val="6"/>
        </w:numPr>
        <w:autoSpaceDE w:val="0"/>
        <w:autoSpaceDN w:val="0"/>
        <w:adjustRightInd w:val="0"/>
        <w:spacing w:before="240" w:after="120"/>
        <w:ind w:left="426" w:right="50"/>
        <w:jc w:val="both"/>
        <w:rPr>
          <w:szCs w:val="24"/>
        </w:rPr>
      </w:pPr>
      <w:r w:rsidRPr="002C41CC">
        <w:rPr>
          <w:szCs w:val="24"/>
        </w:rPr>
        <w:t>Desarrollar tareas como parte del proceso de enseñanza-aprendizaje con carácter pedagógico, histórico y filosófico marxista-leninista, que le permitan alcanzar en los futuros egresados una sólida preparación científico-técnica, pedagógica y humanista, desarrollando el pensamiento filosófico acorde a la ideología de la revolución cubana, potenciando el desarrollo de convicciones políticas e históricas, así como de valores humanos.</w:t>
      </w:r>
    </w:p>
    <w:p w:rsidR="00AD022F" w:rsidRPr="002C41CC" w:rsidRDefault="00AD022F" w:rsidP="002C41CC">
      <w:pPr>
        <w:numPr>
          <w:ilvl w:val="0"/>
          <w:numId w:val="5"/>
        </w:numPr>
        <w:suppressAutoHyphens/>
        <w:spacing w:before="240" w:after="120"/>
        <w:ind w:left="426" w:right="50"/>
        <w:jc w:val="both"/>
        <w:rPr>
          <w:szCs w:val="24"/>
          <w:lang w:val="es-ES_tradnl"/>
        </w:rPr>
      </w:pPr>
      <w:r w:rsidRPr="002C41CC">
        <w:rPr>
          <w:szCs w:val="24"/>
          <w:lang w:val="es-ES_tradnl"/>
        </w:rPr>
        <w:t xml:space="preserve">Desplegar la integración con el resto de las disciplinas y asignaturas, especialmente con la que constituye el eje conductor del proceso de enseñanza-aprendizaje: la Disciplina Principal Integradora (DPI). </w:t>
      </w:r>
    </w:p>
    <w:p w:rsidR="00AD022F" w:rsidRPr="002C41CC" w:rsidRDefault="00AD022F" w:rsidP="002C41CC">
      <w:pPr>
        <w:numPr>
          <w:ilvl w:val="0"/>
          <w:numId w:val="5"/>
        </w:numPr>
        <w:suppressAutoHyphens/>
        <w:spacing w:before="240" w:after="120"/>
        <w:ind w:left="426" w:right="50"/>
        <w:jc w:val="both"/>
        <w:rPr>
          <w:bCs/>
          <w:szCs w:val="24"/>
          <w:lang w:val="es-ES_tradnl"/>
        </w:rPr>
      </w:pPr>
      <w:r w:rsidRPr="002C41CC">
        <w:rPr>
          <w:bCs/>
          <w:szCs w:val="24"/>
          <w:lang w:val="es-ES_tradnl"/>
        </w:rPr>
        <w:t>Proyectar el trabajo metodológico del claustro de profesores dirigido a la formación de valores desde las disciplinas y las asignaturas que imparten.</w:t>
      </w:r>
    </w:p>
    <w:p w:rsidR="00AD022F" w:rsidRPr="002C41CC" w:rsidRDefault="00AD022F" w:rsidP="002C41CC">
      <w:pPr>
        <w:numPr>
          <w:ilvl w:val="0"/>
          <w:numId w:val="5"/>
        </w:numPr>
        <w:suppressAutoHyphens/>
        <w:spacing w:before="240" w:after="120"/>
        <w:ind w:left="426" w:right="50"/>
        <w:jc w:val="both"/>
        <w:rPr>
          <w:bCs/>
          <w:szCs w:val="24"/>
          <w:lang w:val="es-ES_tradnl"/>
        </w:rPr>
      </w:pPr>
      <w:r w:rsidRPr="002C41CC">
        <w:rPr>
          <w:bCs/>
          <w:szCs w:val="24"/>
          <w:lang w:val="es-ES_tradnl"/>
        </w:rPr>
        <w:t>Integrar l</w:t>
      </w:r>
      <w:r w:rsidRPr="002C41CC">
        <w:rPr>
          <w:szCs w:val="24"/>
        </w:rPr>
        <w:t>os objetivos educativos de las disciplinas y asignaturas, cuya valoración se tendrá en cuenta en las evaluaciones finales de las asignaturas.</w:t>
      </w:r>
    </w:p>
    <w:p w:rsidR="00AD022F" w:rsidRPr="002C41CC" w:rsidRDefault="00AD022F" w:rsidP="002C41CC">
      <w:pPr>
        <w:pStyle w:val="Textoindependiente"/>
        <w:spacing w:before="240"/>
        <w:ind w:right="-2"/>
        <w:jc w:val="both"/>
        <w:rPr>
          <w:rFonts w:ascii="Arial" w:hAnsi="Arial" w:cs="Arial"/>
          <w:bCs/>
        </w:rPr>
      </w:pPr>
      <w:r w:rsidRPr="002C41CC">
        <w:rPr>
          <w:rFonts w:ascii="Arial" w:hAnsi="Arial" w:cs="Arial"/>
          <w:bCs/>
        </w:rPr>
        <w:t>El resto de las e</w:t>
      </w:r>
      <w:r w:rsidRPr="002C41CC">
        <w:rPr>
          <w:rFonts w:ascii="Arial" w:hAnsi="Arial" w:cs="Arial"/>
        </w:rPr>
        <w:t>strategias curriculares con sus propósitos generales y co</w:t>
      </w:r>
      <w:r w:rsidRPr="002C41CC">
        <w:rPr>
          <w:rFonts w:ascii="Arial" w:hAnsi="Arial" w:cs="Arial"/>
          <w:bCs/>
        </w:rPr>
        <w:t xml:space="preserve">mo contribución metodológica al logro de los objetivos educativos e instructivos de la carrera se exponen en el acápite de orientaciones metodológicas y de organización general de la carrera. </w:t>
      </w:r>
    </w:p>
    <w:p w:rsidR="00AD022F" w:rsidRPr="002C41CC" w:rsidRDefault="00AD022F" w:rsidP="002C41CC">
      <w:pPr>
        <w:suppressAutoHyphens/>
        <w:spacing w:before="240" w:after="120"/>
        <w:ind w:left="426" w:right="50"/>
        <w:jc w:val="both"/>
        <w:rPr>
          <w:bCs/>
          <w:szCs w:val="24"/>
          <w:highlight w:val="green"/>
          <w:lang w:val="es-ES_tradnl"/>
        </w:rPr>
      </w:pPr>
    </w:p>
    <w:p w:rsidR="00AD022F" w:rsidRPr="002C41CC" w:rsidRDefault="00AD022F" w:rsidP="002C41CC">
      <w:pPr>
        <w:spacing w:before="240"/>
        <w:jc w:val="both"/>
        <w:rPr>
          <w:b/>
          <w:szCs w:val="24"/>
        </w:rPr>
      </w:pPr>
      <w:r w:rsidRPr="002C41CC">
        <w:rPr>
          <w:b/>
          <w:szCs w:val="24"/>
        </w:rPr>
        <w:t>V. SISTEMA DE EVALUACIÓN</w:t>
      </w:r>
    </w:p>
    <w:p w:rsidR="00AD022F" w:rsidRPr="002C41CC" w:rsidRDefault="00AD022F" w:rsidP="002C41CC">
      <w:pPr>
        <w:spacing w:before="240" w:after="120"/>
        <w:jc w:val="both"/>
        <w:rPr>
          <w:iCs/>
          <w:szCs w:val="24"/>
          <w:lang w:val="es-MX" w:bidi="en-US"/>
        </w:rPr>
      </w:pPr>
      <w:r w:rsidRPr="002C41CC">
        <w:rPr>
          <w:iCs/>
          <w:szCs w:val="24"/>
          <w:lang w:val="es-MX" w:bidi="en-US"/>
        </w:rPr>
        <w:t xml:space="preserve">Se debe priorizar la evaluación sistemática, esta puede ser oral o escrita, teniendo en cuenta el desempeño del estudiante en el período. </w:t>
      </w:r>
    </w:p>
    <w:p w:rsidR="00AD022F" w:rsidRPr="002C41CC" w:rsidRDefault="00AD022F" w:rsidP="002C41CC">
      <w:pPr>
        <w:spacing w:before="240" w:after="120"/>
        <w:jc w:val="both"/>
        <w:rPr>
          <w:bCs/>
          <w:iCs/>
          <w:szCs w:val="24"/>
        </w:rPr>
      </w:pPr>
      <w:r w:rsidRPr="002C41CC">
        <w:rPr>
          <w:bCs/>
          <w:iCs/>
          <w:szCs w:val="24"/>
        </w:rPr>
        <w:t>La evaluación final tendrá en consideración los resultados de las evaluaciones frecuentes y un acto de evaluación final, se recomienda sea una Discusión de Trabajo de Curso, según lo establecido en el reglamento de la educación superior.</w:t>
      </w:r>
    </w:p>
    <w:p w:rsidR="00AD022F" w:rsidRPr="002C41CC" w:rsidRDefault="00AD022F" w:rsidP="002C41CC">
      <w:pPr>
        <w:spacing w:before="240" w:after="120"/>
        <w:jc w:val="both"/>
        <w:rPr>
          <w:bCs/>
          <w:iCs/>
          <w:szCs w:val="24"/>
        </w:rPr>
      </w:pPr>
      <w:r w:rsidRPr="002C41CC">
        <w:rPr>
          <w:rFonts w:eastAsia="Calibri"/>
          <w:b/>
          <w:szCs w:val="24"/>
        </w:rPr>
        <w:t xml:space="preserve">VI. </w:t>
      </w:r>
      <w:r w:rsidRPr="002C41CC">
        <w:rPr>
          <w:b/>
          <w:szCs w:val="24"/>
        </w:rPr>
        <w:t>BIBLIOGRAFÍA BÁSICA</w:t>
      </w:r>
    </w:p>
    <w:p w:rsidR="00AD022F" w:rsidRPr="002C41CC" w:rsidRDefault="00AD022F" w:rsidP="002C41CC">
      <w:pPr>
        <w:numPr>
          <w:ilvl w:val="0"/>
          <w:numId w:val="7"/>
        </w:numPr>
        <w:spacing w:before="240" w:line="276" w:lineRule="auto"/>
        <w:ind w:left="567"/>
        <w:contextualSpacing/>
        <w:jc w:val="both"/>
        <w:rPr>
          <w:szCs w:val="24"/>
        </w:rPr>
      </w:pPr>
      <w:r w:rsidRPr="002C41CC">
        <w:rPr>
          <w:szCs w:val="24"/>
        </w:rPr>
        <w:lastRenderedPageBreak/>
        <w:t>Colectivo de autores. “Teoría y procesos políticos contemporáneos”. Tomos I y II. Editorial “Félix Varela”. La Habana. 2006</w:t>
      </w:r>
    </w:p>
    <w:p w:rsidR="00AD022F" w:rsidRPr="002C41CC" w:rsidRDefault="00AD022F" w:rsidP="002C41CC">
      <w:pPr>
        <w:numPr>
          <w:ilvl w:val="0"/>
          <w:numId w:val="7"/>
        </w:numPr>
        <w:spacing w:before="240" w:line="276" w:lineRule="auto"/>
        <w:ind w:left="567"/>
        <w:contextualSpacing/>
        <w:jc w:val="both"/>
        <w:rPr>
          <w:szCs w:val="24"/>
        </w:rPr>
      </w:pPr>
      <w:r w:rsidRPr="002C41CC">
        <w:rPr>
          <w:szCs w:val="24"/>
        </w:rPr>
        <w:t>Colectivo de Autores. Derrumbe del Modelo Euro soviético. Una visión desde Cuba. Editorial Félix Varela. 1994</w:t>
      </w:r>
    </w:p>
    <w:p w:rsidR="00AD022F" w:rsidRPr="002C41CC" w:rsidRDefault="00AD022F" w:rsidP="002C41CC">
      <w:pPr>
        <w:pStyle w:val="Default"/>
        <w:numPr>
          <w:ilvl w:val="0"/>
          <w:numId w:val="7"/>
        </w:numPr>
        <w:spacing w:before="240" w:after="138"/>
        <w:jc w:val="both"/>
      </w:pPr>
      <w:r w:rsidRPr="002C41CC">
        <w:t xml:space="preserve">Colectivo de Autores </w:t>
      </w:r>
      <w:r w:rsidRPr="002C41CC">
        <w:rPr>
          <w:i/>
          <w:iCs/>
        </w:rPr>
        <w:t>Una Ciencia Política desde el Sur</w:t>
      </w:r>
      <w:r w:rsidRPr="002C41CC">
        <w:t xml:space="preserve">, La Habana, Editorial Félix Varela. </w:t>
      </w:r>
      <w:r w:rsidR="00990231" w:rsidRPr="002C41CC">
        <w:t>(2009).</w:t>
      </w:r>
    </w:p>
    <w:p w:rsidR="00AD022F" w:rsidRPr="002C41CC" w:rsidRDefault="00AD022F" w:rsidP="002C41CC">
      <w:pPr>
        <w:pStyle w:val="Default"/>
        <w:numPr>
          <w:ilvl w:val="0"/>
          <w:numId w:val="7"/>
        </w:numPr>
        <w:spacing w:before="240"/>
        <w:jc w:val="both"/>
      </w:pPr>
      <w:r w:rsidRPr="002C41CC">
        <w:t xml:space="preserve">2. Colectivo de Autores </w:t>
      </w:r>
      <w:r w:rsidRPr="002C41CC">
        <w:rPr>
          <w:i/>
          <w:iCs/>
        </w:rPr>
        <w:t>Política y Sociedad Contemporáneas: Un acercamiento a los dilemas políticos de la Educación Superior</w:t>
      </w:r>
      <w:r w:rsidRPr="002C41CC">
        <w:t xml:space="preserve">, La Habana, Editorial Félix Varela. </w:t>
      </w:r>
      <w:r w:rsidR="00990231" w:rsidRPr="002C41CC">
        <w:t>(2010).</w:t>
      </w:r>
    </w:p>
    <w:p w:rsidR="00990231" w:rsidRPr="002C41CC" w:rsidRDefault="00990231" w:rsidP="002C41CC">
      <w:pPr>
        <w:pStyle w:val="Default"/>
        <w:spacing w:before="240"/>
        <w:jc w:val="both"/>
      </w:pPr>
    </w:p>
    <w:p w:rsidR="00990231" w:rsidRPr="002C41CC" w:rsidRDefault="00990231" w:rsidP="002C41CC">
      <w:pPr>
        <w:pStyle w:val="Default"/>
        <w:spacing w:before="240"/>
        <w:jc w:val="both"/>
      </w:pPr>
      <w:r w:rsidRPr="002C41CC">
        <w:rPr>
          <w:b/>
          <w:bCs/>
        </w:rPr>
        <w:t xml:space="preserve">BIBLIOGRAFÍA COMPLEMENTARIA </w:t>
      </w:r>
    </w:p>
    <w:p w:rsidR="00990231" w:rsidRPr="002C41CC" w:rsidRDefault="00990231" w:rsidP="002C41CC">
      <w:pPr>
        <w:pStyle w:val="Default"/>
        <w:spacing w:before="240" w:after="134"/>
        <w:jc w:val="both"/>
      </w:pPr>
      <w:r w:rsidRPr="002C41CC">
        <w:t xml:space="preserve">1. Castro, F. (1997). </w:t>
      </w:r>
      <w:r w:rsidRPr="002C41CC">
        <w:rPr>
          <w:i/>
          <w:iCs/>
        </w:rPr>
        <w:t xml:space="preserve">Informe Central y Discurso de Clausura del V Congreso del PCC, </w:t>
      </w:r>
      <w:r w:rsidRPr="002C41CC">
        <w:t xml:space="preserve">La Habana, Oficina de Publicaciones del Consejo de Estado. </w:t>
      </w:r>
    </w:p>
    <w:p w:rsidR="00990231" w:rsidRPr="002C41CC" w:rsidRDefault="00990231" w:rsidP="002C41CC">
      <w:pPr>
        <w:pStyle w:val="Default"/>
        <w:spacing w:before="240" w:after="134"/>
        <w:jc w:val="both"/>
      </w:pPr>
      <w:r w:rsidRPr="002C41CC">
        <w:t xml:space="preserve">2. Castro, F. (1992). </w:t>
      </w:r>
      <w:r w:rsidRPr="002C41CC">
        <w:rPr>
          <w:i/>
          <w:iCs/>
        </w:rPr>
        <w:t>IV Congreso del PCC Discursos y Documentos</w:t>
      </w:r>
      <w:r w:rsidRPr="002C41CC">
        <w:t xml:space="preserve">, La Habana, Editora Política. </w:t>
      </w:r>
    </w:p>
    <w:p w:rsidR="00990231" w:rsidRPr="002C41CC" w:rsidRDefault="00990231" w:rsidP="002C41CC">
      <w:pPr>
        <w:pStyle w:val="Default"/>
        <w:spacing w:before="240" w:after="134"/>
        <w:jc w:val="both"/>
      </w:pPr>
      <w:r w:rsidRPr="002C41CC">
        <w:t xml:space="preserve">3. Castro, F. (2001). </w:t>
      </w:r>
      <w:r w:rsidRPr="002C41CC">
        <w:rPr>
          <w:i/>
          <w:iCs/>
        </w:rPr>
        <w:t>La Historia me Absolverá</w:t>
      </w:r>
      <w:r w:rsidRPr="002C41CC">
        <w:t xml:space="preserve">, La Habana, Editorial de Ciencias Sociales. </w:t>
      </w:r>
    </w:p>
    <w:p w:rsidR="00990231" w:rsidRPr="002C41CC" w:rsidRDefault="00990231" w:rsidP="002C41CC">
      <w:pPr>
        <w:pStyle w:val="Default"/>
        <w:spacing w:before="240" w:after="134"/>
        <w:jc w:val="both"/>
      </w:pPr>
      <w:r w:rsidRPr="002C41CC">
        <w:t>4. Castro, F. (1992).</w:t>
      </w:r>
      <w:r w:rsidRPr="002C41CC">
        <w:rPr>
          <w:i/>
          <w:iCs/>
        </w:rPr>
        <w:t xml:space="preserve">Un grano de maíz. Conversaciones con Tomás Borges, </w:t>
      </w:r>
      <w:r w:rsidRPr="002C41CC">
        <w:t xml:space="preserve">La Habana,Oficina de Publicaciones del Consejo de Estado. </w:t>
      </w:r>
    </w:p>
    <w:p w:rsidR="00990231" w:rsidRPr="002C41CC" w:rsidRDefault="00990231" w:rsidP="002C41CC">
      <w:pPr>
        <w:pStyle w:val="Default"/>
        <w:spacing w:before="240" w:after="134"/>
        <w:jc w:val="both"/>
      </w:pPr>
      <w:r w:rsidRPr="002C41CC">
        <w:t xml:space="preserve">5. Castro, F. </w:t>
      </w:r>
      <w:r w:rsidRPr="002C41CC">
        <w:rPr>
          <w:i/>
          <w:iCs/>
        </w:rPr>
        <w:t xml:space="preserve">(2006). Cien horas con Fidel, conversaciones con Ignacio Ramonet, </w:t>
      </w:r>
      <w:r w:rsidRPr="002C41CC">
        <w:t>La Habana,Oficina de Publicaciones del Consejo de Estado</w:t>
      </w:r>
      <w:r w:rsidRPr="002C41CC">
        <w:rPr>
          <w:i/>
          <w:iCs/>
        </w:rPr>
        <w:t xml:space="preserve">, </w:t>
      </w:r>
    </w:p>
    <w:p w:rsidR="00990231" w:rsidRPr="002C41CC" w:rsidRDefault="00990231" w:rsidP="002C41CC">
      <w:pPr>
        <w:pStyle w:val="Default"/>
        <w:spacing w:before="240" w:after="134"/>
        <w:jc w:val="both"/>
      </w:pPr>
      <w:r w:rsidRPr="002C41CC">
        <w:t>6. Castro, F. (2005).</w:t>
      </w:r>
      <w:r w:rsidRPr="002C41CC">
        <w:rPr>
          <w:i/>
          <w:iCs/>
        </w:rPr>
        <w:t>Discurso pronunciado en el Acto por el Aniversario 60 de su ingreso a la Universidad de la Habana</w:t>
      </w:r>
      <w:r w:rsidRPr="002C41CC">
        <w:t xml:space="preserve">, Versiones Taquigráficas-Consejo de Estado, 17-11-2005, http://www.cuba.cu/gobierno/ </w:t>
      </w:r>
    </w:p>
    <w:p w:rsidR="00990231" w:rsidRPr="002C41CC" w:rsidRDefault="00990231" w:rsidP="002C41CC">
      <w:pPr>
        <w:pStyle w:val="Default"/>
        <w:spacing w:before="240" w:after="134"/>
        <w:jc w:val="both"/>
      </w:pPr>
      <w:r w:rsidRPr="002C41CC">
        <w:t>7. Castro, F. (1991)</w:t>
      </w:r>
      <w:r w:rsidRPr="002C41CC">
        <w:rPr>
          <w:i/>
          <w:iCs/>
        </w:rPr>
        <w:t xml:space="preserve">.Ideología,Conciencia y Trabajo Político 1959 – 1986. </w:t>
      </w:r>
      <w:r w:rsidRPr="002C41CC">
        <w:t xml:space="preserve">, La Habana,Editorial Pueblo y Educación. </w:t>
      </w:r>
    </w:p>
    <w:p w:rsidR="00990231" w:rsidRPr="002C41CC" w:rsidRDefault="00990231" w:rsidP="002C41CC">
      <w:pPr>
        <w:pStyle w:val="Default"/>
        <w:spacing w:before="240" w:after="134"/>
        <w:jc w:val="both"/>
      </w:pPr>
      <w:r w:rsidRPr="002C41CC">
        <w:t xml:space="preserve">8. Castro, F. (2016) </w:t>
      </w:r>
      <w:r w:rsidRPr="002C41CC">
        <w:rPr>
          <w:i/>
          <w:iCs/>
        </w:rPr>
        <w:t>Reflexiones en 3 tomos</w:t>
      </w:r>
      <w:r w:rsidRPr="002C41CC">
        <w:t xml:space="preserve">, La Habana, Oficina de Publicaciones del Consejo de Estado. </w:t>
      </w:r>
    </w:p>
    <w:p w:rsidR="00990231" w:rsidRPr="002C41CC" w:rsidRDefault="00990231" w:rsidP="002C41CC">
      <w:pPr>
        <w:pStyle w:val="Default"/>
        <w:spacing w:before="240" w:after="134"/>
        <w:jc w:val="both"/>
      </w:pPr>
      <w:r w:rsidRPr="002C41CC">
        <w:t>9. Colectivo de Autores, (2015).</w:t>
      </w:r>
      <w:r w:rsidRPr="002C41CC">
        <w:rPr>
          <w:i/>
          <w:iCs/>
        </w:rPr>
        <w:t xml:space="preserve">Enciclopedia cubana LINDA </w:t>
      </w:r>
      <w:r w:rsidRPr="002C41CC">
        <w:t xml:space="preserve">(para adolescentes y jóvenes), Capítulo “Política”, La Habana, Editorial “Pueblo y Educación”,. </w:t>
      </w:r>
    </w:p>
    <w:p w:rsidR="00990231" w:rsidRPr="002C41CC" w:rsidRDefault="00990231" w:rsidP="002C41CC">
      <w:pPr>
        <w:pStyle w:val="Default"/>
        <w:spacing w:before="240" w:after="134"/>
        <w:jc w:val="both"/>
      </w:pPr>
      <w:r w:rsidRPr="002C41CC">
        <w:t>10. Guanche, J.C. (2015).</w:t>
      </w:r>
      <w:r w:rsidRPr="002C41CC">
        <w:rPr>
          <w:i/>
          <w:iCs/>
        </w:rPr>
        <w:t>Estado, participación y representación políticas en Cuba</w:t>
      </w:r>
      <w:r w:rsidRPr="002C41CC">
        <w:t xml:space="preserve">. La Habana, Editora Ciencias Sociales. </w:t>
      </w:r>
    </w:p>
    <w:p w:rsidR="00990231" w:rsidRPr="002C41CC" w:rsidRDefault="00990231" w:rsidP="002C41CC">
      <w:pPr>
        <w:pStyle w:val="Default"/>
        <w:spacing w:before="240" w:after="134"/>
        <w:jc w:val="both"/>
      </w:pPr>
      <w:r w:rsidRPr="002C41CC">
        <w:t>11. Guevara, E. (1985).</w:t>
      </w:r>
      <w:r w:rsidRPr="002C41CC">
        <w:rPr>
          <w:i/>
          <w:iCs/>
        </w:rPr>
        <w:t>Escritos y Discursos en 9 tomos</w:t>
      </w:r>
      <w:r w:rsidRPr="002C41CC">
        <w:t xml:space="preserve">, La Habana, Editorial de Ciencias Sociales. </w:t>
      </w:r>
    </w:p>
    <w:p w:rsidR="00990231" w:rsidRPr="002C41CC" w:rsidRDefault="00990231" w:rsidP="002C41CC">
      <w:pPr>
        <w:pStyle w:val="Default"/>
        <w:spacing w:before="240" w:after="134"/>
        <w:jc w:val="both"/>
      </w:pPr>
      <w:r w:rsidRPr="002C41CC">
        <w:lastRenderedPageBreak/>
        <w:t>12. González,J. (2007).</w:t>
      </w:r>
      <w:r w:rsidRPr="002C41CC">
        <w:rPr>
          <w:i/>
          <w:iCs/>
        </w:rPr>
        <w:t>Tecnología política: la complejidad reducida</w:t>
      </w:r>
      <w:r w:rsidRPr="002C41CC">
        <w:t xml:space="preserve">, La Habana, Editora Ciencias Sociales. </w:t>
      </w:r>
    </w:p>
    <w:p w:rsidR="00990231" w:rsidRPr="002C41CC" w:rsidRDefault="00990231" w:rsidP="002C41CC">
      <w:pPr>
        <w:pStyle w:val="Default"/>
        <w:spacing w:before="240" w:after="134"/>
        <w:jc w:val="both"/>
      </w:pPr>
      <w:r w:rsidRPr="002C41CC">
        <w:t>13. Lenin, V.I. (1975)</w:t>
      </w:r>
      <w:r w:rsidRPr="002C41CC">
        <w:rPr>
          <w:i/>
          <w:iCs/>
        </w:rPr>
        <w:t xml:space="preserve">.Obras Escogidas 12 tomos, </w:t>
      </w:r>
      <w:r w:rsidRPr="002C41CC">
        <w:t xml:space="preserve">Moscú, Editorial Progreso </w:t>
      </w:r>
    </w:p>
    <w:p w:rsidR="00990231" w:rsidRPr="002C41CC" w:rsidRDefault="00990231" w:rsidP="002C41CC">
      <w:pPr>
        <w:pStyle w:val="Default"/>
        <w:spacing w:before="240" w:after="134"/>
        <w:jc w:val="both"/>
      </w:pPr>
      <w:r w:rsidRPr="002C41CC">
        <w:t>14. Márquez R. (2006).</w:t>
      </w:r>
      <w:r w:rsidRPr="002C41CC">
        <w:rPr>
          <w:i/>
          <w:iCs/>
        </w:rPr>
        <w:t>Cubanología y Revolución</w:t>
      </w:r>
      <w:r w:rsidRPr="002C41CC">
        <w:t xml:space="preserve">, La Habana, Editorial de Ciencias Sociales. </w:t>
      </w:r>
    </w:p>
    <w:p w:rsidR="00990231" w:rsidRPr="002C41CC" w:rsidRDefault="00990231" w:rsidP="002C41CC">
      <w:pPr>
        <w:pStyle w:val="Default"/>
        <w:spacing w:before="240"/>
        <w:jc w:val="both"/>
      </w:pPr>
      <w:r w:rsidRPr="002C41CC">
        <w:t>15. Marx, C. y Engels, F. (1973).</w:t>
      </w:r>
      <w:r w:rsidRPr="002C41CC">
        <w:rPr>
          <w:i/>
          <w:iCs/>
        </w:rPr>
        <w:t xml:space="preserve">Obras Escogidas en 3 tomos, </w:t>
      </w:r>
      <w:r w:rsidRPr="002C41CC">
        <w:t xml:space="preserve">Moscú Editorial Progreso. </w:t>
      </w:r>
    </w:p>
    <w:p w:rsidR="00990231" w:rsidRPr="002C41CC" w:rsidRDefault="00990231" w:rsidP="002C41CC">
      <w:pPr>
        <w:pStyle w:val="Default"/>
        <w:spacing w:before="240" w:after="134"/>
        <w:jc w:val="both"/>
        <w:rPr>
          <w:color w:val="auto"/>
        </w:rPr>
      </w:pPr>
      <w:r w:rsidRPr="002C41CC">
        <w:rPr>
          <w:color w:val="auto"/>
        </w:rPr>
        <w:t>16. Rafuls D. (2013).</w:t>
      </w:r>
      <w:r w:rsidRPr="002C41CC">
        <w:rPr>
          <w:i/>
          <w:iCs/>
          <w:color w:val="auto"/>
        </w:rPr>
        <w:t>La teoría política: un escenario histórico para la guerra de posiciones</w:t>
      </w:r>
      <w:r w:rsidRPr="002C41CC">
        <w:rPr>
          <w:color w:val="auto"/>
        </w:rPr>
        <w:t xml:space="preserve">, en Revista </w:t>
      </w:r>
      <w:r w:rsidRPr="002C41CC">
        <w:rPr>
          <w:i/>
          <w:iCs/>
          <w:color w:val="auto"/>
        </w:rPr>
        <w:t>Universidad de la Habana</w:t>
      </w:r>
      <w:r w:rsidRPr="002C41CC">
        <w:rPr>
          <w:color w:val="auto"/>
        </w:rPr>
        <w:t xml:space="preserve">, No. 275, La Habana, Editorial UH, enero-junio. </w:t>
      </w:r>
    </w:p>
    <w:p w:rsidR="00990231" w:rsidRPr="002C41CC" w:rsidRDefault="00990231" w:rsidP="002C41CC">
      <w:pPr>
        <w:pStyle w:val="Default"/>
        <w:spacing w:before="240" w:after="134"/>
        <w:jc w:val="both"/>
        <w:rPr>
          <w:color w:val="auto"/>
        </w:rPr>
      </w:pPr>
      <w:r w:rsidRPr="002C41CC">
        <w:rPr>
          <w:color w:val="auto"/>
        </w:rPr>
        <w:t>17. Raimundo F. (2009).</w:t>
      </w:r>
      <w:r w:rsidRPr="002C41CC">
        <w:rPr>
          <w:i/>
          <w:iCs/>
          <w:color w:val="auto"/>
        </w:rPr>
        <w:t xml:space="preserve">La CRISIS de los sistemas electorales del mundo CAPITALISTA, </w:t>
      </w:r>
      <w:r w:rsidRPr="002C41CC">
        <w:rPr>
          <w:color w:val="auto"/>
        </w:rPr>
        <w:t xml:space="preserve">La Habana,Editora de Ciencias Sociales. </w:t>
      </w:r>
    </w:p>
    <w:p w:rsidR="00990231" w:rsidRPr="002C41CC" w:rsidRDefault="00990231" w:rsidP="002C41CC">
      <w:pPr>
        <w:pStyle w:val="Default"/>
        <w:spacing w:before="240"/>
        <w:jc w:val="both"/>
        <w:rPr>
          <w:color w:val="auto"/>
        </w:rPr>
      </w:pPr>
      <w:r w:rsidRPr="002C41CC">
        <w:rPr>
          <w:color w:val="auto"/>
        </w:rPr>
        <w:t>18. Vitier, C. (Selección y prólogo) (1997).</w:t>
      </w:r>
      <w:r w:rsidRPr="002C41CC">
        <w:rPr>
          <w:i/>
          <w:iCs/>
          <w:color w:val="auto"/>
        </w:rPr>
        <w:t>Martí en la Universidad</w:t>
      </w:r>
      <w:r w:rsidRPr="002C41CC">
        <w:rPr>
          <w:color w:val="auto"/>
        </w:rPr>
        <w:t xml:space="preserve">, La Habana, Editorial “Félix Varela”. </w:t>
      </w:r>
    </w:p>
    <w:p w:rsidR="00990231" w:rsidRPr="002C41CC" w:rsidRDefault="00990231" w:rsidP="002C41CC">
      <w:pPr>
        <w:spacing w:before="240" w:line="276" w:lineRule="auto"/>
        <w:ind w:left="567"/>
        <w:contextualSpacing/>
        <w:jc w:val="both"/>
        <w:rPr>
          <w:szCs w:val="24"/>
        </w:rPr>
      </w:pPr>
    </w:p>
    <w:p w:rsidR="00990231" w:rsidRPr="002C41CC" w:rsidRDefault="00990231" w:rsidP="002C41CC">
      <w:pPr>
        <w:pStyle w:val="Default"/>
        <w:spacing w:before="240"/>
        <w:jc w:val="both"/>
      </w:pPr>
    </w:p>
    <w:p w:rsidR="00990231" w:rsidRPr="002C41CC" w:rsidRDefault="00990231" w:rsidP="002C41CC">
      <w:pPr>
        <w:pStyle w:val="Default"/>
        <w:pageBreakBefore/>
        <w:spacing w:before="240"/>
        <w:jc w:val="both"/>
        <w:rPr>
          <w:color w:val="auto"/>
        </w:rPr>
      </w:pPr>
    </w:p>
    <w:p w:rsidR="009A203E" w:rsidRPr="002C41CC" w:rsidRDefault="009A203E" w:rsidP="002C41CC">
      <w:pPr>
        <w:spacing w:before="240"/>
        <w:jc w:val="both"/>
        <w:rPr>
          <w:b/>
          <w:szCs w:val="24"/>
        </w:rPr>
      </w:pPr>
    </w:p>
    <w:sectPr w:rsidR="009A203E" w:rsidRPr="002C41CC" w:rsidSect="007367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D6DB9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37"/>
    <w:multiLevelType w:val="singleLevel"/>
    <w:tmpl w:val="00000037"/>
    <w:name w:val="WW8Num55"/>
    <w:lvl w:ilvl="0">
      <w:start w:val="1"/>
      <w:numFmt w:val="bullet"/>
      <w:lvlText w:val=""/>
      <w:lvlJc w:val="left"/>
      <w:pPr>
        <w:tabs>
          <w:tab w:val="num" w:pos="0"/>
        </w:tabs>
        <w:ind w:left="1080" w:hanging="360"/>
      </w:pPr>
      <w:rPr>
        <w:rFonts w:ascii="Symbol" w:hAnsi="Symbol" w:cs="Symbol" w:hint="default"/>
        <w:sz w:val="24"/>
        <w:szCs w:val="24"/>
      </w:rPr>
    </w:lvl>
  </w:abstractNum>
  <w:abstractNum w:abstractNumId="2">
    <w:nsid w:val="0EE4612C"/>
    <w:multiLevelType w:val="hybridMultilevel"/>
    <w:tmpl w:val="B5589E36"/>
    <w:lvl w:ilvl="0" w:tplc="4BCE6F50">
      <w:start w:val="2"/>
      <w:numFmt w:val="lowerLetter"/>
      <w:lvlText w:val="%1."/>
      <w:lvlJc w:val="left"/>
      <w:pPr>
        <w:tabs>
          <w:tab w:val="num" w:pos="1800"/>
        </w:tabs>
        <w:ind w:left="1800" w:hanging="360"/>
      </w:pPr>
      <w:rPr>
        <w:rFonts w:hint="default"/>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5088CBE8">
      <w:numFmt w:val="bullet"/>
      <w:lvlText w:val="-"/>
      <w:lvlJc w:val="left"/>
      <w:pPr>
        <w:tabs>
          <w:tab w:val="num" w:pos="2340"/>
        </w:tabs>
        <w:ind w:left="2340" w:hanging="360"/>
      </w:pPr>
      <w:rPr>
        <w:rFonts w:ascii="Times New Roman" w:hAnsi="Times New Roman" w:hint="default"/>
        <w:color w:val="auto"/>
      </w:rPr>
    </w:lvl>
    <w:lvl w:ilvl="3" w:tplc="D1BCA978">
      <w:start w:val="1"/>
      <w:numFmt w:val="upperRoman"/>
      <w:lvlText w:val="%4."/>
      <w:lvlJc w:val="left"/>
      <w:pPr>
        <w:ind w:left="3240" w:hanging="720"/>
      </w:pPr>
      <w:rPr>
        <w:rFonts w:hint="default"/>
      </w:rPr>
    </w:lvl>
    <w:lvl w:ilvl="4" w:tplc="25885664">
      <w:start w:val="1"/>
      <w:numFmt w:val="lowerLetter"/>
      <w:lvlText w:val="%5)"/>
      <w:lvlJc w:val="left"/>
      <w:pPr>
        <w:ind w:left="3600" w:hanging="360"/>
      </w:pPr>
      <w:rPr>
        <w:rFonts w:hint="default"/>
      </w:rPr>
    </w:lvl>
    <w:lvl w:ilvl="5" w:tplc="040A001B">
      <w:start w:val="1"/>
      <w:numFmt w:val="lowerRoman"/>
      <w:lvlText w:val="%6."/>
      <w:lvlJc w:val="right"/>
      <w:pPr>
        <w:tabs>
          <w:tab w:val="num" w:pos="4320"/>
        </w:tabs>
        <w:ind w:left="4320" w:hanging="180"/>
      </w:pPr>
    </w:lvl>
    <w:lvl w:ilvl="6" w:tplc="0ACA41F8">
      <w:start w:val="4"/>
      <w:numFmt w:val="upperRoman"/>
      <w:lvlText w:val="%7)"/>
      <w:lvlJc w:val="left"/>
      <w:pPr>
        <w:ind w:left="5400" w:hanging="720"/>
      </w:pPr>
      <w:rPr>
        <w:rFonts w:hint="default"/>
      </w:r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1E5B362B"/>
    <w:multiLevelType w:val="hybridMultilevel"/>
    <w:tmpl w:val="97DC59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6512C8F"/>
    <w:multiLevelType w:val="hybridMultilevel"/>
    <w:tmpl w:val="5134BD82"/>
    <w:lvl w:ilvl="0" w:tplc="0C0A0001">
      <w:start w:val="1"/>
      <w:numFmt w:val="bullet"/>
      <w:lvlText w:val=""/>
      <w:lvlJc w:val="left"/>
      <w:pPr>
        <w:ind w:left="360" w:hanging="360"/>
      </w:pPr>
      <w:rPr>
        <w:rFonts w:ascii="Symbol" w:hAnsi="Symbol" w:hint="default"/>
        <w:lang w:val="es-ES"/>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3A225A67"/>
    <w:multiLevelType w:val="hybridMultilevel"/>
    <w:tmpl w:val="DA84A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401E55"/>
    <w:multiLevelType w:val="hybridMultilevel"/>
    <w:tmpl w:val="CF94F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62D1CCD"/>
    <w:multiLevelType w:val="hybridMultilevel"/>
    <w:tmpl w:val="15085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FC00DF"/>
    <w:rsid w:val="0007612E"/>
    <w:rsid w:val="000A51CF"/>
    <w:rsid w:val="000B43AC"/>
    <w:rsid w:val="0010607C"/>
    <w:rsid w:val="00152AFA"/>
    <w:rsid w:val="00226D78"/>
    <w:rsid w:val="0025199D"/>
    <w:rsid w:val="002A78F5"/>
    <w:rsid w:val="002C41CC"/>
    <w:rsid w:val="0041523F"/>
    <w:rsid w:val="005064D6"/>
    <w:rsid w:val="00665119"/>
    <w:rsid w:val="006A103B"/>
    <w:rsid w:val="00736741"/>
    <w:rsid w:val="00990231"/>
    <w:rsid w:val="009A203E"/>
    <w:rsid w:val="00AD022F"/>
    <w:rsid w:val="00C70AE5"/>
    <w:rsid w:val="00CB0D5C"/>
    <w:rsid w:val="00D2125F"/>
    <w:rsid w:val="00E47DC9"/>
    <w:rsid w:val="00F02FD2"/>
    <w:rsid w:val="00F414F8"/>
    <w:rsid w:val="00FC00DF"/>
    <w:rsid w:val="00FF4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E326E-D22D-4E69-B19C-01790E9F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E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0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A203E"/>
    <w:pPr>
      <w:autoSpaceDE w:val="0"/>
      <w:autoSpaceDN w:val="0"/>
      <w:adjustRightInd w:val="0"/>
      <w:jc w:val="left"/>
    </w:pPr>
    <w:rPr>
      <w:color w:val="000000"/>
      <w:szCs w:val="24"/>
    </w:rPr>
  </w:style>
  <w:style w:type="paragraph" w:styleId="Prrafodelista">
    <w:name w:val="List Paragraph"/>
    <w:basedOn w:val="Normal"/>
    <w:uiPriority w:val="34"/>
    <w:qFormat/>
    <w:rsid w:val="0025199D"/>
    <w:pPr>
      <w:spacing w:after="200" w:line="276" w:lineRule="auto"/>
      <w:ind w:left="720"/>
      <w:contextualSpacing/>
      <w:jc w:val="left"/>
    </w:pPr>
    <w:rPr>
      <w:rFonts w:ascii="Calibri" w:eastAsia="Calibri" w:hAnsi="Calibri" w:cs="Times New Roman"/>
      <w:sz w:val="22"/>
    </w:rPr>
  </w:style>
  <w:style w:type="paragraph" w:styleId="Listaconvietas">
    <w:name w:val="List Bullet"/>
    <w:basedOn w:val="Normal"/>
    <w:rsid w:val="0025199D"/>
    <w:pPr>
      <w:numPr>
        <w:numId w:val="2"/>
      </w:numPr>
      <w:spacing w:after="200" w:line="276" w:lineRule="auto"/>
      <w:contextualSpacing/>
      <w:jc w:val="left"/>
    </w:pPr>
    <w:rPr>
      <w:rFonts w:ascii="Calibri" w:eastAsia="Times New Roman" w:hAnsi="Calibri" w:cs="Times New Roman"/>
      <w:sz w:val="22"/>
      <w:lang w:val="es-ES_tradnl" w:eastAsia="es-ES_tradnl"/>
    </w:rPr>
  </w:style>
  <w:style w:type="paragraph" w:styleId="Textoindependiente">
    <w:name w:val="Body Text"/>
    <w:basedOn w:val="Normal"/>
    <w:link w:val="TextoindependienteCar"/>
    <w:rsid w:val="00AD022F"/>
    <w:pPr>
      <w:spacing w:after="120"/>
      <w:jc w:val="left"/>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rsid w:val="00AD022F"/>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2180</Words>
  <Characters>11993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ALEXEY</cp:lastModifiedBy>
  <cp:revision>13</cp:revision>
  <dcterms:created xsi:type="dcterms:W3CDTF">2019-10-23T13:47:00Z</dcterms:created>
  <dcterms:modified xsi:type="dcterms:W3CDTF">2022-08-19T21:48:00Z</dcterms:modified>
</cp:coreProperties>
</file>