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7F" w:rsidRPr="008D417F" w:rsidRDefault="008D417F" w:rsidP="008D417F">
      <w:pPr>
        <w:spacing w:after="0" w:line="240" w:lineRule="auto"/>
        <w:rPr>
          <w:rFonts w:ascii="Verdana" w:eastAsia="Times New Roman" w:hAnsi="Verdana" w:cs="Times New Roman"/>
          <w:b/>
          <w:bCs/>
          <w:color w:val="F7B67F"/>
          <w:sz w:val="24"/>
          <w:szCs w:val="24"/>
        </w:rPr>
      </w:pPr>
      <w:r w:rsidRPr="008D417F">
        <w:rPr>
          <w:rFonts w:ascii="Verdana" w:eastAsia="Times New Roman" w:hAnsi="Verdana" w:cs="Times New Roman"/>
          <w:b/>
          <w:bCs/>
          <w:color w:val="F7B67F"/>
          <w:sz w:val="24"/>
          <w:szCs w:val="24"/>
        </w:rPr>
        <w:t>Autoevaluación.</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b/>
          <w:bCs/>
          <w:sz w:val="20"/>
          <w:szCs w:val="20"/>
        </w:rPr>
        <w:t xml:space="preserve">Aunque este documento contiene la autoevaluación te puedes dirigir al CD y lo encontrarás en el tema </w:t>
      </w:r>
      <w:r w:rsidRPr="008D417F">
        <w:rPr>
          <w:rFonts w:ascii="Verdana" w:eastAsia="Times New Roman" w:hAnsi="Verdana" w:cs="Times New Roman"/>
          <w:b/>
          <w:bCs/>
          <w:sz w:val="20"/>
          <w:szCs w:val="20"/>
        </w:rPr>
        <w:t>Tema No. 6</w:t>
      </w:r>
      <w:r w:rsidRPr="008D417F">
        <w:rPr>
          <w:rFonts w:ascii="Verdana" w:eastAsia="Times New Roman" w:hAnsi="Verdana" w:cs="Times New Roman"/>
          <w:b/>
          <w:bCs/>
          <w:sz w:val="20"/>
          <w:szCs w:val="20"/>
        </w:rPr>
        <w:br/>
        <w:t>Título: Sistema Nacional de Salud.</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b/>
          <w:bCs/>
          <w:sz w:val="20"/>
          <w:szCs w:val="20"/>
        </w:rPr>
        <w:t>Objetivos:</w:t>
      </w:r>
    </w:p>
    <w:p w:rsidR="008D417F" w:rsidRPr="008D417F" w:rsidRDefault="008D417F" w:rsidP="008D417F">
      <w:pPr>
        <w:numPr>
          <w:ilvl w:val="0"/>
          <w:numId w:val="1"/>
        </w:num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Identificar las principales políticas y estrategias del Sistema Nacional de Salud (SNS) de Cuba y los aspectos más relevantes de los Programas de Salud priorizados y de los Programas de la Revolución relacionados con la Salud. </w:t>
      </w:r>
    </w:p>
    <w:p w:rsidR="008D417F" w:rsidRPr="008D417F" w:rsidRDefault="008D417F" w:rsidP="008D417F">
      <w:pPr>
        <w:numPr>
          <w:ilvl w:val="0"/>
          <w:numId w:val="1"/>
        </w:num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Interpretar la organización del SNS y el trabajo en la APS. </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b/>
          <w:bCs/>
          <w:sz w:val="20"/>
          <w:szCs w:val="20"/>
        </w:rPr>
        <w:t>Contenidos:</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sz w:val="20"/>
          <w:szCs w:val="20"/>
        </w:rPr>
        <w:t>6.1. Principios y Estructura del SNS.</w:t>
      </w:r>
      <w:r w:rsidRPr="008D417F">
        <w:rPr>
          <w:rFonts w:ascii="Verdana" w:eastAsia="Times New Roman" w:hAnsi="Verdana" w:cs="Times New Roman"/>
          <w:sz w:val="20"/>
          <w:szCs w:val="20"/>
        </w:rPr>
        <w:br/>
        <w:t xml:space="preserve">6.2. Niveles de atención: primario, secundario y terciario. </w:t>
      </w:r>
      <w:r w:rsidRPr="008D417F">
        <w:rPr>
          <w:rFonts w:ascii="Verdana" w:eastAsia="Times New Roman" w:hAnsi="Verdana" w:cs="Times New Roman"/>
          <w:sz w:val="20"/>
          <w:szCs w:val="20"/>
        </w:rPr>
        <w:br/>
        <w:t xml:space="preserve">6.3. Acciones de salud: promoción, prevención, curación y rehabilitación. </w:t>
      </w:r>
      <w:r w:rsidRPr="008D417F">
        <w:rPr>
          <w:rFonts w:ascii="Verdana" w:eastAsia="Times New Roman" w:hAnsi="Verdana" w:cs="Times New Roman"/>
          <w:sz w:val="20"/>
          <w:szCs w:val="20"/>
        </w:rPr>
        <w:br/>
        <w:t xml:space="preserve">6.4. Políticas y Estrategias de Salud. Dinámica interna e interrelación entre ellas. </w:t>
      </w:r>
      <w:r w:rsidRPr="008D417F">
        <w:rPr>
          <w:rFonts w:ascii="Verdana" w:eastAsia="Times New Roman" w:hAnsi="Verdana" w:cs="Times New Roman"/>
          <w:sz w:val="20"/>
          <w:szCs w:val="20"/>
        </w:rPr>
        <w:br/>
        <w:t xml:space="preserve">6.5. Programas priorizados: Materno-Infantil, Atención al Adulto Mayor, Enfermedades Transmisibles, Enfermedades No Transmisibles y Atención Integral a la Familia. </w:t>
      </w:r>
      <w:r w:rsidRPr="008D417F">
        <w:rPr>
          <w:rFonts w:ascii="Verdana" w:eastAsia="Times New Roman" w:hAnsi="Verdana" w:cs="Times New Roman"/>
          <w:sz w:val="20"/>
          <w:szCs w:val="20"/>
        </w:rPr>
        <w:br/>
        <w:t>6.6. Programas de la Revolución relacionados con la salud.</w:t>
      </w:r>
      <w:r w:rsidRPr="008D417F">
        <w:rPr>
          <w:rFonts w:ascii="Verdana" w:eastAsia="Times New Roman" w:hAnsi="Verdana" w:cs="Times New Roman"/>
          <w:sz w:val="20"/>
          <w:szCs w:val="20"/>
        </w:rPr>
        <w:br/>
        <w:t xml:space="preserve">6.7. Algunos indicadores para medir el estado de salud de la población: Mortalidad General, Mortalidad Infantil, Mortalidad Materna, Esperanza de Vida y Calidad de Vida. </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b/>
          <w:bCs/>
          <w:sz w:val="20"/>
          <w:szCs w:val="20"/>
        </w:rPr>
        <w:t xml:space="preserve">Estimado(a) estudiante: </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A continuación encontrarás 5 preguntas, con diferentes modalidades, que están dirigidas a explorar cómo te has preparado para la realización de la evaluación parcial (el Seminario que próximamente se realizará sobre este Tema). Lee cuidadosamente lo que se te pide, antes de contestar. </w:t>
      </w:r>
    </w:p>
    <w:p w:rsidR="008D417F" w:rsidRPr="008D417F" w:rsidRDefault="008D417F" w:rsidP="008D417F">
      <w:pPr>
        <w:spacing w:before="100" w:beforeAutospacing="1" w:after="100" w:afterAutospacing="1"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w:t>
      </w:r>
    </w:p>
    <w:p w:rsidR="008D417F" w:rsidRPr="008D417F" w:rsidRDefault="008D417F" w:rsidP="008D417F">
      <w:pPr>
        <w:spacing w:after="0" w:line="240" w:lineRule="auto"/>
        <w:rPr>
          <w:rFonts w:ascii="Times New Roman" w:eastAsia="Times New Roman" w:hAnsi="Times New Roman" w:cs="Times New Roman"/>
          <w:sz w:val="24"/>
          <w:szCs w:val="24"/>
        </w:rPr>
      </w:pPr>
      <w:r w:rsidRPr="008D417F">
        <w:rPr>
          <w:rFonts w:ascii="Times New Roman" w:eastAsia="Times New Roman" w:hAnsi="Times New Roman" w:cs="Times New Roman"/>
          <w:sz w:val="24"/>
          <w:szCs w:val="24"/>
        </w:rPr>
        <w:pict/>
      </w:r>
      <w:r w:rsidRPr="008D417F">
        <w:rPr>
          <w:rFonts w:ascii="Times New Roman" w:eastAsia="Times New Roman" w:hAnsi="Times New Roman" w:cs="Times New Roman"/>
          <w:sz w:val="24"/>
          <w:szCs w:val="24"/>
        </w:rPr>
        <w:pict/>
      </w:r>
    </w:p>
    <w:p w:rsidR="008D417F" w:rsidRPr="008D417F" w:rsidRDefault="008D417F" w:rsidP="008D417F">
      <w:pPr>
        <w:pBdr>
          <w:bottom w:val="single" w:sz="6" w:space="1" w:color="auto"/>
        </w:pBdr>
        <w:spacing w:after="0" w:line="240" w:lineRule="auto"/>
        <w:jc w:val="center"/>
        <w:rPr>
          <w:rFonts w:ascii="Arial" w:eastAsia="Times New Roman" w:hAnsi="Arial" w:cs="Arial"/>
          <w:vanish/>
          <w:sz w:val="16"/>
          <w:szCs w:val="16"/>
        </w:rPr>
      </w:pPr>
      <w:r w:rsidRPr="008D417F">
        <w:rPr>
          <w:rFonts w:ascii="Arial" w:eastAsia="Times New Roman" w:hAnsi="Arial" w:cs="Arial"/>
          <w:vanish/>
          <w:sz w:val="16"/>
          <w:szCs w:val="16"/>
        </w:rPr>
        <w:t>Principio del formulario</w:t>
      </w:r>
    </w:p>
    <w:tbl>
      <w:tblPr>
        <w:tblW w:w="5000" w:type="pct"/>
        <w:jc w:val="center"/>
        <w:tblCellSpacing w:w="15" w:type="dxa"/>
        <w:tblCellMar>
          <w:left w:w="0" w:type="dxa"/>
          <w:right w:w="0" w:type="dxa"/>
        </w:tblCellMar>
        <w:tblLook w:val="04A0"/>
      </w:tblPr>
      <w:tblGrid>
        <w:gridCol w:w="8564"/>
      </w:tblGrid>
      <w:tr w:rsidR="008D417F" w:rsidRPr="008D417F" w:rsidTr="008D417F">
        <w:trPr>
          <w:tblCellSpacing w:w="15" w:type="dxa"/>
          <w:jc w:val="center"/>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1. Completa las frases o ideas que aparecen a continuación con una palabra:</w:t>
            </w:r>
          </w:p>
        </w:tc>
      </w:tr>
      <w:tr w:rsidR="008D417F" w:rsidRPr="008D417F" w:rsidTr="008D417F">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a. El SNS es un conjunto de </w:t>
                  </w:r>
                  <w:r w:rsidRPr="008D417F">
                    <w:rPr>
                      <w:rFonts w:ascii="Verdana" w:eastAsia="Times New Roman" w:hAnsi="Verdana"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53.5pt;height:18pt" o:ole="">
                        <v:imagedata r:id="rId5" o:title=""/>
                      </v:shape>
                      <w:control r:id="rId6" w:name="DefaultOcxName" w:shapeid="_x0000_i1116"/>
                    </w:object>
                  </w:r>
                  <w:r w:rsidRPr="008D417F">
                    <w:rPr>
                      <w:rFonts w:ascii="Verdana" w:eastAsia="Times New Roman" w:hAnsi="Verdana" w:cs="Times New Roman"/>
                      <w:sz w:val="20"/>
                      <w:szCs w:val="20"/>
                    </w:rPr>
                    <w:t xml:space="preserve">administrativas, docentes, investigativas de producción y de servicios, responsabilizada con la atención integral de la salud de toda la población </w:t>
                  </w:r>
                  <w:r w:rsidRPr="008D417F">
                    <w:rPr>
                      <w:rFonts w:ascii="Verdana" w:eastAsia="Times New Roman" w:hAnsi="Verdana" w:cs="Times New Roman"/>
                      <w:sz w:val="20"/>
                      <w:szCs w:val="20"/>
                    </w:rPr>
                    <w:br/>
                    <w:t xml:space="preserve">b. El carácter estatal del SNS esta dado por la obligación del </w:t>
                  </w:r>
                  <w:r w:rsidRPr="008D417F">
                    <w:rPr>
                      <w:rFonts w:ascii="Verdana" w:eastAsia="Times New Roman" w:hAnsi="Verdana" w:cs="Times New Roman"/>
                      <w:sz w:val="20"/>
                      <w:szCs w:val="20"/>
                    </w:rPr>
                    <w:object w:dxaOrig="225" w:dyaOrig="225">
                      <v:shape id="_x0000_i1114" type="#_x0000_t75" style="width:53.5pt;height:18pt" o:ole="">
                        <v:imagedata r:id="rId5" o:title=""/>
                      </v:shape>
                      <w:control r:id="rId7" w:name="DefaultOcxName1" w:shapeid="_x0000_i1114"/>
                    </w:object>
                  </w:r>
                  <w:r w:rsidRPr="008D417F">
                    <w:rPr>
                      <w:rFonts w:ascii="Verdana" w:eastAsia="Times New Roman" w:hAnsi="Verdana" w:cs="Times New Roman"/>
                      <w:sz w:val="20"/>
                      <w:szCs w:val="20"/>
                    </w:rPr>
                    <w:t>de garantizar el derecho a la salud de todos los ciudadanos.</w:t>
                  </w:r>
                  <w:r w:rsidRPr="008D417F">
                    <w:rPr>
                      <w:rFonts w:ascii="Verdana" w:eastAsia="Times New Roman" w:hAnsi="Verdana" w:cs="Times New Roman"/>
                      <w:sz w:val="20"/>
                      <w:szCs w:val="20"/>
                    </w:rPr>
                    <w:br/>
                    <w:t xml:space="preserve">c. La gratuidad a los servicios es el paso básico a la </w:t>
                  </w:r>
                  <w:r w:rsidRPr="008D417F">
                    <w:rPr>
                      <w:rFonts w:ascii="Verdana" w:eastAsia="Times New Roman" w:hAnsi="Verdana" w:cs="Times New Roman"/>
                      <w:sz w:val="20"/>
                      <w:szCs w:val="20"/>
                    </w:rPr>
                    <w:object w:dxaOrig="225" w:dyaOrig="225">
                      <v:shape id="_x0000_i1113" type="#_x0000_t75" style="width:53.5pt;height:18pt" o:ole="">
                        <v:imagedata r:id="rId5" o:title=""/>
                      </v:shape>
                      <w:control r:id="rId8" w:name="DefaultOcxName2" w:shapeid="_x0000_i1113"/>
                    </w:object>
                  </w:r>
                  <w:r w:rsidRPr="008D417F">
                    <w:rPr>
                      <w:rFonts w:ascii="Verdana" w:eastAsia="Times New Roman" w:hAnsi="Verdana" w:cs="Times New Roman"/>
                      <w:sz w:val="20"/>
                      <w:szCs w:val="20"/>
                    </w:rPr>
                    <w:t>de la población.</w:t>
                  </w:r>
                  <w:r w:rsidRPr="008D417F">
                    <w:rPr>
                      <w:rFonts w:ascii="Verdana" w:eastAsia="Times New Roman" w:hAnsi="Verdana" w:cs="Times New Roman"/>
                      <w:sz w:val="20"/>
                      <w:szCs w:val="20"/>
                    </w:rPr>
                    <w:br/>
                    <w:t xml:space="preserve">d.Nuestro apóstol José Martí decía que es más fácil </w:t>
                  </w:r>
                  <w:r w:rsidRPr="008D417F">
                    <w:rPr>
                      <w:rFonts w:ascii="Verdana" w:eastAsia="Times New Roman" w:hAnsi="Verdana" w:cs="Times New Roman"/>
                      <w:sz w:val="20"/>
                      <w:szCs w:val="20"/>
                    </w:rPr>
                    <w:object w:dxaOrig="225" w:dyaOrig="225">
                      <v:shape id="_x0000_i1112" type="#_x0000_t75" style="width:53.5pt;height:18pt" o:ole="">
                        <v:imagedata r:id="rId5" o:title=""/>
                      </v:shape>
                      <w:control r:id="rId9" w:name="DefaultOcxName3" w:shapeid="_x0000_i1112"/>
                    </w:object>
                  </w:r>
                  <w:r w:rsidRPr="008D417F">
                    <w:rPr>
                      <w:rFonts w:ascii="Verdana" w:eastAsia="Times New Roman" w:hAnsi="Verdana" w:cs="Times New Roman"/>
                      <w:sz w:val="20"/>
                      <w:szCs w:val="20"/>
                    </w:rPr>
                    <w:t>la enfermedad que curarla.</w:t>
                  </w:r>
                  <w:r w:rsidRPr="008D417F">
                    <w:rPr>
                      <w:rFonts w:ascii="Verdana" w:eastAsia="Times New Roman" w:hAnsi="Verdana" w:cs="Times New Roman"/>
                      <w:sz w:val="20"/>
                      <w:szCs w:val="20"/>
                    </w:rPr>
                    <w:br/>
                    <w:t xml:space="preserve">e. La </w:t>
                  </w:r>
                  <w:r w:rsidRPr="008D417F">
                    <w:rPr>
                      <w:rFonts w:ascii="Verdana" w:eastAsia="Times New Roman" w:hAnsi="Verdana" w:cs="Times New Roman"/>
                      <w:sz w:val="20"/>
                      <w:szCs w:val="20"/>
                    </w:rPr>
                    <w:object w:dxaOrig="225" w:dyaOrig="225">
                      <v:shape id="_x0000_i1111" type="#_x0000_t75" style="width:53.5pt;height:18pt" o:ole="">
                        <v:imagedata r:id="rId5" o:title=""/>
                      </v:shape>
                      <w:control r:id="rId10" w:name="DefaultOcxName4" w:shapeid="_x0000_i1111"/>
                    </w:object>
                  </w:r>
                  <w:r w:rsidRPr="008D417F">
                    <w:rPr>
                      <w:rFonts w:ascii="Verdana" w:eastAsia="Times New Roman" w:hAnsi="Verdana" w:cs="Times New Roman"/>
                      <w:sz w:val="20"/>
                      <w:szCs w:val="20"/>
                    </w:rPr>
                    <w:t>y la docencia han favorecido la calidad de la asistencia médica y viceversa</w:t>
                  </w:r>
                  <w:r w:rsidRPr="008D417F">
                    <w:rPr>
                      <w:rFonts w:ascii="Verdana" w:eastAsia="Times New Roman" w:hAnsi="Verdana" w:cs="Times New Roman"/>
                      <w:sz w:val="20"/>
                      <w:szCs w:val="20"/>
                    </w:rPr>
                    <w:br/>
                    <w:t xml:space="preserve">f. No se puede hablar de los logros de la SP sin mencionar la </w:t>
                  </w:r>
                  <w:r w:rsidRPr="008D417F">
                    <w:rPr>
                      <w:rFonts w:ascii="Verdana" w:eastAsia="Times New Roman" w:hAnsi="Verdana" w:cs="Times New Roman"/>
                      <w:sz w:val="20"/>
                      <w:szCs w:val="20"/>
                    </w:rPr>
                    <w:object w:dxaOrig="225" w:dyaOrig="225">
                      <v:shape id="_x0000_i1110" type="#_x0000_t75" style="width:53.5pt;height:18pt" o:ole="">
                        <v:imagedata r:id="rId5" o:title=""/>
                      </v:shape>
                      <w:control r:id="rId11" w:name="DefaultOcxName5" w:shapeid="_x0000_i1110"/>
                    </w:object>
                  </w:r>
                  <w:r w:rsidRPr="008D417F">
                    <w:rPr>
                      <w:rFonts w:ascii="Verdana" w:eastAsia="Times New Roman" w:hAnsi="Verdana" w:cs="Times New Roman"/>
                      <w:sz w:val="20"/>
                      <w:szCs w:val="20"/>
                    </w:rPr>
                    <w:t>del pueblo.</w:t>
                  </w:r>
                  <w:r w:rsidRPr="008D417F">
                    <w:rPr>
                      <w:rFonts w:ascii="Verdana" w:eastAsia="Times New Roman" w:hAnsi="Verdana" w:cs="Times New Roman"/>
                      <w:sz w:val="20"/>
                      <w:szCs w:val="20"/>
                    </w:rPr>
                    <w:br/>
                  </w:r>
                  <w:r w:rsidRPr="008D417F">
                    <w:rPr>
                      <w:rFonts w:ascii="Verdana" w:eastAsia="Times New Roman" w:hAnsi="Verdana" w:cs="Times New Roman"/>
                      <w:sz w:val="20"/>
                      <w:szCs w:val="20"/>
                    </w:rPr>
                    <w:lastRenderedPageBreak/>
                    <w:t xml:space="preserve">g. Cuba desde1963 constituyó y envió a Argelia el primer grupo de </w:t>
                  </w:r>
                  <w:r w:rsidRPr="008D417F">
                    <w:rPr>
                      <w:rFonts w:ascii="Verdana" w:eastAsia="Times New Roman" w:hAnsi="Verdana" w:cs="Times New Roman"/>
                      <w:sz w:val="20"/>
                      <w:szCs w:val="20"/>
                    </w:rPr>
                    <w:object w:dxaOrig="225" w:dyaOrig="225">
                      <v:shape id="_x0000_i1109" type="#_x0000_t75" style="width:53.5pt;height:18pt" o:ole="">
                        <v:imagedata r:id="rId5" o:title=""/>
                      </v:shape>
                      <w:control r:id="rId12" w:name="DefaultOcxName6" w:shapeid="_x0000_i1109"/>
                    </w:object>
                  </w:r>
                  <w:r w:rsidRPr="008D417F">
                    <w:rPr>
                      <w:rFonts w:ascii="Verdana" w:eastAsia="Times New Roman" w:hAnsi="Verdana" w:cs="Times New Roman"/>
                      <w:sz w:val="20"/>
                      <w:szCs w:val="20"/>
                    </w:rPr>
                    <w:t>en la salud.</w:t>
                  </w:r>
                </w:p>
              </w:tc>
            </w:tr>
          </w:tbl>
          <w:p w:rsidR="008D417F" w:rsidRPr="008D417F" w:rsidRDefault="008D417F" w:rsidP="008D417F">
            <w:pPr>
              <w:spacing w:after="0" w:line="240" w:lineRule="auto"/>
              <w:rPr>
                <w:rFonts w:ascii="Verdana" w:eastAsia="Times New Roman" w:hAnsi="Verdana" w:cs="Times New Roman"/>
                <w:sz w:val="20"/>
                <w:szCs w:val="20"/>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94"/>
      </w:tblGrid>
      <w:tr w:rsidR="008D417F" w:rsidRPr="008D417F" w:rsidTr="008D417F">
        <w:trPr>
          <w:tblCellSpacing w:w="15" w:type="dxa"/>
        </w:trPr>
        <w:tc>
          <w:tcPr>
            <w:tcW w:w="0" w:type="auto"/>
            <w:vAlign w:val="center"/>
            <w:hideMark/>
          </w:tcPr>
          <w:p w:rsidR="008D417F" w:rsidRPr="008D417F" w:rsidRDefault="008D417F" w:rsidP="008D417F">
            <w:pPr>
              <w:spacing w:after="0" w:line="240" w:lineRule="auto"/>
              <w:rPr>
                <w:rFonts w:ascii="Times New Roman" w:eastAsia="Times New Roman" w:hAnsi="Times New Roman" w:cs="Times New Roman"/>
                <w:sz w:val="24"/>
                <w:szCs w:val="24"/>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left w:w="0" w:type="dxa"/>
          <w:right w:w="0" w:type="dxa"/>
        </w:tblCellMar>
        <w:tblLook w:val="04A0"/>
      </w:tblPr>
      <w:tblGrid>
        <w:gridCol w:w="8564"/>
      </w:tblGrid>
      <w:tr w:rsidR="008D417F" w:rsidRPr="008D417F" w:rsidTr="008D417F">
        <w:trPr>
          <w:tblCellSpacing w:w="15" w:type="dxa"/>
          <w:jc w:val="center"/>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2. En las siguientes 2 columnas encontrarás un listado de palabras, que debes asociar por su significado.</w:t>
            </w:r>
          </w:p>
        </w:tc>
      </w:tr>
      <w:tr w:rsidR="008D417F" w:rsidRPr="008D417F" w:rsidTr="008D417F">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8D417F" w:rsidRPr="008D417F">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620"/>
                    <w:gridCol w:w="4148"/>
                  </w:tblGrid>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a.Niveles de atención médica</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8" type="#_x0000_t75" style="width:52.5pt;height:18pt" o:ole="">
                              <v:imagedata r:id="rId13" o:title=""/>
                            </v:shape>
                            <w:control r:id="rId14" w:name="DefaultOcxName7" w:shapeid="_x0000_i1108"/>
                          </w:object>
                        </w:r>
                        <w:r w:rsidRPr="008D417F">
                          <w:rPr>
                            <w:rFonts w:ascii="Verdana" w:eastAsia="Times New Roman" w:hAnsi="Verdana" w:cs="Times New Roman"/>
                            <w:sz w:val="20"/>
                            <w:szCs w:val="20"/>
                          </w:rPr>
                          <w:t>Municipal</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b.Programas priorizados</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7" type="#_x0000_t75" style="width:52.5pt;height:18pt" o:ole="">
                              <v:imagedata r:id="rId13" o:title=""/>
                            </v:shape>
                            <w:control r:id="rId15" w:name="DefaultOcxName8" w:shapeid="_x0000_i1107"/>
                          </w:object>
                        </w:r>
                        <w:r w:rsidRPr="008D417F">
                          <w:rPr>
                            <w:rFonts w:ascii="Verdana" w:eastAsia="Times New Roman" w:hAnsi="Verdana" w:cs="Times New Roman"/>
                            <w:sz w:val="20"/>
                            <w:szCs w:val="20"/>
                          </w:rPr>
                          <w:t xml:space="preserve">Urgencia </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c.Indicador</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6" type="#_x0000_t75" style="width:52.5pt;height:18pt" o:ole="">
                              <v:imagedata r:id="rId13" o:title=""/>
                            </v:shape>
                            <w:control r:id="rId16" w:name="DefaultOcxName9" w:shapeid="_x0000_i1106"/>
                          </w:object>
                        </w:r>
                        <w:r w:rsidRPr="008D417F">
                          <w:rPr>
                            <w:rFonts w:ascii="Verdana" w:eastAsia="Times New Roman" w:hAnsi="Verdana" w:cs="Times New Roman"/>
                            <w:sz w:val="20"/>
                            <w:szCs w:val="20"/>
                          </w:rPr>
                          <w:t>Promoción</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d.Acciones de salud</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5" type="#_x0000_t75" style="width:52.5pt;height:18pt" o:ole="">
                              <v:imagedata r:id="rId13" o:title=""/>
                            </v:shape>
                            <w:control r:id="rId17" w:name="DefaultOcxName10" w:shapeid="_x0000_i1105"/>
                          </w:object>
                        </w:r>
                        <w:r w:rsidRPr="008D417F">
                          <w:rPr>
                            <w:rFonts w:ascii="Verdana" w:eastAsia="Times New Roman" w:hAnsi="Verdana" w:cs="Times New Roman"/>
                            <w:sz w:val="20"/>
                            <w:szCs w:val="20"/>
                          </w:rPr>
                          <w:t xml:space="preserve">Enfermedades no trasmisibles </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e.Niveles administrativos de Salud.</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4" type="#_x0000_t75" style="width:52.5pt;height:18pt" o:ole="">
                              <v:imagedata r:id="rId13" o:title=""/>
                            </v:shape>
                            <w:control r:id="rId18" w:name="DefaultOcxName11" w:shapeid="_x0000_i1104"/>
                          </w:object>
                        </w:r>
                        <w:r w:rsidRPr="008D417F">
                          <w:rPr>
                            <w:rFonts w:ascii="Verdana" w:eastAsia="Times New Roman" w:hAnsi="Verdana" w:cs="Times New Roman"/>
                            <w:sz w:val="20"/>
                            <w:szCs w:val="20"/>
                          </w:rPr>
                          <w:t>Nivel primario</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f.Formas de atención médica</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3" type="#_x0000_t75" style="width:52.5pt;height:18pt" o:ole="">
                              <v:imagedata r:id="rId13" o:title=""/>
                            </v:shape>
                            <w:control r:id="rId19" w:name="DefaultOcxName12" w:shapeid="_x0000_i1103"/>
                          </w:object>
                        </w:r>
                        <w:r w:rsidRPr="008D417F">
                          <w:rPr>
                            <w:rFonts w:ascii="Verdana" w:eastAsia="Times New Roman" w:hAnsi="Verdana" w:cs="Times New Roman"/>
                            <w:sz w:val="20"/>
                            <w:szCs w:val="20"/>
                          </w:rPr>
                          <w:t xml:space="preserve">Tasa Mortalidad Infantil </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g.Principio de la SNS</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2" type="#_x0000_t75" style="width:52.5pt;height:18pt" o:ole="">
                              <v:imagedata r:id="rId13" o:title=""/>
                            </v:shape>
                            <w:control r:id="rId20" w:name="DefaultOcxName13" w:shapeid="_x0000_i1102"/>
                          </w:object>
                        </w:r>
                        <w:r w:rsidRPr="008D417F">
                          <w:rPr>
                            <w:rFonts w:ascii="Verdana" w:eastAsia="Times New Roman" w:hAnsi="Verdana" w:cs="Times New Roman"/>
                            <w:sz w:val="20"/>
                            <w:szCs w:val="20"/>
                          </w:rPr>
                          <w:t>Prevención</w:t>
                        </w:r>
                      </w:p>
                    </w:tc>
                  </w:tr>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h.Ley 41 de la Salud Pública</w:t>
                        </w:r>
                      </w:p>
                    </w:tc>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object w:dxaOrig="225" w:dyaOrig="225">
                            <v:shape id="_x0000_i1101" type="#_x0000_t75" style="width:52.5pt;height:18pt" o:ole="">
                              <v:imagedata r:id="rId13" o:title=""/>
                            </v:shape>
                            <w:control r:id="rId21" w:name="DefaultOcxName14" w:shapeid="_x0000_i1101"/>
                          </w:object>
                        </w:r>
                        <w:r w:rsidRPr="008D417F">
                          <w:rPr>
                            <w:rFonts w:ascii="Verdana" w:eastAsia="Times New Roman" w:hAnsi="Verdana" w:cs="Times New Roman"/>
                            <w:sz w:val="20"/>
                            <w:szCs w:val="20"/>
                          </w:rPr>
                          <w:t>Nacional</w:t>
                        </w:r>
                      </w:p>
                    </w:tc>
                  </w:tr>
                </w:tbl>
                <w:p w:rsidR="008D417F" w:rsidRPr="008D417F" w:rsidRDefault="008D417F" w:rsidP="008D417F">
                  <w:pPr>
                    <w:spacing w:after="0" w:line="240" w:lineRule="auto"/>
                    <w:rPr>
                      <w:rFonts w:ascii="Verdana" w:eastAsia="Times New Roman" w:hAnsi="Verdana" w:cs="Times New Roman"/>
                      <w:sz w:val="20"/>
                      <w:szCs w:val="20"/>
                    </w:rPr>
                  </w:pPr>
                </w:p>
              </w:tc>
            </w:tr>
          </w:tbl>
          <w:p w:rsidR="008D417F" w:rsidRPr="008D417F" w:rsidRDefault="008D417F" w:rsidP="008D417F">
            <w:pPr>
              <w:spacing w:after="0" w:line="240" w:lineRule="auto"/>
              <w:rPr>
                <w:rFonts w:ascii="Verdana" w:eastAsia="Times New Roman" w:hAnsi="Verdana" w:cs="Times New Roman"/>
                <w:sz w:val="20"/>
                <w:szCs w:val="20"/>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94"/>
      </w:tblGrid>
      <w:tr w:rsidR="008D417F" w:rsidRPr="008D417F" w:rsidTr="008D417F">
        <w:trPr>
          <w:tblCellSpacing w:w="15" w:type="dxa"/>
        </w:trPr>
        <w:tc>
          <w:tcPr>
            <w:tcW w:w="0" w:type="auto"/>
            <w:vAlign w:val="center"/>
            <w:hideMark/>
          </w:tcPr>
          <w:p w:rsidR="008D417F" w:rsidRPr="008D417F" w:rsidRDefault="008D417F" w:rsidP="008D417F">
            <w:pPr>
              <w:spacing w:after="0" w:line="240" w:lineRule="auto"/>
              <w:rPr>
                <w:rFonts w:ascii="Times New Roman" w:eastAsia="Times New Roman" w:hAnsi="Times New Roman" w:cs="Times New Roman"/>
                <w:sz w:val="24"/>
                <w:szCs w:val="24"/>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left w:w="0" w:type="dxa"/>
          <w:right w:w="0" w:type="dxa"/>
        </w:tblCellMar>
        <w:tblLook w:val="04A0"/>
      </w:tblPr>
      <w:tblGrid>
        <w:gridCol w:w="8564"/>
      </w:tblGrid>
      <w:tr w:rsidR="008D417F" w:rsidRPr="008D417F" w:rsidTr="008D417F">
        <w:trPr>
          <w:tblCellSpacing w:w="15" w:type="dxa"/>
          <w:jc w:val="center"/>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3. A continuación aparecen frases con conceptos, que debes señalar como verdadero (V) o falso (F), según sea el caso:</w:t>
            </w:r>
          </w:p>
        </w:tc>
      </w:tr>
      <w:tr w:rsidR="008D417F" w:rsidRPr="008D417F" w:rsidTr="008D417F">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a. </w:t>
                  </w:r>
                  <w:r w:rsidRPr="008D417F">
                    <w:rPr>
                      <w:rFonts w:ascii="Verdana" w:eastAsia="Times New Roman" w:hAnsi="Verdana" w:cs="Times New Roman"/>
                      <w:sz w:val="20"/>
                      <w:szCs w:val="20"/>
                    </w:rPr>
                    <w:object w:dxaOrig="225" w:dyaOrig="225">
                      <v:shape id="_x0000_i1100" type="#_x0000_t75" style="width:52.5pt;height:18pt" o:ole="">
                        <v:imagedata r:id="rId13" o:title=""/>
                      </v:shape>
                      <w:control r:id="rId22" w:name="DefaultOcxName15" w:shapeid="_x0000_i1100"/>
                    </w:object>
                  </w:r>
                  <w:r w:rsidRPr="008D417F">
                    <w:rPr>
                      <w:rFonts w:ascii="Verdana" w:eastAsia="Times New Roman" w:hAnsi="Verdana" w:cs="Times New Roman"/>
                      <w:sz w:val="20"/>
                      <w:szCs w:val="20"/>
                    </w:rPr>
                    <w:t>La OMS ha definido al SNS como: “Un complejo de elementos interrelacionados que contribuyen a la salud en los hogares, los lugares de trabajo, los lugares públicos y las comunidades, así como en el medio ambiente físico y psicosocial tanto en el sector de la salud como en otros sectores afines”</w:t>
                  </w:r>
                  <w:r w:rsidRPr="008D417F">
                    <w:rPr>
                      <w:rFonts w:ascii="Verdana" w:eastAsia="Times New Roman" w:hAnsi="Verdana" w:cs="Times New Roman"/>
                      <w:sz w:val="20"/>
                      <w:szCs w:val="20"/>
                    </w:rPr>
                    <w:br/>
                    <w:t xml:space="preserve">b. </w:t>
                  </w:r>
                  <w:r w:rsidRPr="008D417F">
                    <w:rPr>
                      <w:rFonts w:ascii="Verdana" w:eastAsia="Times New Roman" w:hAnsi="Verdana" w:cs="Times New Roman"/>
                      <w:sz w:val="20"/>
                      <w:szCs w:val="20"/>
                    </w:rPr>
                    <w:object w:dxaOrig="225" w:dyaOrig="225">
                      <v:shape id="_x0000_i1099" type="#_x0000_t75" style="width:52.5pt;height:18pt" o:ole="">
                        <v:imagedata r:id="rId13" o:title=""/>
                      </v:shape>
                      <w:control r:id="rId23" w:name="DefaultOcxName16" w:shapeid="_x0000_i1099"/>
                    </w:object>
                  </w:r>
                  <w:r w:rsidRPr="008D417F">
                    <w:rPr>
                      <w:rFonts w:ascii="Verdana" w:eastAsia="Times New Roman" w:hAnsi="Verdana" w:cs="Times New Roman"/>
                      <w:sz w:val="20"/>
                      <w:szCs w:val="20"/>
                    </w:rPr>
                    <w:t>La Ley 41 de la Salud Pública Cubana, aprobada el 13 de julio de 1983, por la Asamblea Nacional del Poder Popular, también forma parte de la base jurídica del SNS cubano y en su artículo 4 recoge los principios del SNS.</w:t>
                  </w:r>
                  <w:r w:rsidRPr="008D417F">
                    <w:rPr>
                      <w:rFonts w:ascii="Verdana" w:eastAsia="Times New Roman" w:hAnsi="Verdana" w:cs="Times New Roman"/>
                      <w:sz w:val="20"/>
                      <w:szCs w:val="20"/>
                    </w:rPr>
                    <w:br/>
                    <w:t xml:space="preserve">c. </w:t>
                  </w:r>
                  <w:r w:rsidRPr="008D417F">
                    <w:rPr>
                      <w:rFonts w:ascii="Verdana" w:eastAsia="Times New Roman" w:hAnsi="Verdana" w:cs="Times New Roman"/>
                      <w:sz w:val="20"/>
                      <w:szCs w:val="20"/>
                    </w:rPr>
                    <w:object w:dxaOrig="225" w:dyaOrig="225">
                      <v:shape id="_x0000_i1098" type="#_x0000_t75" style="width:52.5pt;height:18pt" o:ole="">
                        <v:imagedata r:id="rId13" o:title=""/>
                      </v:shape>
                      <w:control r:id="rId24" w:name="DefaultOcxName17" w:shapeid="_x0000_i1098"/>
                    </w:object>
                  </w:r>
                  <w:r w:rsidRPr="008D417F">
                    <w:rPr>
                      <w:rFonts w:ascii="Verdana" w:eastAsia="Times New Roman" w:hAnsi="Verdana" w:cs="Times New Roman"/>
                      <w:sz w:val="20"/>
                      <w:szCs w:val="20"/>
                    </w:rPr>
                    <w:t>El Ministerio de Salud Pública (MINSAP) creado en 1960, como continuador del Ministerio de Salubridad y Asistencia Social, es el Organismo rector del Sistema Nacional de Salud.</w:t>
                  </w:r>
                  <w:r w:rsidRPr="008D417F">
                    <w:rPr>
                      <w:rFonts w:ascii="Verdana" w:eastAsia="Times New Roman" w:hAnsi="Verdana" w:cs="Times New Roman"/>
                      <w:sz w:val="20"/>
                      <w:szCs w:val="20"/>
                    </w:rPr>
                    <w:br/>
                    <w:t xml:space="preserve">d. </w:t>
                  </w:r>
                  <w:r w:rsidRPr="008D417F">
                    <w:rPr>
                      <w:rFonts w:ascii="Verdana" w:eastAsia="Times New Roman" w:hAnsi="Verdana" w:cs="Times New Roman"/>
                      <w:sz w:val="20"/>
                      <w:szCs w:val="20"/>
                    </w:rPr>
                    <w:object w:dxaOrig="225" w:dyaOrig="225">
                      <v:shape id="_x0000_i1097" type="#_x0000_t75" style="width:52.5pt;height:18pt" o:ole="">
                        <v:imagedata r:id="rId13" o:title=""/>
                      </v:shape>
                      <w:control r:id="rId25" w:name="DefaultOcxName18" w:shapeid="_x0000_i1097"/>
                    </w:object>
                  </w:r>
                  <w:r w:rsidRPr="008D417F">
                    <w:rPr>
                      <w:rFonts w:ascii="Verdana" w:eastAsia="Times New Roman" w:hAnsi="Verdana" w:cs="Times New Roman"/>
                      <w:sz w:val="20"/>
                      <w:szCs w:val="20"/>
                    </w:rPr>
                    <w:t>El nivel Nacional, no está representado por el Ministerio de Salud Pública.</w:t>
                  </w:r>
                  <w:r w:rsidRPr="008D417F">
                    <w:rPr>
                      <w:rFonts w:ascii="Verdana" w:eastAsia="Times New Roman" w:hAnsi="Verdana" w:cs="Times New Roman"/>
                      <w:sz w:val="20"/>
                      <w:szCs w:val="20"/>
                    </w:rPr>
                    <w:br/>
                    <w:t xml:space="preserve">e. </w:t>
                  </w:r>
                  <w:r w:rsidRPr="008D417F">
                    <w:rPr>
                      <w:rFonts w:ascii="Verdana" w:eastAsia="Times New Roman" w:hAnsi="Verdana" w:cs="Times New Roman"/>
                      <w:sz w:val="20"/>
                      <w:szCs w:val="20"/>
                    </w:rPr>
                    <w:object w:dxaOrig="225" w:dyaOrig="225">
                      <v:shape id="_x0000_i1096" type="#_x0000_t75" style="width:52.5pt;height:18pt" o:ole="">
                        <v:imagedata r:id="rId13" o:title=""/>
                      </v:shape>
                      <w:control r:id="rId26" w:name="DefaultOcxName19" w:shapeid="_x0000_i1096"/>
                    </w:object>
                  </w:r>
                  <w:r w:rsidRPr="008D417F">
                    <w:rPr>
                      <w:rFonts w:ascii="Verdana" w:eastAsia="Times New Roman" w:hAnsi="Verdana" w:cs="Times New Roman"/>
                      <w:sz w:val="20"/>
                      <w:szCs w:val="20"/>
                    </w:rPr>
                    <w:t>El nivel terciario de atención médica debe dar respuesta a los problemas de salud de los pacientes alrededor del 5 , relacionado con secuelas o aumento de las complicaciones de determinadas dolencias.</w:t>
                  </w:r>
                  <w:r w:rsidRPr="008D417F">
                    <w:rPr>
                      <w:rFonts w:ascii="Verdana" w:eastAsia="Times New Roman" w:hAnsi="Verdana" w:cs="Times New Roman"/>
                      <w:sz w:val="20"/>
                      <w:szCs w:val="20"/>
                    </w:rPr>
                    <w:br/>
                    <w:t xml:space="preserve">f. </w:t>
                  </w:r>
                  <w:r w:rsidRPr="008D417F">
                    <w:rPr>
                      <w:rFonts w:ascii="Verdana" w:eastAsia="Times New Roman" w:hAnsi="Verdana" w:cs="Times New Roman"/>
                      <w:sz w:val="20"/>
                      <w:szCs w:val="20"/>
                    </w:rPr>
                    <w:object w:dxaOrig="225" w:dyaOrig="225">
                      <v:shape id="_x0000_i1095" type="#_x0000_t75" style="width:52.5pt;height:18pt" o:ole="">
                        <v:imagedata r:id="rId13" o:title=""/>
                      </v:shape>
                      <w:control r:id="rId27" w:name="DefaultOcxName20" w:shapeid="_x0000_i1095"/>
                    </w:object>
                  </w:r>
                  <w:r w:rsidRPr="008D417F">
                    <w:rPr>
                      <w:rFonts w:ascii="Verdana" w:eastAsia="Times New Roman" w:hAnsi="Verdana" w:cs="Times New Roman"/>
                      <w:sz w:val="20"/>
                      <w:szCs w:val="20"/>
                    </w:rPr>
                    <w:t xml:space="preserve">La forma de atención médica estacionaria se realiza cuando la persona requiere internamiento con o sin separación de su medio, por necesidades diagnósticas, terapéuticas o de rehabilitación y con un seguimiento de atención médica. </w:t>
                  </w:r>
                  <w:r w:rsidRPr="008D417F">
                    <w:rPr>
                      <w:rFonts w:ascii="Verdana" w:eastAsia="Times New Roman" w:hAnsi="Verdana" w:cs="Times New Roman"/>
                      <w:sz w:val="20"/>
                      <w:szCs w:val="20"/>
                    </w:rPr>
                    <w:br/>
                    <w:t xml:space="preserve">g. </w:t>
                  </w:r>
                  <w:r w:rsidRPr="008D417F">
                    <w:rPr>
                      <w:rFonts w:ascii="Verdana" w:eastAsia="Times New Roman" w:hAnsi="Verdana" w:cs="Times New Roman"/>
                      <w:sz w:val="20"/>
                      <w:szCs w:val="20"/>
                    </w:rPr>
                    <w:object w:dxaOrig="225" w:dyaOrig="225">
                      <v:shape id="_x0000_i1094" type="#_x0000_t75" style="width:52.5pt;height:18pt" o:ole="">
                        <v:imagedata r:id="rId13" o:title=""/>
                      </v:shape>
                      <w:control r:id="rId28" w:name="DefaultOcxName21" w:shapeid="_x0000_i1094"/>
                    </w:object>
                  </w:r>
                  <w:r w:rsidRPr="008D417F">
                    <w:rPr>
                      <w:rFonts w:ascii="Verdana" w:eastAsia="Times New Roman" w:hAnsi="Verdana" w:cs="Times New Roman"/>
                      <w:sz w:val="20"/>
                      <w:szCs w:val="20"/>
                    </w:rPr>
                    <w:t>El concepto de promoción de salud es positivo e integral que se preocupa por una enfermedad específica.</w:t>
                  </w:r>
                  <w:r w:rsidRPr="008D417F">
                    <w:rPr>
                      <w:rFonts w:ascii="Verdana" w:eastAsia="Times New Roman" w:hAnsi="Verdana" w:cs="Times New Roman"/>
                      <w:sz w:val="20"/>
                      <w:szCs w:val="20"/>
                    </w:rPr>
                    <w:br/>
                    <w:t xml:space="preserve">h. </w:t>
                  </w:r>
                  <w:r w:rsidRPr="008D417F">
                    <w:rPr>
                      <w:rFonts w:ascii="Verdana" w:eastAsia="Times New Roman" w:hAnsi="Verdana" w:cs="Times New Roman"/>
                      <w:sz w:val="20"/>
                      <w:szCs w:val="20"/>
                    </w:rPr>
                    <w:object w:dxaOrig="225" w:dyaOrig="225">
                      <v:shape id="_x0000_i1093" type="#_x0000_t75" style="width:52.5pt;height:18pt" o:ole="">
                        <v:imagedata r:id="rId13" o:title=""/>
                      </v:shape>
                      <w:control r:id="rId29" w:name="DefaultOcxName22" w:shapeid="_x0000_i1093"/>
                    </w:object>
                  </w:r>
                  <w:r w:rsidRPr="008D417F">
                    <w:rPr>
                      <w:rFonts w:ascii="Verdana" w:eastAsia="Times New Roman" w:hAnsi="Verdana" w:cs="Times New Roman"/>
                      <w:sz w:val="20"/>
                      <w:szCs w:val="20"/>
                    </w:rPr>
                    <w:t>La observación, el interrogatorio y el examen clínico siguen siendo las armas más valiosas para un médico, en el diagnóstico de un paciente y proceder de inmediato a su curación adecuada.</w:t>
                  </w:r>
                  <w:r w:rsidRPr="008D417F">
                    <w:rPr>
                      <w:rFonts w:ascii="Verdana" w:eastAsia="Times New Roman" w:hAnsi="Verdana" w:cs="Times New Roman"/>
                      <w:sz w:val="20"/>
                      <w:szCs w:val="20"/>
                    </w:rPr>
                    <w:br/>
                    <w:t xml:space="preserve">i. </w:t>
                  </w:r>
                  <w:r w:rsidRPr="008D417F">
                    <w:rPr>
                      <w:rFonts w:ascii="Verdana" w:eastAsia="Times New Roman" w:hAnsi="Verdana" w:cs="Times New Roman"/>
                      <w:sz w:val="20"/>
                      <w:szCs w:val="20"/>
                    </w:rPr>
                    <w:object w:dxaOrig="225" w:dyaOrig="225">
                      <v:shape id="_x0000_i1092" type="#_x0000_t75" style="width:52.5pt;height:18pt" o:ole="">
                        <v:imagedata r:id="rId13" o:title=""/>
                      </v:shape>
                      <w:control r:id="rId30" w:name="DefaultOcxName23" w:shapeid="_x0000_i1092"/>
                    </w:object>
                  </w:r>
                  <w:r w:rsidRPr="008D417F">
                    <w:rPr>
                      <w:rFonts w:ascii="Verdana" w:eastAsia="Times New Roman" w:hAnsi="Verdana" w:cs="Times New Roman"/>
                      <w:sz w:val="20"/>
                      <w:szCs w:val="20"/>
                    </w:rPr>
                    <w:t xml:space="preserve">Una de las estrategias del SNS es la rreorientación del SNS hacia la atención primaria y su pilar fundamental, el médico y la enfermera de la familia. </w:t>
                  </w:r>
                </w:p>
              </w:tc>
            </w:tr>
          </w:tbl>
          <w:p w:rsidR="008D417F" w:rsidRPr="008D417F" w:rsidRDefault="008D417F" w:rsidP="008D417F">
            <w:pPr>
              <w:spacing w:after="0" w:line="240" w:lineRule="auto"/>
              <w:rPr>
                <w:rFonts w:ascii="Verdana" w:eastAsia="Times New Roman" w:hAnsi="Verdana" w:cs="Times New Roman"/>
                <w:sz w:val="20"/>
                <w:szCs w:val="20"/>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94"/>
      </w:tblGrid>
      <w:tr w:rsidR="008D417F" w:rsidRPr="008D417F" w:rsidTr="008D417F">
        <w:trPr>
          <w:tblCellSpacing w:w="15" w:type="dxa"/>
        </w:trPr>
        <w:tc>
          <w:tcPr>
            <w:tcW w:w="0" w:type="auto"/>
            <w:vAlign w:val="center"/>
            <w:hideMark/>
          </w:tcPr>
          <w:p w:rsidR="008D417F" w:rsidRPr="008D417F" w:rsidRDefault="008D417F" w:rsidP="008D417F">
            <w:pPr>
              <w:spacing w:after="0" w:line="240" w:lineRule="auto"/>
              <w:rPr>
                <w:rFonts w:ascii="Times New Roman" w:eastAsia="Times New Roman" w:hAnsi="Times New Roman" w:cs="Times New Roman"/>
                <w:sz w:val="24"/>
                <w:szCs w:val="24"/>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left w:w="0" w:type="dxa"/>
          <w:right w:w="0" w:type="dxa"/>
        </w:tblCellMar>
        <w:tblLook w:val="04A0"/>
      </w:tblPr>
      <w:tblGrid>
        <w:gridCol w:w="8564"/>
      </w:tblGrid>
      <w:tr w:rsidR="008D417F" w:rsidRPr="008D417F" w:rsidTr="008D417F">
        <w:trPr>
          <w:tblCellSpacing w:w="15" w:type="dxa"/>
          <w:jc w:val="center"/>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lastRenderedPageBreak/>
              <w:t>4. Identifica en las afirmaciones siguientes, a cuál Programa Priorizado se hace referencia:</w:t>
            </w:r>
          </w:p>
        </w:tc>
      </w:tr>
      <w:tr w:rsidR="008D417F" w:rsidRPr="008D417F" w:rsidTr="008D417F">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8D417F" w:rsidRPr="008D417F">
              <w:trPr>
                <w:tblCellSpacing w:w="15" w:type="dxa"/>
              </w:trPr>
              <w:tc>
                <w:tcPr>
                  <w:tcW w:w="0" w:type="auto"/>
                  <w:vAlign w:val="center"/>
                  <w:hideMark/>
                </w:tcPr>
                <w:p w:rsidR="008D417F" w:rsidRPr="008D417F" w:rsidRDefault="008D417F" w:rsidP="008D417F">
                  <w:pPr>
                    <w:spacing w:after="0" w:line="240" w:lineRule="auto"/>
                    <w:rPr>
                      <w:rFonts w:ascii="Verdana" w:eastAsia="Times New Roman" w:hAnsi="Verdana" w:cs="Times New Roman"/>
                      <w:sz w:val="20"/>
                      <w:szCs w:val="20"/>
                    </w:rPr>
                  </w:pPr>
                  <w:r w:rsidRPr="008D417F">
                    <w:rPr>
                      <w:rFonts w:ascii="Verdana" w:eastAsia="Times New Roman" w:hAnsi="Verdana" w:cs="Times New Roman"/>
                      <w:sz w:val="20"/>
                      <w:szCs w:val="20"/>
                    </w:rPr>
                    <w:t xml:space="preserve">•Una familia atendida en la casa o el consultorio por el médico y enfermera de la familia </w:t>
                  </w:r>
                  <w:r w:rsidRPr="008D417F">
                    <w:rPr>
                      <w:rFonts w:ascii="Verdana" w:eastAsia="Times New Roman" w:hAnsi="Verdana" w:cs="Times New Roman"/>
                      <w:sz w:val="20"/>
                      <w:szCs w:val="20"/>
                    </w:rPr>
                    <w:object w:dxaOrig="225" w:dyaOrig="225">
                      <v:shape id="_x0000_i1091" type="#_x0000_t75" style="width:53.5pt;height:18pt" o:ole="">
                        <v:imagedata r:id="rId5" o:title=""/>
                      </v:shape>
                      <w:control r:id="rId31" w:name="DefaultOcxName24" w:shapeid="_x0000_i1091"/>
                    </w:object>
                  </w:r>
                  <w:r w:rsidRPr="008D417F">
                    <w:rPr>
                      <w:rFonts w:ascii="Verdana" w:eastAsia="Times New Roman" w:hAnsi="Verdana" w:cs="Times New Roman"/>
                      <w:sz w:val="20"/>
                      <w:szCs w:val="20"/>
                    </w:rPr>
                    <w:br/>
                    <w:t xml:space="preserve">•Un grupo de adultos mayores haciendo ejercicios.. </w:t>
                  </w:r>
                  <w:r w:rsidRPr="008D417F">
                    <w:rPr>
                      <w:rFonts w:ascii="Verdana" w:eastAsia="Times New Roman" w:hAnsi="Verdana" w:cs="Times New Roman"/>
                      <w:sz w:val="20"/>
                      <w:szCs w:val="20"/>
                    </w:rPr>
                    <w:object w:dxaOrig="225" w:dyaOrig="225">
                      <v:shape id="_x0000_i1090" type="#_x0000_t75" style="width:53.5pt;height:18pt" o:ole="">
                        <v:imagedata r:id="rId5" o:title=""/>
                      </v:shape>
                      <w:control r:id="rId32" w:name="DefaultOcxName25" w:shapeid="_x0000_i1090"/>
                    </w:object>
                  </w:r>
                  <w:r w:rsidRPr="008D417F">
                    <w:rPr>
                      <w:rFonts w:ascii="Verdana" w:eastAsia="Times New Roman" w:hAnsi="Verdana" w:cs="Times New Roman"/>
                      <w:sz w:val="20"/>
                      <w:szCs w:val="20"/>
                    </w:rPr>
                    <w:br/>
                    <w:t xml:space="preserve">•Un hogar materno, hospital de maternidad, un grupo de embarazadas, madres y niños en consulta, hospital pediátrico. </w:t>
                  </w:r>
                  <w:r w:rsidRPr="008D417F">
                    <w:rPr>
                      <w:rFonts w:ascii="Verdana" w:eastAsia="Times New Roman" w:hAnsi="Verdana" w:cs="Times New Roman"/>
                      <w:sz w:val="20"/>
                      <w:szCs w:val="20"/>
                    </w:rPr>
                    <w:object w:dxaOrig="225" w:dyaOrig="225">
                      <v:shape id="_x0000_i1089" type="#_x0000_t75" style="width:53.5pt;height:18pt" o:ole="">
                        <v:imagedata r:id="rId5" o:title=""/>
                      </v:shape>
                      <w:control r:id="rId33" w:name="DefaultOcxName26" w:shapeid="_x0000_i1089"/>
                    </w:object>
                  </w:r>
                  <w:r w:rsidRPr="008D417F">
                    <w:rPr>
                      <w:rFonts w:ascii="Verdana" w:eastAsia="Times New Roman" w:hAnsi="Verdana" w:cs="Times New Roman"/>
                      <w:sz w:val="20"/>
                      <w:szCs w:val="20"/>
                    </w:rPr>
                    <w:br/>
                    <w:t xml:space="preserve">•Pacientes atendidos por SIDA. </w:t>
                  </w:r>
                  <w:r w:rsidRPr="008D417F">
                    <w:rPr>
                      <w:rFonts w:ascii="Verdana" w:eastAsia="Times New Roman" w:hAnsi="Verdana" w:cs="Times New Roman"/>
                      <w:sz w:val="20"/>
                      <w:szCs w:val="20"/>
                    </w:rPr>
                    <w:object w:dxaOrig="225" w:dyaOrig="225">
                      <v:shape id="_x0000_i1088" type="#_x0000_t75" style="width:53.5pt;height:18pt" o:ole="">
                        <v:imagedata r:id="rId5" o:title=""/>
                      </v:shape>
                      <w:control r:id="rId34" w:name="DefaultOcxName27" w:shapeid="_x0000_i1088"/>
                    </w:object>
                  </w:r>
                  <w:r w:rsidRPr="008D417F">
                    <w:rPr>
                      <w:rFonts w:ascii="Verdana" w:eastAsia="Times New Roman" w:hAnsi="Verdana" w:cs="Times New Roman"/>
                      <w:sz w:val="20"/>
                      <w:szCs w:val="20"/>
                    </w:rPr>
                    <w:br/>
                    <w:t xml:space="preserve">•Paciente con historia anterior de un infarto del miocardio, a quien se le está midiendo la tensión arterial en el Consultorio </w:t>
                  </w:r>
                  <w:r w:rsidRPr="008D417F">
                    <w:rPr>
                      <w:rFonts w:ascii="Verdana" w:eastAsia="Times New Roman" w:hAnsi="Verdana" w:cs="Times New Roman"/>
                      <w:sz w:val="20"/>
                      <w:szCs w:val="20"/>
                    </w:rPr>
                    <w:object w:dxaOrig="225" w:dyaOrig="225">
                      <v:shape id="_x0000_i1087" type="#_x0000_t75" style="width:53.5pt;height:18pt" o:ole="">
                        <v:imagedata r:id="rId5" o:title=""/>
                      </v:shape>
                      <w:control r:id="rId35" w:name="DefaultOcxName28" w:shapeid="_x0000_i1087"/>
                    </w:object>
                  </w:r>
                </w:p>
              </w:tc>
            </w:tr>
          </w:tbl>
          <w:p w:rsidR="008D417F" w:rsidRPr="008D417F" w:rsidRDefault="008D417F" w:rsidP="008D417F">
            <w:pPr>
              <w:spacing w:after="0" w:line="240" w:lineRule="auto"/>
              <w:rPr>
                <w:rFonts w:ascii="Verdana" w:eastAsia="Times New Roman" w:hAnsi="Verdana" w:cs="Times New Roman"/>
                <w:sz w:val="20"/>
                <w:szCs w:val="20"/>
              </w:rPr>
            </w:pPr>
          </w:p>
        </w:tc>
      </w:tr>
    </w:tbl>
    <w:p w:rsidR="008D417F" w:rsidRPr="008D417F" w:rsidRDefault="008D417F" w:rsidP="008D417F">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94"/>
      </w:tblGrid>
      <w:tr w:rsidR="008D417F" w:rsidRPr="008D417F" w:rsidTr="008D417F">
        <w:trPr>
          <w:tblCellSpacing w:w="15" w:type="dxa"/>
        </w:trPr>
        <w:tc>
          <w:tcPr>
            <w:tcW w:w="0" w:type="auto"/>
            <w:vAlign w:val="center"/>
            <w:hideMark/>
          </w:tcPr>
          <w:p w:rsidR="008D417F" w:rsidRPr="008D417F" w:rsidRDefault="008D417F" w:rsidP="008D417F">
            <w:pPr>
              <w:spacing w:after="0" w:line="240" w:lineRule="auto"/>
              <w:rPr>
                <w:rFonts w:ascii="Times New Roman" w:eastAsia="Times New Roman" w:hAnsi="Times New Roman" w:cs="Times New Roman"/>
                <w:sz w:val="24"/>
                <w:szCs w:val="24"/>
              </w:rPr>
            </w:pPr>
          </w:p>
        </w:tc>
      </w:tr>
    </w:tbl>
    <w:p w:rsidR="008D417F" w:rsidRPr="008D417F" w:rsidRDefault="008D417F" w:rsidP="008D417F">
      <w:pPr>
        <w:pBdr>
          <w:top w:val="single" w:sz="6" w:space="1" w:color="auto"/>
        </w:pBdr>
        <w:spacing w:after="0" w:line="240" w:lineRule="auto"/>
        <w:jc w:val="center"/>
        <w:rPr>
          <w:rFonts w:ascii="Arial" w:eastAsia="Times New Roman" w:hAnsi="Arial" w:cs="Arial"/>
          <w:vanish/>
          <w:sz w:val="16"/>
          <w:szCs w:val="16"/>
        </w:rPr>
      </w:pPr>
      <w:r w:rsidRPr="008D417F">
        <w:rPr>
          <w:rFonts w:ascii="Arial" w:eastAsia="Times New Roman" w:hAnsi="Arial" w:cs="Arial"/>
          <w:vanish/>
          <w:sz w:val="16"/>
          <w:szCs w:val="16"/>
        </w:rPr>
        <w:t>Final del formulario</w:t>
      </w:r>
    </w:p>
    <w:p w:rsidR="00000000" w:rsidRDefault="008D417F"/>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66D9E"/>
    <w:multiLevelType w:val="multilevel"/>
    <w:tmpl w:val="3EBC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8D417F"/>
    <w:rsid w:val="008D41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8D417F"/>
    <w:pPr>
      <w:spacing w:before="100" w:beforeAutospacing="1" w:after="100" w:afterAutospacing="1" w:line="240" w:lineRule="auto"/>
    </w:pPr>
    <w:rPr>
      <w:rFonts w:ascii="Verdana" w:eastAsia="Times New Roman" w:hAnsi="Verdana" w:cs="Times New Roman"/>
      <w:sz w:val="20"/>
      <w:szCs w:val="20"/>
    </w:rPr>
  </w:style>
  <w:style w:type="character" w:styleId="Textoennegrita">
    <w:name w:val="Strong"/>
    <w:basedOn w:val="Fuentedeprrafopredeter"/>
    <w:uiPriority w:val="22"/>
    <w:qFormat/>
    <w:rsid w:val="008D417F"/>
    <w:rPr>
      <w:b/>
      <w:bCs/>
    </w:rPr>
  </w:style>
  <w:style w:type="paragraph" w:styleId="z-Principiodelformulario">
    <w:name w:val="HTML Top of Form"/>
    <w:basedOn w:val="Normal"/>
    <w:next w:val="Normal"/>
    <w:link w:val="z-PrincipiodelformularioCar"/>
    <w:hidden/>
    <w:uiPriority w:val="99"/>
    <w:semiHidden/>
    <w:unhideWhenUsed/>
    <w:rsid w:val="008D41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8D417F"/>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8D417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8D417F"/>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42061229">
      <w:bodyDiv w:val="1"/>
      <w:marLeft w:val="0"/>
      <w:marRight w:val="0"/>
      <w:marTop w:val="0"/>
      <w:marBottom w:val="0"/>
      <w:divBdr>
        <w:top w:val="none" w:sz="0" w:space="0" w:color="auto"/>
        <w:left w:val="none" w:sz="0" w:space="0" w:color="auto"/>
        <w:bottom w:val="none" w:sz="0" w:space="0" w:color="auto"/>
        <w:right w:val="none" w:sz="0" w:space="0" w:color="auto"/>
      </w:divBdr>
      <w:divsChild>
        <w:div w:id="60689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2.wmf"/><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8.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5143</Characters>
  <Application>Microsoft Office Word</Application>
  <DocSecurity>0</DocSecurity>
  <Lines>42</Lines>
  <Paragraphs>12</Paragraphs>
  <ScaleCrop>false</ScaleCrop>
  <Company>Microsoft</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2019-05-11T18:11:00Z</dcterms:created>
  <dcterms:modified xsi:type="dcterms:W3CDTF">2019-05-11T18:27:00Z</dcterms:modified>
</cp:coreProperties>
</file>