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94" w:rsidRPr="00D95294" w:rsidRDefault="00D95294" w:rsidP="00D9529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0" w:name="_GoBack"/>
      <w:bookmarkEnd w:id="0"/>
      <w:r w:rsidRPr="00D95294">
        <w:rPr>
          <w:rFonts w:ascii="Times New Roman" w:eastAsia="Times New Roman" w:hAnsi="Times New Roman" w:cs="Times New Roman"/>
          <w:b/>
          <w:bCs/>
          <w:sz w:val="36"/>
          <w:szCs w:val="36"/>
          <w:lang w:eastAsia="es-ES"/>
        </w:rPr>
        <w:t>Semanario Económico y Financiero de Cuba</w:t>
      </w:r>
    </w:p>
    <w:p w:rsidR="00D95294" w:rsidRPr="00D95294" w:rsidRDefault="00D95294" w:rsidP="00D952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12 de octubre de 2021 13:58:23 CDT</w:t>
      </w:r>
    </w:p>
    <w:p w:rsidR="00D95294" w:rsidRPr="00D95294" w:rsidRDefault="00D95294" w:rsidP="00D952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tooltip="Fotografía" w:history="1">
        <w:r w:rsidRPr="00D95294">
          <w:rPr>
            <w:rFonts w:ascii="Times New Roman" w:eastAsia="Times New Roman" w:hAnsi="Times New Roman" w:cs="Times New Roman"/>
            <w:color w:val="0000FF"/>
            <w:sz w:val="24"/>
            <w:szCs w:val="24"/>
            <w:u w:val="single"/>
            <w:lang w:eastAsia="es-ES"/>
          </w:rPr>
          <w:t>Fotografía</w:t>
        </w:r>
      </w:hyperlink>
    </w:p>
    <w:p w:rsidR="00D95294" w:rsidRPr="00D95294" w:rsidRDefault="00D95294" w:rsidP="00D952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Síganos en: </w:t>
      </w:r>
    </w:p>
    <w:p w:rsidR="00D95294" w:rsidRPr="00D95294" w:rsidRDefault="00D95294" w:rsidP="00D95294">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hyperlink r:id="rId7" w:tooltip="Edición impresa" w:history="1">
        <w:r w:rsidRPr="00D95294">
          <w:rPr>
            <w:rFonts w:ascii="Times New Roman" w:eastAsia="Times New Roman" w:hAnsi="Times New Roman" w:cs="Times New Roman"/>
            <w:b/>
            <w:bCs/>
            <w:color w:val="0000FF"/>
            <w:sz w:val="27"/>
            <w:szCs w:val="27"/>
            <w:u w:val="single"/>
            <w:lang w:eastAsia="es-ES"/>
          </w:rPr>
          <w:t>Edición impresa</w:t>
        </w:r>
      </w:hyperlink>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hyperlink r:id="rId8" w:tooltip="Suscribirse a la Edición impresa" w:history="1">
        <w:r w:rsidRPr="00D95294">
          <w:rPr>
            <w:rFonts w:ascii="Times New Roman" w:eastAsia="Times New Roman" w:hAnsi="Times New Roman" w:cs="Times New Roman"/>
            <w:color w:val="0000FF"/>
            <w:sz w:val="24"/>
            <w:szCs w:val="24"/>
            <w:u w:val="single"/>
            <w:lang w:eastAsia="es-ES"/>
          </w:rPr>
          <w:t>Suscribirse</w:t>
        </w:r>
      </w:hyperlink>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noProof/>
          <w:sz w:val="24"/>
          <w:szCs w:val="24"/>
          <w:lang w:eastAsia="es-ES"/>
        </w:rPr>
        <mc:AlternateContent>
          <mc:Choice Requires="wps">
            <w:drawing>
              <wp:inline distT="0" distB="0" distL="0" distR="0" wp14:anchorId="6D1622BD" wp14:editId="053FA41A">
                <wp:extent cx="344805" cy="344805"/>
                <wp:effectExtent l="0" t="0" r="0" b="0"/>
                <wp:docPr id="2" name="AutoShape 1" descr="Parcialmente Nubl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80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Parcialmente Nublado" style="width:27.1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" filled="f" stroked="f">
                <o:lock v:ext="edit" aspectratio="t"/>
                <w10:anchorlock/>
              </v:rect>
            </w:pict>
          </mc:Fallback>
        </mc:AlternateContent>
      </w:r>
    </w:p>
    <w:p w:rsidR="00D95294" w:rsidRPr="00D95294" w:rsidRDefault="00D95294" w:rsidP="00D95294">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hyperlink r:id="rId9" w:tooltip="El tiempo" w:history="1">
        <w:r w:rsidRPr="00D95294">
          <w:rPr>
            <w:rFonts w:ascii="Times New Roman" w:eastAsia="Times New Roman" w:hAnsi="Times New Roman" w:cs="Times New Roman"/>
            <w:b/>
            <w:bCs/>
            <w:color w:val="0000FF"/>
            <w:sz w:val="27"/>
            <w:szCs w:val="27"/>
            <w:u w:val="single"/>
            <w:lang w:eastAsia="es-ES"/>
          </w:rPr>
          <w:t>El tiempo</w:t>
        </w:r>
      </w:hyperlink>
    </w:p>
    <w:p w:rsidR="00D95294" w:rsidRPr="00D95294" w:rsidRDefault="00D95294" w:rsidP="00D95294">
      <w:pPr>
        <w:pBdr>
          <w:bottom w:val="single" w:sz="6" w:space="1" w:color="auto"/>
        </w:pBdr>
        <w:spacing w:after="0" w:line="240" w:lineRule="auto"/>
        <w:jc w:val="center"/>
        <w:rPr>
          <w:rFonts w:ascii="Arial" w:eastAsia="Times New Roman" w:hAnsi="Arial" w:cs="Arial"/>
          <w:vanish/>
          <w:sz w:val="16"/>
          <w:szCs w:val="16"/>
          <w:lang w:eastAsia="es-ES"/>
        </w:rPr>
      </w:pPr>
      <w:r w:rsidRPr="00D95294">
        <w:rPr>
          <w:rFonts w:ascii="Arial" w:eastAsia="Times New Roman" w:hAnsi="Arial" w:cs="Arial"/>
          <w:vanish/>
          <w:sz w:val="16"/>
          <w:szCs w:val="16"/>
          <w:lang w:eastAsia="es-ES"/>
        </w:rPr>
        <w:t>Principio del formulario</w:t>
      </w:r>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6pt;height:18.35pt" o:ole="">
            <v:imagedata r:id="rId10" o:title=""/>
          </v:shape>
          <w:control r:id="rId11" w:name="DefaultOcxName" w:shapeid="_x0000_i1039"/>
        </w:object>
      </w:r>
    </w:p>
    <w:p w:rsidR="00D95294" w:rsidRPr="00D95294" w:rsidRDefault="00D95294" w:rsidP="00D95294">
      <w:pPr>
        <w:pBdr>
          <w:top w:val="single" w:sz="6" w:space="1" w:color="auto"/>
        </w:pBdr>
        <w:spacing w:after="0" w:line="240" w:lineRule="auto"/>
        <w:jc w:val="center"/>
        <w:rPr>
          <w:rFonts w:ascii="Arial" w:eastAsia="Times New Roman" w:hAnsi="Arial" w:cs="Arial"/>
          <w:vanish/>
          <w:sz w:val="16"/>
          <w:szCs w:val="16"/>
          <w:lang w:eastAsia="es-ES"/>
        </w:rPr>
      </w:pPr>
      <w:r w:rsidRPr="00D95294">
        <w:rPr>
          <w:rFonts w:ascii="Arial" w:eastAsia="Times New Roman" w:hAnsi="Arial" w:cs="Arial"/>
          <w:vanish/>
          <w:sz w:val="16"/>
          <w:szCs w:val="16"/>
          <w:lang w:eastAsia="es-ES"/>
        </w:rPr>
        <w:t>Final del formulario</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2" w:tooltip="Portada" w:history="1">
        <w:r w:rsidRPr="00D95294">
          <w:rPr>
            <w:rFonts w:ascii="Times New Roman" w:eastAsia="Times New Roman" w:hAnsi="Times New Roman" w:cs="Times New Roman"/>
            <w:color w:val="0000FF"/>
            <w:sz w:val="24"/>
            <w:szCs w:val="24"/>
            <w:u w:val="single"/>
            <w:lang w:eastAsia="es-ES"/>
          </w:rPr>
          <w:t>Portada</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3" w:tooltip="Cuba" w:history="1">
        <w:r w:rsidRPr="00D95294">
          <w:rPr>
            <w:rFonts w:ascii="Times New Roman" w:eastAsia="Times New Roman" w:hAnsi="Times New Roman" w:cs="Times New Roman"/>
            <w:color w:val="0000FF"/>
            <w:sz w:val="24"/>
            <w:szCs w:val="24"/>
            <w:u w:val="single"/>
            <w:lang w:eastAsia="es-ES"/>
          </w:rPr>
          <w:t>Cuba</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4" w:tooltip="Internacionales" w:history="1">
        <w:r w:rsidRPr="00D95294">
          <w:rPr>
            <w:rFonts w:ascii="Times New Roman" w:eastAsia="Times New Roman" w:hAnsi="Times New Roman" w:cs="Times New Roman"/>
            <w:color w:val="0000FF"/>
            <w:sz w:val="24"/>
            <w:szCs w:val="24"/>
            <w:u w:val="single"/>
            <w:lang w:eastAsia="es-ES"/>
          </w:rPr>
          <w:t>Internacionales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5" w:tooltip="Turismo" w:history="1">
        <w:r w:rsidRPr="00D95294">
          <w:rPr>
            <w:rFonts w:ascii="Times New Roman" w:eastAsia="Times New Roman" w:hAnsi="Times New Roman" w:cs="Times New Roman"/>
            <w:color w:val="0000FF"/>
            <w:sz w:val="24"/>
            <w:szCs w:val="24"/>
            <w:u w:val="single"/>
            <w:lang w:eastAsia="es-ES"/>
          </w:rPr>
          <w:t>Turismo</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6" w:tooltip="Financieras" w:history="1">
        <w:r w:rsidRPr="00D95294">
          <w:rPr>
            <w:rFonts w:ascii="Times New Roman" w:eastAsia="Times New Roman" w:hAnsi="Times New Roman" w:cs="Times New Roman"/>
            <w:color w:val="0000FF"/>
            <w:sz w:val="24"/>
            <w:szCs w:val="24"/>
            <w:u w:val="single"/>
            <w:lang w:eastAsia="es-ES"/>
          </w:rPr>
          <w:t>Financieras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7" w:tooltip="Ferias y eventos" w:history="1">
        <w:r w:rsidRPr="00D95294">
          <w:rPr>
            <w:rFonts w:ascii="Times New Roman" w:eastAsia="Times New Roman" w:hAnsi="Times New Roman" w:cs="Times New Roman"/>
            <w:color w:val="0000FF"/>
            <w:sz w:val="24"/>
            <w:szCs w:val="24"/>
            <w:u w:val="single"/>
            <w:lang w:eastAsia="es-ES"/>
          </w:rPr>
          <w:t>Ferias y Eventos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8" w:tooltip="Cultura" w:history="1">
        <w:r w:rsidRPr="00D95294">
          <w:rPr>
            <w:rFonts w:ascii="Times New Roman" w:eastAsia="Times New Roman" w:hAnsi="Times New Roman" w:cs="Times New Roman"/>
            <w:color w:val="0000FF"/>
            <w:sz w:val="24"/>
            <w:szCs w:val="24"/>
            <w:u w:val="single"/>
            <w:lang w:eastAsia="es-ES"/>
          </w:rPr>
          <w:t>Cultura</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19" w:tooltip="Deportes" w:history="1">
        <w:r w:rsidRPr="00D95294">
          <w:rPr>
            <w:rFonts w:ascii="Times New Roman" w:eastAsia="Times New Roman" w:hAnsi="Times New Roman" w:cs="Times New Roman"/>
            <w:color w:val="0000FF"/>
            <w:sz w:val="24"/>
            <w:szCs w:val="24"/>
            <w:u w:val="single"/>
            <w:lang w:eastAsia="es-ES"/>
          </w:rPr>
          <w:t>Deportes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0" w:tooltip="Portada" w:history="1">
        <w:r w:rsidRPr="00D95294">
          <w:rPr>
            <w:rFonts w:ascii="Times New Roman" w:eastAsia="Times New Roman" w:hAnsi="Times New Roman" w:cs="Times New Roman"/>
            <w:color w:val="0000FF"/>
            <w:sz w:val="24"/>
            <w:szCs w:val="24"/>
            <w:u w:val="single"/>
            <w:lang w:eastAsia="es-ES"/>
          </w:rPr>
          <w:t>Portada</w:t>
        </w:r>
      </w:hyperlink>
    </w:p>
    <w:p w:rsidR="00D95294" w:rsidRPr="00D95294" w:rsidRDefault="00D95294" w:rsidP="00D952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1" w:tooltip="Cuba" w:history="1">
        <w:r w:rsidRPr="00D95294">
          <w:rPr>
            <w:rFonts w:ascii="Times New Roman" w:eastAsia="Times New Roman" w:hAnsi="Times New Roman" w:cs="Times New Roman"/>
            <w:color w:val="0000FF"/>
            <w:sz w:val="24"/>
            <w:szCs w:val="24"/>
            <w:u w:val="single"/>
            <w:lang w:eastAsia="es-ES"/>
          </w:rPr>
          <w:t>Cuba</w:t>
        </w:r>
      </w:hyperlink>
    </w:p>
    <w:p w:rsidR="00D95294" w:rsidRPr="00D95294" w:rsidRDefault="00D95294" w:rsidP="00D952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&gt; Medicina natural y tradicional frente a la Covid-19</w:t>
      </w:r>
    </w:p>
    <w:p w:rsidR="00D95294" w:rsidRPr="00D95294" w:rsidRDefault="00D95294" w:rsidP="00D952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95294">
        <w:rPr>
          <w:rFonts w:ascii="Times New Roman" w:eastAsia="Times New Roman" w:hAnsi="Times New Roman" w:cs="Times New Roman"/>
          <w:b/>
          <w:bCs/>
          <w:kern w:val="36"/>
          <w:sz w:val="48"/>
          <w:szCs w:val="48"/>
          <w:lang w:eastAsia="es-ES"/>
        </w:rPr>
        <w:t>Medicina natural y tradicional frente a la Covid-19</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Promueven medicamentos alternativos desarrollados en laboratorios de esta esfera de la medicina complementaria</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En el actual esfuerzo de Cuba por frenar la propagación de la Covid-19, deviene valiosa la voluntad desplegada por el personal de los centros de Medicina Natural y Tradicional (MNT) en diversas provincias, en pos de incrementar y diversificar la entrega de medicamentos alternativos, principalmente anticatarrales, antivirales y antibióticos, entre otros.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Expertos consideran que los productos y prácticas asociadas a la MNT constituyen una opción terapéutica más, que no sustituye al resto, aunque su empleo está avalado por una alta evidencia científica a nivel mundial, con bajas estadísticas asociadas a efectos adversos e impacto en su manejo.</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lastRenderedPageBreak/>
        <w:t xml:space="preserve">En esa gestión son ejemplo los trabajadores del Laboratorio de la MNT de Manzanillo, donde manufacturan más de una treintena de surtidos de origen natural, que al decir de su especialista de producción, Ana Rita González Pérez, “convertimos en un medicamento químico por síntesis, ya sea de origen vegetal o animal pero siempre </w:t>
      </w:r>
      <w:proofErr w:type="gramStart"/>
      <w:r w:rsidRPr="00D95294">
        <w:rPr>
          <w:rFonts w:ascii="Times New Roman" w:eastAsia="Times New Roman" w:hAnsi="Times New Roman" w:cs="Times New Roman"/>
          <w:sz w:val="24"/>
          <w:szCs w:val="24"/>
          <w:lang w:eastAsia="es-ES"/>
        </w:rPr>
        <w:t>extraído</w:t>
      </w:r>
      <w:proofErr w:type="gramEnd"/>
      <w:r w:rsidRPr="00D95294">
        <w:rPr>
          <w:rFonts w:ascii="Times New Roman" w:eastAsia="Times New Roman" w:hAnsi="Times New Roman" w:cs="Times New Roman"/>
          <w:sz w:val="24"/>
          <w:szCs w:val="24"/>
          <w:lang w:eastAsia="es-ES"/>
        </w:rPr>
        <w:t xml:space="preserve"> de la naturaleza”, destaca Radio Granma, en su sitio web.</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La especialista subrayó que la situación epidemiológica actual nos convoca a incrementar la producción, desempolvar varios proyectos beneficiosos que coadyuven a la prevención y tratamiento de catarros comunes, gripes o influenzas.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Añadió que comenzarán a elaborar, por el poder antibacteriano y antiviral, los medicamentos a base de </w:t>
      </w:r>
      <w:proofErr w:type="spellStart"/>
      <w:r w:rsidRPr="00D95294">
        <w:rPr>
          <w:rFonts w:ascii="Times New Roman" w:eastAsia="Times New Roman" w:hAnsi="Times New Roman" w:cs="Times New Roman"/>
          <w:sz w:val="24"/>
          <w:szCs w:val="24"/>
          <w:lang w:eastAsia="es-ES"/>
        </w:rPr>
        <w:t>propóleo</w:t>
      </w:r>
      <w:proofErr w:type="spellEnd"/>
      <w:r w:rsidRPr="00D95294">
        <w:rPr>
          <w:rFonts w:ascii="Times New Roman" w:eastAsia="Times New Roman" w:hAnsi="Times New Roman" w:cs="Times New Roman"/>
          <w:sz w:val="24"/>
          <w:szCs w:val="24"/>
          <w:lang w:eastAsia="es-ES"/>
        </w:rPr>
        <w:t>. “Ese compuesto natural, precisó, debido a sus metabolitos activos secundarios, evita la entrada de microorganismos igual que  la putrefacción del panal de abejas, de esta misma forma actúa en nuestro cuerpo evitando la entrada virus y diversas enfermedades”.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b/>
          <w:bCs/>
          <w:sz w:val="24"/>
          <w:szCs w:val="24"/>
          <w:lang w:eastAsia="es-ES"/>
        </w:rPr>
        <w:t>Presencia en red de farmacias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González Pérez señaló que las tinturas de </w:t>
      </w:r>
      <w:proofErr w:type="spellStart"/>
      <w:r w:rsidRPr="00D95294">
        <w:rPr>
          <w:rFonts w:ascii="Times New Roman" w:eastAsia="Times New Roman" w:hAnsi="Times New Roman" w:cs="Times New Roman"/>
          <w:sz w:val="24"/>
          <w:szCs w:val="24"/>
          <w:lang w:eastAsia="es-ES"/>
        </w:rPr>
        <w:t>propóleo</w:t>
      </w:r>
      <w:proofErr w:type="spellEnd"/>
      <w:r w:rsidRPr="00D95294">
        <w:rPr>
          <w:rFonts w:ascii="Times New Roman" w:eastAsia="Times New Roman" w:hAnsi="Times New Roman" w:cs="Times New Roman"/>
          <w:sz w:val="24"/>
          <w:szCs w:val="24"/>
          <w:lang w:eastAsia="es-ES"/>
        </w:rPr>
        <w:t xml:space="preserve">, los jarabes de orégano, de ajo, de cebolla, de caléndula, por solo mencionar algunos, están presentes en la red de farmacias de la ciudad de Manzanillo y de los municipios vecinos de Yara, Manzanillo, </w:t>
      </w:r>
      <w:proofErr w:type="spellStart"/>
      <w:r w:rsidRPr="00D95294">
        <w:rPr>
          <w:rFonts w:ascii="Times New Roman" w:eastAsia="Times New Roman" w:hAnsi="Times New Roman" w:cs="Times New Roman"/>
          <w:sz w:val="24"/>
          <w:szCs w:val="24"/>
          <w:lang w:eastAsia="es-ES"/>
        </w:rPr>
        <w:t>Campechuela</w:t>
      </w:r>
      <w:proofErr w:type="spellEnd"/>
      <w:r w:rsidRPr="00D95294">
        <w:rPr>
          <w:rFonts w:ascii="Times New Roman" w:eastAsia="Times New Roman" w:hAnsi="Times New Roman" w:cs="Times New Roman"/>
          <w:sz w:val="24"/>
          <w:szCs w:val="24"/>
          <w:lang w:eastAsia="es-ES"/>
        </w:rPr>
        <w:t xml:space="preserve">, Media Luna, </w:t>
      </w:r>
      <w:proofErr w:type="spellStart"/>
      <w:r w:rsidRPr="00D95294">
        <w:rPr>
          <w:rFonts w:ascii="Times New Roman" w:eastAsia="Times New Roman" w:hAnsi="Times New Roman" w:cs="Times New Roman"/>
          <w:sz w:val="24"/>
          <w:szCs w:val="24"/>
          <w:lang w:eastAsia="es-ES"/>
        </w:rPr>
        <w:t>Niquero</w:t>
      </w:r>
      <w:proofErr w:type="spellEnd"/>
      <w:r w:rsidRPr="00D95294">
        <w:rPr>
          <w:rFonts w:ascii="Times New Roman" w:eastAsia="Times New Roman" w:hAnsi="Times New Roman" w:cs="Times New Roman"/>
          <w:sz w:val="24"/>
          <w:szCs w:val="24"/>
          <w:lang w:eastAsia="es-ES"/>
        </w:rPr>
        <w:t xml:space="preserve"> y Pilón, que abastece este laboratorio.</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La referida entidad </w:t>
      </w:r>
      <w:proofErr w:type="spellStart"/>
      <w:r w:rsidRPr="00D95294">
        <w:rPr>
          <w:rFonts w:ascii="Times New Roman" w:eastAsia="Times New Roman" w:hAnsi="Times New Roman" w:cs="Times New Roman"/>
          <w:sz w:val="24"/>
          <w:szCs w:val="24"/>
          <w:lang w:eastAsia="es-ES"/>
        </w:rPr>
        <w:t>manzanillera</w:t>
      </w:r>
      <w:proofErr w:type="spellEnd"/>
      <w:r w:rsidRPr="00D95294">
        <w:rPr>
          <w:rFonts w:ascii="Times New Roman" w:eastAsia="Times New Roman" w:hAnsi="Times New Roman" w:cs="Times New Roman"/>
          <w:sz w:val="24"/>
          <w:szCs w:val="24"/>
          <w:lang w:eastAsia="es-ES"/>
        </w:rPr>
        <w:t>, con el concurso efectivo de sus 17 trabajadores, ante la actual contingencia que enfrenta el país, multiplican y extienden las jornadas de labor para producir diariamente unas 10 000 unidades de cada surtido.</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Dania María </w:t>
      </w:r>
      <w:proofErr w:type="spellStart"/>
      <w:r w:rsidRPr="00D95294">
        <w:rPr>
          <w:rFonts w:ascii="Times New Roman" w:eastAsia="Times New Roman" w:hAnsi="Times New Roman" w:cs="Times New Roman"/>
          <w:sz w:val="24"/>
          <w:szCs w:val="24"/>
          <w:lang w:eastAsia="es-ES"/>
        </w:rPr>
        <w:t>Valerino</w:t>
      </w:r>
      <w:proofErr w:type="spellEnd"/>
      <w:r w:rsidRPr="00D95294">
        <w:rPr>
          <w:rFonts w:ascii="Times New Roman" w:eastAsia="Times New Roman" w:hAnsi="Times New Roman" w:cs="Times New Roman"/>
          <w:sz w:val="24"/>
          <w:szCs w:val="24"/>
          <w:lang w:eastAsia="es-ES"/>
        </w:rPr>
        <w:t xml:space="preserve"> Arias, administradora del centro, significó que han logrado salir adelante a pesar de en ocasiones verse afectada la producción por déficit de frascos para envasar distintos surtidos, “por lo cual hemos tenido que recuperar frascos, que primeramente desinfectamos  con una fuerte solución de cloro al 1%, luego pasan por una solución de alcohol al 70% -con Ácido Benzoico- y por último es sometido a calentamiento. Después de este procedimiento se les practica un ensayo microbiológico antes de ser utilizado”.</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La especialista informó que continúan además con la producción de hipoclorito al 0,1%, distribuido en la red de farmacias del territorio “aunque, en estos tiempos hemos tenido que entregar a granel ese demandado producto y tratamos de colocarlo en puntos cada vez más cerca de la población, en bodegas de comunidades donde queda distante la farmacia; y adoptamos cuantas estrategias sean necesarias para que esté al alcance de todos”, puntualizó.</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También produjeron unos 5 500 litros de detergente clorado hasta mediado de abril en este centro de producción del laboratorio de MNT en Manzanillo, el cual es una solución al 0,5% muy útil como agente de lavado y para la limpieza en el hogar; producto que incorporan a sus más de 30 renglones y como parte de las estrategias del enfrentamiento de la Covid-19.</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b/>
          <w:bCs/>
          <w:sz w:val="24"/>
          <w:szCs w:val="24"/>
          <w:lang w:eastAsia="es-ES"/>
        </w:rPr>
        <w:t>También en otras provincias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lastRenderedPageBreak/>
        <w:t>De igual forma en otras ciudades cubanas como Santa Clara, ante la actual situación epidemiológica, el Laboratorio Local de Medicina Natural y Tradicional garantiza la producción de todo tipo de jarabes, preventivos a enfermedades respiratorias.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Actualmente se producen para su distribución a granel, por la falta de frascos, jarabes de </w:t>
      </w:r>
      <w:proofErr w:type="spellStart"/>
      <w:r w:rsidRPr="00D95294">
        <w:rPr>
          <w:rFonts w:ascii="Times New Roman" w:eastAsia="Times New Roman" w:hAnsi="Times New Roman" w:cs="Times New Roman"/>
          <w:sz w:val="24"/>
          <w:szCs w:val="24"/>
          <w:lang w:eastAsia="es-ES"/>
        </w:rPr>
        <w:t>imefasma</w:t>
      </w:r>
      <w:proofErr w:type="spellEnd"/>
      <w:r w:rsidRPr="00D95294">
        <w:rPr>
          <w:rFonts w:ascii="Times New Roman" w:eastAsia="Times New Roman" w:hAnsi="Times New Roman" w:cs="Times New Roman"/>
          <w:sz w:val="24"/>
          <w:szCs w:val="24"/>
          <w:lang w:eastAsia="es-ES"/>
        </w:rPr>
        <w:t xml:space="preserve">, orégano y naranja, orégano con caña santa, y toronjil de menta, declaró </w:t>
      </w:r>
      <w:proofErr w:type="spellStart"/>
      <w:r w:rsidRPr="00D95294">
        <w:rPr>
          <w:rFonts w:ascii="Times New Roman" w:eastAsia="Times New Roman" w:hAnsi="Times New Roman" w:cs="Times New Roman"/>
          <w:sz w:val="24"/>
          <w:szCs w:val="24"/>
          <w:lang w:eastAsia="es-ES"/>
        </w:rPr>
        <w:t>Neisy</w:t>
      </w:r>
      <w:proofErr w:type="spellEnd"/>
      <w:r w:rsidRPr="00D95294">
        <w:rPr>
          <w:rFonts w:ascii="Times New Roman" w:eastAsia="Times New Roman" w:hAnsi="Times New Roman" w:cs="Times New Roman"/>
          <w:sz w:val="24"/>
          <w:szCs w:val="24"/>
          <w:lang w:eastAsia="es-ES"/>
        </w:rPr>
        <w:t xml:space="preserve"> Marcial Castellón, especialista de producción de la entidad, publicó la Agencia Cubana de Noticias.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Asimismo los camagüeyanos se benefician con la medicina natural y tradicional a partir de los </w:t>
      </w:r>
      <w:proofErr w:type="spellStart"/>
      <w:r w:rsidRPr="00D95294">
        <w:rPr>
          <w:rFonts w:ascii="Times New Roman" w:eastAsia="Times New Roman" w:hAnsi="Times New Roman" w:cs="Times New Roman"/>
          <w:sz w:val="24"/>
          <w:szCs w:val="24"/>
          <w:lang w:eastAsia="es-ES"/>
        </w:rPr>
        <w:t>apifármacos</w:t>
      </w:r>
      <w:proofErr w:type="spellEnd"/>
      <w:r w:rsidRPr="00D95294">
        <w:rPr>
          <w:rFonts w:ascii="Times New Roman" w:eastAsia="Times New Roman" w:hAnsi="Times New Roman" w:cs="Times New Roman"/>
          <w:sz w:val="24"/>
          <w:szCs w:val="24"/>
          <w:lang w:eastAsia="es-ES"/>
        </w:rPr>
        <w:t xml:space="preserve"> y fitofármacos, entre otros, obtenidos en los dos centros de producción local de medicamentos naturales de los municipios de Camagüey y Nuevitas, y en las farmacias con dispensarios.</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Destaca la obtención de preparados de la terapia floral o esencias florales de Bach, otra rama de la MNT, desarrollados en el centro clínico farmacéutico en homeopatía, de la capital </w:t>
      </w:r>
      <w:proofErr w:type="spellStart"/>
      <w:r w:rsidRPr="00D95294">
        <w:rPr>
          <w:rFonts w:ascii="Times New Roman" w:eastAsia="Times New Roman" w:hAnsi="Times New Roman" w:cs="Times New Roman"/>
          <w:sz w:val="24"/>
          <w:szCs w:val="24"/>
          <w:lang w:eastAsia="es-ES"/>
        </w:rPr>
        <w:t>agramontina</w:t>
      </w:r>
      <w:proofErr w:type="spellEnd"/>
      <w:r w:rsidRPr="00D95294">
        <w:rPr>
          <w:rFonts w:ascii="Times New Roman" w:eastAsia="Times New Roman" w:hAnsi="Times New Roman" w:cs="Times New Roman"/>
          <w:sz w:val="24"/>
          <w:szCs w:val="24"/>
          <w:lang w:eastAsia="es-ES"/>
        </w:rPr>
        <w:t>.</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La Medicina Natural y Tradicional incluye un conjunto de modalidades, técnicas o procedimientos preventivos, diagnósticos, terapéuticos y rehabilitadores, validados científicamente, que investigaciones, que están integrados al Sistema de Salud de Cuba.</w:t>
      </w:r>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noProof/>
          <w:sz w:val="24"/>
          <w:szCs w:val="24"/>
          <w:lang w:eastAsia="es-ES"/>
        </w:rPr>
        <mc:AlternateContent>
          <mc:Choice Requires="wps">
            <w:drawing>
              <wp:inline distT="0" distB="0" distL="0" distR="0" wp14:anchorId="5C75588B" wp14:editId="1CD2A224">
                <wp:extent cx="301625" cy="301625"/>
                <wp:effectExtent l="0" t="0" r="0" b="0"/>
                <wp:docPr id="1" name="AutoShape 2" descr="http://www.opciones.cu/file/img/2020/04/medicina-natural-y-tradicional-frente-a-la-covid-1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ción: http://www.opciones.cu/file/img/2020/04/medicina-natural-y-tradicional-frente-a-la-covid-19.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" filled="f" stroked="f">
                <o:lock v:ext="edit" aspectratio="t"/>
                <w10:anchorlock/>
              </v:rect>
            </w:pict>
          </mc:Fallback>
        </mc:AlternateConten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Unas 10 000 unidades de cada surtido logran producir diariamente en el laboratorio </w:t>
      </w:r>
      <w:proofErr w:type="gramStart"/>
      <w:r w:rsidRPr="00D95294">
        <w:rPr>
          <w:rFonts w:ascii="Times New Roman" w:eastAsia="Times New Roman" w:hAnsi="Times New Roman" w:cs="Times New Roman"/>
          <w:sz w:val="24"/>
          <w:szCs w:val="24"/>
          <w:lang w:eastAsia="es-ES"/>
        </w:rPr>
        <w:t>del centros de la MNT en Manzanillo</w:t>
      </w:r>
      <w:r w:rsidRPr="00D95294">
        <w:rPr>
          <w:rFonts w:ascii="Times New Roman" w:eastAsia="Times New Roman" w:hAnsi="Times New Roman" w:cs="Times New Roman"/>
          <w:sz w:val="24"/>
          <w:szCs w:val="24"/>
          <w:lang w:eastAsia="es-ES"/>
        </w:rPr>
        <w:br/>
      </w:r>
      <w:r w:rsidRPr="00D95294">
        <w:rPr>
          <w:rFonts w:ascii="Times New Roman" w:eastAsia="Times New Roman" w:hAnsi="Times New Roman" w:cs="Times New Roman"/>
          <w:b/>
          <w:bCs/>
          <w:sz w:val="24"/>
          <w:szCs w:val="24"/>
          <w:lang w:eastAsia="es-ES"/>
        </w:rPr>
        <w:t>Foto</w:t>
      </w:r>
      <w:proofErr w:type="gramEnd"/>
      <w:r w:rsidRPr="00D95294">
        <w:rPr>
          <w:rFonts w:ascii="Times New Roman" w:eastAsia="Times New Roman" w:hAnsi="Times New Roman" w:cs="Times New Roman"/>
          <w:b/>
          <w:bCs/>
          <w:sz w:val="24"/>
          <w:szCs w:val="24"/>
          <w:lang w:eastAsia="es-ES"/>
        </w:rPr>
        <w:t xml:space="preserve">: </w:t>
      </w:r>
      <w:proofErr w:type="spellStart"/>
      <w:r w:rsidRPr="00D95294">
        <w:rPr>
          <w:rFonts w:ascii="Times New Roman" w:eastAsia="Times New Roman" w:hAnsi="Times New Roman" w:cs="Times New Roman"/>
          <w:sz w:val="24"/>
          <w:szCs w:val="24"/>
          <w:lang w:eastAsia="es-ES"/>
        </w:rPr>
        <w:t>Liliam</w:t>
      </w:r>
      <w:proofErr w:type="spellEnd"/>
      <w:r w:rsidRPr="00D95294">
        <w:rPr>
          <w:rFonts w:ascii="Times New Roman" w:eastAsia="Times New Roman" w:hAnsi="Times New Roman" w:cs="Times New Roman"/>
          <w:sz w:val="24"/>
          <w:szCs w:val="24"/>
          <w:lang w:eastAsia="es-ES"/>
        </w:rPr>
        <w:t xml:space="preserve"> Salvat Romero</w:t>
      </w:r>
    </w:p>
    <w:p w:rsidR="00D95294" w:rsidRPr="00D95294" w:rsidRDefault="00D95294" w:rsidP="00D9529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95294">
        <w:rPr>
          <w:rFonts w:ascii="Times New Roman" w:eastAsia="Times New Roman" w:hAnsi="Times New Roman" w:cs="Times New Roman"/>
          <w:b/>
          <w:bCs/>
          <w:sz w:val="36"/>
          <w:szCs w:val="36"/>
          <w:lang w:eastAsia="es-ES"/>
        </w:rPr>
        <w:t>Del autor</w:t>
      </w:r>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2" w:tooltip="Se propone comercializar este año 508 000 cajas del ron. También incrementará la oferta del nuevo cóctel Havana Loco" w:history="1">
        <w:proofErr w:type="spellStart"/>
        <w:r w:rsidRPr="00D95294">
          <w:rPr>
            <w:rFonts w:ascii="Times New Roman" w:eastAsia="Times New Roman" w:hAnsi="Times New Roman" w:cs="Times New Roman"/>
            <w:color w:val="0000FF"/>
            <w:sz w:val="24"/>
            <w:szCs w:val="24"/>
            <w:u w:val="single"/>
            <w:lang w:eastAsia="es-ES"/>
          </w:rPr>
          <w:t>Havana</w:t>
        </w:r>
        <w:proofErr w:type="spellEnd"/>
        <w:r w:rsidRPr="00D95294">
          <w:rPr>
            <w:rFonts w:ascii="Times New Roman" w:eastAsia="Times New Roman" w:hAnsi="Times New Roman" w:cs="Times New Roman"/>
            <w:color w:val="0000FF"/>
            <w:sz w:val="24"/>
            <w:szCs w:val="24"/>
            <w:u w:val="single"/>
            <w:lang w:eastAsia="es-ES"/>
          </w:rPr>
          <w:t xml:space="preserve"> Club-Cuba aumentará ventas</w:t>
        </w:r>
      </w:hyperlink>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3" w:tooltip="Se inicia en la noche de este lunes en la fortaleza de La Cabaña, de esta capital " w:history="1">
        <w:r w:rsidRPr="00D95294">
          <w:rPr>
            <w:rFonts w:ascii="Times New Roman" w:eastAsia="Times New Roman" w:hAnsi="Times New Roman" w:cs="Times New Roman"/>
            <w:color w:val="0000FF"/>
            <w:sz w:val="24"/>
            <w:szCs w:val="24"/>
            <w:u w:val="single"/>
            <w:lang w:eastAsia="es-ES"/>
          </w:rPr>
          <w:t xml:space="preserve">Encuentro con un producto </w:t>
        </w:r>
        <w:proofErr w:type="spellStart"/>
        <w:r w:rsidRPr="00D95294">
          <w:rPr>
            <w:rFonts w:ascii="Times New Roman" w:eastAsia="Times New Roman" w:hAnsi="Times New Roman" w:cs="Times New Roman"/>
            <w:color w:val="0000FF"/>
            <w:sz w:val="24"/>
            <w:szCs w:val="24"/>
            <w:u w:val="single"/>
            <w:lang w:eastAsia="es-ES"/>
          </w:rPr>
          <w:t>ùnico</w:t>
        </w:r>
        <w:proofErr w:type="spellEnd"/>
      </w:hyperlink>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4" w:tooltip="La compañía panameña incluyó a la isla en sus planes para promocionar el Turismo de Convenciones desde sus oficinas en todo el mundo. Mantiene doble frecuencia diaria en los vuelos hacia y desde la capital&#10;" w:history="1">
        <w:r w:rsidRPr="00D95294">
          <w:rPr>
            <w:rFonts w:ascii="Times New Roman" w:eastAsia="Times New Roman" w:hAnsi="Times New Roman" w:cs="Times New Roman"/>
            <w:color w:val="0000FF"/>
            <w:sz w:val="24"/>
            <w:szCs w:val="24"/>
            <w:u w:val="single"/>
            <w:lang w:eastAsia="es-ES"/>
          </w:rPr>
          <w:t xml:space="preserve">Cuba en nuevos proyectos de Copa </w:t>
        </w:r>
        <w:proofErr w:type="spellStart"/>
        <w:r w:rsidRPr="00D95294">
          <w:rPr>
            <w:rFonts w:ascii="Times New Roman" w:eastAsia="Times New Roman" w:hAnsi="Times New Roman" w:cs="Times New Roman"/>
            <w:color w:val="0000FF"/>
            <w:sz w:val="24"/>
            <w:szCs w:val="24"/>
            <w:u w:val="single"/>
            <w:lang w:eastAsia="es-ES"/>
          </w:rPr>
          <w:t>Airlines</w:t>
        </w:r>
        <w:proofErr w:type="spellEnd"/>
      </w:hyperlink>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5" w:tooltip="Más de 700 fumadores, expertos, comerciantes, periodistas y artistas de 44 países, se reunieron en La Habana, en un amplio programa de actividades. Importantes compañías foráneas vinculadas al mundo del tabaco participaron en la Feria Comercial." w:history="1">
        <w:r w:rsidRPr="00D95294">
          <w:rPr>
            <w:rFonts w:ascii="Times New Roman" w:eastAsia="Times New Roman" w:hAnsi="Times New Roman" w:cs="Times New Roman"/>
            <w:color w:val="0000FF"/>
            <w:sz w:val="24"/>
            <w:szCs w:val="24"/>
            <w:u w:val="single"/>
            <w:lang w:eastAsia="es-ES"/>
          </w:rPr>
          <w:t>VI Festival del Habano; Confirmó interés mundial por los puros de Cuba</w:t>
        </w:r>
      </w:hyperlink>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6" w:tooltip="Se inica en la noche de este lunes e incluye el Grand Prix en los estilos clásicos y libre con competidores de 24 países. Festejarán el décimo aniversario de la empresa mixta Havana Club Internacional &#10;" w:history="1">
        <w:r w:rsidRPr="00D95294">
          <w:rPr>
            <w:rFonts w:ascii="Times New Roman" w:eastAsia="Times New Roman" w:hAnsi="Times New Roman" w:cs="Times New Roman"/>
            <w:color w:val="0000FF"/>
            <w:sz w:val="24"/>
            <w:szCs w:val="24"/>
            <w:u w:val="single"/>
            <w:lang w:eastAsia="es-ES"/>
          </w:rPr>
          <w:t xml:space="preserve">Semana internacional del ron </w:t>
        </w:r>
        <w:proofErr w:type="spellStart"/>
        <w:r w:rsidRPr="00D95294">
          <w:rPr>
            <w:rFonts w:ascii="Times New Roman" w:eastAsia="Times New Roman" w:hAnsi="Times New Roman" w:cs="Times New Roman"/>
            <w:color w:val="0000FF"/>
            <w:sz w:val="24"/>
            <w:szCs w:val="24"/>
            <w:u w:val="single"/>
            <w:lang w:eastAsia="es-ES"/>
          </w:rPr>
          <w:t>Havana</w:t>
        </w:r>
        <w:proofErr w:type="spellEnd"/>
        <w:r w:rsidRPr="00D95294">
          <w:rPr>
            <w:rFonts w:ascii="Times New Roman" w:eastAsia="Times New Roman" w:hAnsi="Times New Roman" w:cs="Times New Roman"/>
            <w:color w:val="0000FF"/>
            <w:sz w:val="24"/>
            <w:szCs w:val="24"/>
            <w:u w:val="single"/>
            <w:lang w:eastAsia="es-ES"/>
          </w:rPr>
          <w:t xml:space="preserve"> Club</w:t>
        </w:r>
      </w:hyperlink>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7" w:tooltip="Destacan los avances alcanzados en las ventas de genuino ron cubano en importantes mercados del orbe a través de los canales de distribución del prestigioso grupo francés Pernord Ricard. Hoy se realizarán las competencias del Grand Prix con cantineros de 24 países" w:history="1">
        <w:r w:rsidRPr="00D95294">
          <w:rPr>
            <w:rFonts w:ascii="Times New Roman" w:eastAsia="Times New Roman" w:hAnsi="Times New Roman" w:cs="Times New Roman"/>
            <w:color w:val="0000FF"/>
            <w:sz w:val="24"/>
            <w:szCs w:val="24"/>
            <w:u w:val="single"/>
            <w:lang w:eastAsia="es-ES"/>
          </w:rPr>
          <w:t xml:space="preserve">Celebran X Aniversario de </w:t>
        </w:r>
        <w:proofErr w:type="spellStart"/>
        <w:r w:rsidRPr="00D95294">
          <w:rPr>
            <w:rFonts w:ascii="Times New Roman" w:eastAsia="Times New Roman" w:hAnsi="Times New Roman" w:cs="Times New Roman"/>
            <w:color w:val="0000FF"/>
            <w:sz w:val="24"/>
            <w:szCs w:val="24"/>
            <w:u w:val="single"/>
            <w:lang w:eastAsia="es-ES"/>
          </w:rPr>
          <w:t>Havana</w:t>
        </w:r>
        <w:proofErr w:type="spellEnd"/>
        <w:r w:rsidRPr="00D95294">
          <w:rPr>
            <w:rFonts w:ascii="Times New Roman" w:eastAsia="Times New Roman" w:hAnsi="Times New Roman" w:cs="Times New Roman"/>
            <w:color w:val="0000FF"/>
            <w:sz w:val="24"/>
            <w:szCs w:val="24"/>
            <w:u w:val="single"/>
            <w:lang w:eastAsia="es-ES"/>
          </w:rPr>
          <w:t xml:space="preserve"> Club International</w:t>
        </w:r>
      </w:hyperlink>
    </w:p>
    <w:p w:rsidR="00D95294" w:rsidRPr="00D95294" w:rsidRDefault="00D95294" w:rsidP="00D952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&gt; </w:t>
      </w:r>
      <w:hyperlink r:id="rId28" w:tooltip="Su comercialización creció un 17 % como promedio anual durante la primera década de la compañía que los distribuye internacionalmente. Este genuino ron cubano ya se ubica en el lugar 50 entre las cien primeras marcas del orbe" w:history="1">
        <w:r w:rsidRPr="00D95294">
          <w:rPr>
            <w:rFonts w:ascii="Times New Roman" w:eastAsia="Times New Roman" w:hAnsi="Times New Roman" w:cs="Times New Roman"/>
            <w:color w:val="0000FF"/>
            <w:sz w:val="24"/>
            <w:szCs w:val="24"/>
            <w:u w:val="single"/>
            <w:lang w:eastAsia="es-ES"/>
          </w:rPr>
          <w:t xml:space="preserve">Venden 2 000 000 de cajas de ron </w:t>
        </w:r>
        <w:proofErr w:type="spellStart"/>
        <w:r w:rsidRPr="00D95294">
          <w:rPr>
            <w:rFonts w:ascii="Times New Roman" w:eastAsia="Times New Roman" w:hAnsi="Times New Roman" w:cs="Times New Roman"/>
            <w:color w:val="0000FF"/>
            <w:sz w:val="24"/>
            <w:szCs w:val="24"/>
            <w:u w:val="single"/>
            <w:lang w:eastAsia="es-ES"/>
          </w:rPr>
          <w:t>Havana</w:t>
        </w:r>
        <w:proofErr w:type="spellEnd"/>
        <w:r w:rsidRPr="00D95294">
          <w:rPr>
            <w:rFonts w:ascii="Times New Roman" w:eastAsia="Times New Roman" w:hAnsi="Times New Roman" w:cs="Times New Roman"/>
            <w:color w:val="0000FF"/>
            <w:sz w:val="24"/>
            <w:szCs w:val="24"/>
            <w:u w:val="single"/>
            <w:lang w:eastAsia="es-ES"/>
          </w:rPr>
          <w:t xml:space="preserve"> Club</w:t>
        </w:r>
      </w:hyperlink>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i/>
          <w:iCs/>
          <w:sz w:val="24"/>
          <w:szCs w:val="24"/>
          <w:lang w:eastAsia="es-ES"/>
        </w:rPr>
        <w:t xml:space="preserve">Compartir en: </w:t>
      </w: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
    <w:p w:rsidR="00D95294" w:rsidRPr="00D95294" w:rsidRDefault="00D95294" w:rsidP="00D95294">
      <w:pPr>
        <w:pBdr>
          <w:bottom w:val="single" w:sz="6" w:space="1" w:color="auto"/>
        </w:pBdr>
        <w:spacing w:after="0" w:line="240" w:lineRule="auto"/>
        <w:jc w:val="center"/>
        <w:rPr>
          <w:rFonts w:ascii="Arial" w:eastAsia="Times New Roman" w:hAnsi="Arial" w:cs="Arial"/>
          <w:vanish/>
          <w:sz w:val="16"/>
          <w:szCs w:val="16"/>
          <w:lang w:eastAsia="es-ES"/>
        </w:rPr>
      </w:pPr>
      <w:bookmarkStart w:id="1" w:name="comentarios"/>
      <w:bookmarkEnd w:id="1"/>
      <w:r w:rsidRPr="00D95294">
        <w:rPr>
          <w:rFonts w:ascii="Arial" w:eastAsia="Times New Roman" w:hAnsi="Arial" w:cs="Arial"/>
          <w:vanish/>
          <w:sz w:val="16"/>
          <w:szCs w:val="16"/>
          <w:lang w:eastAsia="es-ES"/>
        </w:rPr>
        <w:lastRenderedPageBreak/>
        <w:t>Principio del formulario</w:t>
      </w:r>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i/>
          <w:iCs/>
          <w:sz w:val="24"/>
          <w:szCs w:val="24"/>
          <w:lang w:eastAsia="es-ES"/>
        </w:rPr>
        <w:t>Envíe su comentario:</w:t>
      </w:r>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Nombre: </w:t>
      </w:r>
      <w:r w:rsidRPr="00D95294">
        <w:rPr>
          <w:rFonts w:ascii="Times New Roman" w:eastAsia="Times New Roman" w:hAnsi="Times New Roman" w:cs="Times New Roman"/>
          <w:sz w:val="24"/>
          <w:szCs w:val="24"/>
          <w:lang w:eastAsia="es-ES"/>
        </w:rPr>
        <w:object w:dxaOrig="1440" w:dyaOrig="1440">
          <v:shape id="_x0000_i1038" type="#_x0000_t75" style="width:49.6pt;height:18.35pt" o:ole="">
            <v:imagedata r:id="rId10" o:title=""/>
          </v:shape>
          <w:control r:id="rId29" w:name="DefaultOcxName1" w:shapeid="_x0000_i1038"/>
        </w:object>
      </w:r>
      <w:r w:rsidRPr="00D95294">
        <w:rPr>
          <w:rFonts w:ascii="Times New Roman" w:eastAsia="Times New Roman" w:hAnsi="Times New Roman" w:cs="Times New Roman"/>
          <w:sz w:val="24"/>
          <w:szCs w:val="24"/>
          <w:lang w:eastAsia="es-ES"/>
        </w:rPr>
        <w:t xml:space="preserve">Email: </w:t>
      </w:r>
      <w:r w:rsidRPr="00D95294">
        <w:rPr>
          <w:rFonts w:ascii="Times New Roman" w:eastAsia="Times New Roman" w:hAnsi="Times New Roman" w:cs="Times New Roman"/>
          <w:sz w:val="24"/>
          <w:szCs w:val="24"/>
          <w:lang w:eastAsia="es-ES"/>
        </w:rPr>
        <w:object w:dxaOrig="1440" w:dyaOrig="1440">
          <v:shape id="_x0000_i1037" type="#_x0000_t75" style="width:49.6pt;height:18.35pt" o:ole="">
            <v:imagedata r:id="rId10" o:title=""/>
          </v:shape>
          <w:control r:id="rId30" w:name="DefaultOcxName2" w:shapeid="_x0000_i1037"/>
        </w:object>
      </w:r>
      <w:r w:rsidRPr="00D95294">
        <w:rPr>
          <w:rFonts w:ascii="Times New Roman" w:eastAsia="Times New Roman" w:hAnsi="Times New Roman" w:cs="Times New Roman"/>
          <w:sz w:val="24"/>
          <w:szCs w:val="24"/>
          <w:lang w:eastAsia="es-ES"/>
        </w:rPr>
        <w:t xml:space="preserve">Comentario: </w:t>
      </w:r>
      <w:r w:rsidRPr="00D95294">
        <w:rPr>
          <w:rFonts w:ascii="Times New Roman" w:eastAsia="Times New Roman" w:hAnsi="Times New Roman" w:cs="Times New Roman"/>
          <w:sz w:val="24"/>
          <w:szCs w:val="24"/>
          <w:lang w:eastAsia="es-ES"/>
        </w:rPr>
        <w:object w:dxaOrig="1440" w:dyaOrig="1440">
          <v:shape id="_x0000_i1036" type="#_x0000_t75" style="width:192.9pt;height:71.3pt" o:ole="">
            <v:imagedata r:id="rId31" o:title=""/>
          </v:shape>
          <w:control r:id="rId32" w:name="DefaultOcxName3" w:shapeid="_x0000_i1036"/>
        </w:object>
      </w:r>
      <w:r w:rsidRPr="00D95294">
        <w:rPr>
          <w:rFonts w:ascii="Times New Roman" w:eastAsia="Times New Roman" w:hAnsi="Times New Roman" w:cs="Times New Roman"/>
          <w:sz w:val="24"/>
          <w:szCs w:val="24"/>
          <w:lang w:eastAsia="es-ES"/>
        </w:rPr>
        <w:object w:dxaOrig="1440" w:dyaOrig="1440">
          <v:shape id="_x0000_i1035" type="#_x0000_t75" style="width:20.4pt;height:18.35pt" o:ole="">
            <v:imagedata r:id="rId33" o:title=""/>
          </v:shape>
          <w:control r:id="rId34" w:name="DefaultOcxName4" w:shapeid="_x0000_i1035"/>
        </w:object>
      </w:r>
      <w:r w:rsidRPr="00D95294">
        <w:rPr>
          <w:rFonts w:ascii="Times New Roman" w:eastAsia="Times New Roman" w:hAnsi="Times New Roman" w:cs="Times New Roman"/>
          <w:sz w:val="24"/>
          <w:szCs w:val="24"/>
          <w:lang w:eastAsia="es-ES"/>
        </w:rPr>
        <w:t xml:space="preserve">Acepto los </w:t>
      </w:r>
      <w:hyperlink r:id="rId35" w:tooltip="Leer los términos y condiciones" w:history="1">
        <w:r w:rsidRPr="00D95294">
          <w:rPr>
            <w:rFonts w:ascii="Times New Roman" w:eastAsia="Times New Roman" w:hAnsi="Times New Roman" w:cs="Times New Roman"/>
            <w:color w:val="0000FF"/>
            <w:sz w:val="24"/>
            <w:szCs w:val="24"/>
            <w:u w:val="single"/>
            <w:lang w:eastAsia="es-ES"/>
          </w:rPr>
          <w:t>términos y condiciones</w:t>
        </w:r>
      </w:hyperlink>
      <w:r w:rsidRPr="00D95294">
        <w:rPr>
          <w:rFonts w:ascii="Times New Roman" w:eastAsia="Times New Roman" w:hAnsi="Times New Roman" w:cs="Times New Roman"/>
          <w:sz w:val="24"/>
          <w:szCs w:val="24"/>
          <w:lang w:eastAsia="es-ES"/>
        </w:rPr>
        <w:t xml:space="preserve"> para comentar. </w:t>
      </w:r>
    </w:p>
    <w:p w:rsidR="00D95294" w:rsidRPr="00D95294" w:rsidRDefault="00D95294" w:rsidP="00D95294">
      <w:pPr>
        <w:pBdr>
          <w:top w:val="single" w:sz="6" w:space="1" w:color="auto"/>
        </w:pBdr>
        <w:spacing w:after="0" w:line="240" w:lineRule="auto"/>
        <w:jc w:val="center"/>
        <w:rPr>
          <w:rFonts w:ascii="Arial" w:eastAsia="Times New Roman" w:hAnsi="Arial" w:cs="Arial"/>
          <w:vanish/>
          <w:sz w:val="16"/>
          <w:szCs w:val="16"/>
          <w:lang w:eastAsia="es-ES"/>
        </w:rPr>
      </w:pPr>
      <w:r w:rsidRPr="00D95294">
        <w:rPr>
          <w:rFonts w:ascii="Arial" w:eastAsia="Times New Roman" w:hAnsi="Arial" w:cs="Arial"/>
          <w:vanish/>
          <w:sz w:val="16"/>
          <w:szCs w:val="16"/>
          <w:lang w:eastAsia="es-ES"/>
        </w:rPr>
        <w:t>Final del formulario</w:t>
      </w:r>
    </w:p>
    <w:p w:rsidR="00D95294" w:rsidRPr="00D95294" w:rsidRDefault="00D95294" w:rsidP="00D95294">
      <w:pPr>
        <w:spacing w:after="0"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sz w:val="24"/>
          <w:szCs w:val="24"/>
          <w:lang w:eastAsia="es-ES"/>
        </w:rPr>
        <w:t xml:space="preserve">Esta información aún no ha sido comentada. ¡Sea el primero!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36" w:tooltip="Portada" w:history="1">
        <w:r w:rsidRPr="00D95294">
          <w:rPr>
            <w:rFonts w:ascii="Times New Roman" w:eastAsia="Times New Roman" w:hAnsi="Times New Roman" w:cs="Times New Roman"/>
            <w:color w:val="0000FF"/>
            <w:sz w:val="24"/>
            <w:szCs w:val="24"/>
            <w:u w:val="single"/>
            <w:lang w:eastAsia="es-ES"/>
          </w:rPr>
          <w:t>Portada</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37" w:tooltip="Cuba" w:history="1">
        <w:r w:rsidRPr="00D95294">
          <w:rPr>
            <w:rFonts w:ascii="Times New Roman" w:eastAsia="Times New Roman" w:hAnsi="Times New Roman" w:cs="Times New Roman"/>
            <w:color w:val="0000FF"/>
            <w:sz w:val="24"/>
            <w:szCs w:val="24"/>
            <w:u w:val="single"/>
            <w:lang w:eastAsia="es-ES"/>
          </w:rPr>
          <w:t>Cuba</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38" w:tooltip="Internacionales" w:history="1">
        <w:r w:rsidRPr="00D95294">
          <w:rPr>
            <w:rFonts w:ascii="Times New Roman" w:eastAsia="Times New Roman" w:hAnsi="Times New Roman" w:cs="Times New Roman"/>
            <w:color w:val="0000FF"/>
            <w:sz w:val="24"/>
            <w:szCs w:val="24"/>
            <w:u w:val="single"/>
            <w:lang w:eastAsia="es-ES"/>
          </w:rPr>
          <w:t>Internacionales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39" w:tooltip="Turismo" w:history="1">
        <w:r w:rsidRPr="00D95294">
          <w:rPr>
            <w:rFonts w:ascii="Times New Roman" w:eastAsia="Times New Roman" w:hAnsi="Times New Roman" w:cs="Times New Roman"/>
            <w:color w:val="0000FF"/>
            <w:sz w:val="24"/>
            <w:szCs w:val="24"/>
            <w:u w:val="single"/>
            <w:lang w:eastAsia="es-ES"/>
          </w:rPr>
          <w:t>Turismo</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40" w:tooltip="Financieras" w:history="1">
        <w:r w:rsidRPr="00D95294">
          <w:rPr>
            <w:rFonts w:ascii="Times New Roman" w:eastAsia="Times New Roman" w:hAnsi="Times New Roman" w:cs="Times New Roman"/>
            <w:color w:val="0000FF"/>
            <w:sz w:val="24"/>
            <w:szCs w:val="24"/>
            <w:u w:val="single"/>
            <w:lang w:eastAsia="es-ES"/>
          </w:rPr>
          <w:t>Financieras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41" w:tooltip="Ferias y eventos" w:history="1">
        <w:r w:rsidRPr="00D95294">
          <w:rPr>
            <w:rFonts w:ascii="Times New Roman" w:eastAsia="Times New Roman" w:hAnsi="Times New Roman" w:cs="Times New Roman"/>
            <w:color w:val="0000FF"/>
            <w:sz w:val="24"/>
            <w:szCs w:val="24"/>
            <w:u w:val="single"/>
            <w:lang w:eastAsia="es-ES"/>
          </w:rPr>
          <w:t>Ferias y Eventos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42" w:tooltip="Cultura" w:history="1">
        <w:r w:rsidRPr="00D95294">
          <w:rPr>
            <w:rFonts w:ascii="Times New Roman" w:eastAsia="Times New Roman" w:hAnsi="Times New Roman" w:cs="Times New Roman"/>
            <w:color w:val="0000FF"/>
            <w:sz w:val="24"/>
            <w:szCs w:val="24"/>
            <w:u w:val="single"/>
            <w:lang w:eastAsia="es-ES"/>
          </w:rPr>
          <w:t>Cultura</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43" w:tooltip="Deportes" w:history="1">
        <w:r w:rsidRPr="00D95294">
          <w:rPr>
            <w:rFonts w:ascii="Times New Roman" w:eastAsia="Times New Roman" w:hAnsi="Times New Roman" w:cs="Times New Roman"/>
            <w:color w:val="0000FF"/>
            <w:sz w:val="24"/>
            <w:szCs w:val="24"/>
            <w:u w:val="single"/>
            <w:lang w:eastAsia="es-ES"/>
          </w:rPr>
          <w:t>Deportes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44" w:tooltip="Quiénes Somos" w:history="1">
        <w:r w:rsidRPr="00D95294">
          <w:rPr>
            <w:rFonts w:ascii="Times New Roman" w:eastAsia="Times New Roman" w:hAnsi="Times New Roman" w:cs="Times New Roman"/>
            <w:color w:val="0000FF"/>
            <w:sz w:val="24"/>
            <w:szCs w:val="24"/>
            <w:u w:val="single"/>
            <w:lang w:eastAsia="es-ES"/>
          </w:rPr>
          <w:t>Quiénes Somos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after="0" w:line="240" w:lineRule="auto"/>
        <w:ind w:left="720"/>
        <w:rPr>
          <w:rFonts w:ascii="Times New Roman" w:eastAsia="Times New Roman" w:hAnsi="Times New Roman" w:cs="Times New Roman"/>
          <w:sz w:val="24"/>
          <w:szCs w:val="24"/>
          <w:lang w:eastAsia="es-ES"/>
        </w:rPr>
      </w:pPr>
      <w:r w:rsidRPr="00D95294">
        <w:rPr>
          <w:rFonts w:ascii="Times New Roman" w:eastAsia="Times New Roman" w:hAnsi="Symbol" w:cs="Times New Roman"/>
          <w:sz w:val="24"/>
          <w:szCs w:val="24"/>
          <w:lang w:eastAsia="es-ES"/>
        </w:rPr>
        <w:t></w:t>
      </w:r>
      <w:r w:rsidRPr="00D95294">
        <w:rPr>
          <w:rFonts w:ascii="Times New Roman" w:eastAsia="Times New Roman" w:hAnsi="Times New Roman" w:cs="Times New Roman"/>
          <w:sz w:val="24"/>
          <w:szCs w:val="24"/>
          <w:lang w:eastAsia="es-ES"/>
        </w:rPr>
        <w:t xml:space="preserve">  </w:t>
      </w:r>
      <w:hyperlink r:id="rId45" w:tooltip="Contactos" w:history="1">
        <w:r w:rsidRPr="00D95294">
          <w:rPr>
            <w:rFonts w:ascii="Times New Roman" w:eastAsia="Times New Roman" w:hAnsi="Times New Roman" w:cs="Times New Roman"/>
            <w:color w:val="0000FF"/>
            <w:sz w:val="24"/>
            <w:szCs w:val="24"/>
            <w:u w:val="single"/>
            <w:lang w:eastAsia="es-ES"/>
          </w:rPr>
          <w:t>Contactos</w:t>
        </w:r>
      </w:hyperlink>
      <w:r w:rsidRPr="00D95294">
        <w:rPr>
          <w:rFonts w:ascii="Times New Roman" w:eastAsia="Times New Roman" w:hAnsi="Times New Roman" w:cs="Times New Roman"/>
          <w:sz w:val="24"/>
          <w:szCs w:val="24"/>
          <w:lang w:eastAsia="es-ES"/>
        </w:rPr>
        <w:t xml:space="preserve"> </w:t>
      </w:r>
    </w:p>
    <w:p w:rsidR="00D95294" w:rsidRPr="00D95294" w:rsidRDefault="00D95294" w:rsidP="00D9529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95294">
        <w:rPr>
          <w:rFonts w:ascii="Times New Roman" w:eastAsia="Times New Roman" w:hAnsi="Times New Roman" w:cs="Times New Roman"/>
          <w:b/>
          <w:bCs/>
          <w:sz w:val="36"/>
          <w:szCs w:val="36"/>
          <w:lang w:eastAsia="es-ES"/>
        </w:rPr>
        <w:t xml:space="preserve">Semanario Económico </w:t>
      </w:r>
      <w:r w:rsidRPr="00D95294">
        <w:rPr>
          <w:rFonts w:ascii="Times New Roman" w:eastAsia="Times New Roman" w:hAnsi="Times New Roman" w:cs="Times New Roman"/>
          <w:b/>
          <w:bCs/>
          <w:sz w:val="36"/>
          <w:szCs w:val="36"/>
          <w:lang w:eastAsia="es-ES"/>
        </w:rPr>
        <w:br/>
        <w:t>y Financiero de Cuba</w:t>
      </w:r>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b/>
          <w:bCs/>
          <w:sz w:val="24"/>
          <w:szCs w:val="24"/>
          <w:lang w:eastAsia="es-ES"/>
        </w:rPr>
        <w:t>Fundado el 30 de enero de 1994 | ISSN 1563-8340</w:t>
      </w:r>
      <w:r w:rsidRPr="00D95294">
        <w:rPr>
          <w:rFonts w:ascii="Times New Roman" w:eastAsia="Times New Roman" w:hAnsi="Times New Roman" w:cs="Times New Roman"/>
          <w:sz w:val="24"/>
          <w:szCs w:val="24"/>
          <w:lang w:eastAsia="es-ES"/>
        </w:rPr>
        <w:t xml:space="preserve"> © Copyright Grupo de Desarrollo de </w:t>
      </w:r>
      <w:hyperlink r:id="rId46" w:history="1">
        <w:r w:rsidRPr="00D95294">
          <w:rPr>
            <w:rFonts w:ascii="Times New Roman" w:eastAsia="Times New Roman" w:hAnsi="Times New Roman" w:cs="Times New Roman"/>
            <w:color w:val="0000FF"/>
            <w:sz w:val="24"/>
            <w:szCs w:val="24"/>
            <w:u w:val="single"/>
            <w:lang w:eastAsia="es-ES"/>
          </w:rPr>
          <w:t>Juventud Rebelde</w:t>
        </w:r>
      </w:hyperlink>
    </w:p>
    <w:p w:rsidR="00D95294" w:rsidRPr="00D95294" w:rsidRDefault="00D95294" w:rsidP="00D95294">
      <w:pPr>
        <w:spacing w:before="100" w:beforeAutospacing="1" w:after="100" w:afterAutospacing="1" w:line="240" w:lineRule="auto"/>
        <w:rPr>
          <w:rFonts w:ascii="Times New Roman" w:eastAsia="Times New Roman" w:hAnsi="Times New Roman" w:cs="Times New Roman"/>
          <w:sz w:val="24"/>
          <w:szCs w:val="24"/>
          <w:lang w:eastAsia="es-ES"/>
        </w:rPr>
      </w:pPr>
      <w:r w:rsidRPr="00D95294">
        <w:rPr>
          <w:rFonts w:ascii="Times New Roman" w:eastAsia="Times New Roman" w:hAnsi="Times New Roman" w:cs="Times New Roman"/>
          <w:b/>
          <w:bCs/>
          <w:sz w:val="24"/>
          <w:szCs w:val="24"/>
          <w:lang w:eastAsia="es-ES"/>
        </w:rPr>
        <w:t>Directora:</w:t>
      </w:r>
      <w:r w:rsidRPr="00D95294">
        <w:rPr>
          <w:rFonts w:ascii="Times New Roman" w:eastAsia="Times New Roman" w:hAnsi="Times New Roman" w:cs="Times New Roman"/>
          <w:sz w:val="24"/>
          <w:szCs w:val="24"/>
          <w:lang w:eastAsia="es-ES"/>
        </w:rPr>
        <w:t xml:space="preserve"> Marina Menéndez | </w:t>
      </w:r>
      <w:r w:rsidRPr="00D95294">
        <w:rPr>
          <w:rFonts w:ascii="Times New Roman" w:eastAsia="Times New Roman" w:hAnsi="Times New Roman" w:cs="Times New Roman"/>
          <w:b/>
          <w:bCs/>
          <w:sz w:val="24"/>
          <w:szCs w:val="24"/>
          <w:lang w:eastAsia="es-ES"/>
        </w:rPr>
        <w:t>Subdirectores editoriales:</w:t>
      </w:r>
      <w:r w:rsidRPr="00D95294">
        <w:rPr>
          <w:rFonts w:ascii="Times New Roman" w:eastAsia="Times New Roman" w:hAnsi="Times New Roman" w:cs="Times New Roman"/>
          <w:sz w:val="24"/>
          <w:szCs w:val="24"/>
          <w:lang w:eastAsia="es-ES"/>
        </w:rPr>
        <w:t xml:space="preserve"> Herminio Camacho, Ricardo Ronquillo y </w:t>
      </w:r>
      <w:proofErr w:type="spellStart"/>
      <w:r w:rsidRPr="00D95294">
        <w:rPr>
          <w:rFonts w:ascii="Times New Roman" w:eastAsia="Times New Roman" w:hAnsi="Times New Roman" w:cs="Times New Roman"/>
          <w:sz w:val="24"/>
          <w:szCs w:val="24"/>
          <w:lang w:eastAsia="es-ES"/>
        </w:rPr>
        <w:t>Yailin</w:t>
      </w:r>
      <w:proofErr w:type="spellEnd"/>
      <w:r w:rsidRPr="00D95294">
        <w:rPr>
          <w:rFonts w:ascii="Times New Roman" w:eastAsia="Times New Roman" w:hAnsi="Times New Roman" w:cs="Times New Roman"/>
          <w:sz w:val="24"/>
          <w:szCs w:val="24"/>
          <w:lang w:eastAsia="es-ES"/>
        </w:rPr>
        <w:t xml:space="preserve"> Orta | </w:t>
      </w:r>
      <w:r w:rsidRPr="00D95294">
        <w:rPr>
          <w:rFonts w:ascii="Times New Roman" w:eastAsia="Times New Roman" w:hAnsi="Times New Roman" w:cs="Times New Roman"/>
          <w:b/>
          <w:bCs/>
          <w:sz w:val="24"/>
          <w:szCs w:val="24"/>
          <w:lang w:eastAsia="es-ES"/>
        </w:rPr>
        <w:t>Coordinadora editorial:</w:t>
      </w:r>
      <w:r w:rsidRPr="00D95294">
        <w:rPr>
          <w:rFonts w:ascii="Times New Roman" w:eastAsia="Times New Roman" w:hAnsi="Times New Roman" w:cs="Times New Roman"/>
          <w:sz w:val="24"/>
          <w:szCs w:val="24"/>
          <w:lang w:eastAsia="es-ES"/>
        </w:rPr>
        <w:t xml:space="preserve"> Chabela Fernández Garrido | </w:t>
      </w:r>
      <w:r w:rsidRPr="00D95294">
        <w:rPr>
          <w:rFonts w:ascii="Times New Roman" w:eastAsia="Times New Roman" w:hAnsi="Times New Roman" w:cs="Times New Roman"/>
          <w:b/>
          <w:bCs/>
          <w:sz w:val="24"/>
          <w:szCs w:val="24"/>
          <w:lang w:eastAsia="es-ES"/>
        </w:rPr>
        <w:t>Jefe de Relaciones Públicas:</w:t>
      </w:r>
      <w:r w:rsidRPr="00D95294">
        <w:rPr>
          <w:rFonts w:ascii="Times New Roman" w:eastAsia="Times New Roman" w:hAnsi="Times New Roman" w:cs="Times New Roman"/>
          <w:sz w:val="24"/>
          <w:szCs w:val="24"/>
          <w:lang w:eastAsia="es-ES"/>
        </w:rPr>
        <w:t xml:space="preserve"> Calixto Antonio </w:t>
      </w:r>
      <w:proofErr w:type="spellStart"/>
      <w:r w:rsidRPr="00D95294">
        <w:rPr>
          <w:rFonts w:ascii="Times New Roman" w:eastAsia="Times New Roman" w:hAnsi="Times New Roman" w:cs="Times New Roman"/>
          <w:sz w:val="24"/>
          <w:szCs w:val="24"/>
          <w:lang w:eastAsia="es-ES"/>
        </w:rPr>
        <w:t>Ferral</w:t>
      </w:r>
      <w:proofErr w:type="spellEnd"/>
      <w:r w:rsidRPr="00D95294">
        <w:rPr>
          <w:rFonts w:ascii="Times New Roman" w:eastAsia="Times New Roman" w:hAnsi="Times New Roman" w:cs="Times New Roman"/>
          <w:sz w:val="24"/>
          <w:szCs w:val="24"/>
          <w:lang w:eastAsia="es-ES"/>
        </w:rPr>
        <w:t xml:space="preserve"> Recio</w:t>
      </w:r>
    </w:p>
    <w:p w:rsidR="00A07283" w:rsidRDefault="00A07283"/>
    <w:sectPr w:rsidR="00A072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134B"/>
    <w:multiLevelType w:val="multilevel"/>
    <w:tmpl w:val="A36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414D9"/>
    <w:multiLevelType w:val="multilevel"/>
    <w:tmpl w:val="1AE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61EBA"/>
    <w:multiLevelType w:val="multilevel"/>
    <w:tmpl w:val="F9D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02DED"/>
    <w:multiLevelType w:val="multilevel"/>
    <w:tmpl w:val="551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94"/>
    <w:rsid w:val="00A07283"/>
    <w:rsid w:val="00D952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46772">
      <w:bodyDiv w:val="1"/>
      <w:marLeft w:val="0"/>
      <w:marRight w:val="0"/>
      <w:marTop w:val="0"/>
      <w:marBottom w:val="0"/>
      <w:divBdr>
        <w:top w:val="none" w:sz="0" w:space="0" w:color="auto"/>
        <w:left w:val="none" w:sz="0" w:space="0" w:color="auto"/>
        <w:bottom w:val="none" w:sz="0" w:space="0" w:color="auto"/>
        <w:right w:val="none" w:sz="0" w:space="0" w:color="auto"/>
      </w:divBdr>
      <w:divsChild>
        <w:div w:id="1231496620">
          <w:marLeft w:val="0"/>
          <w:marRight w:val="0"/>
          <w:marTop w:val="0"/>
          <w:marBottom w:val="0"/>
          <w:divBdr>
            <w:top w:val="none" w:sz="0" w:space="0" w:color="auto"/>
            <w:left w:val="none" w:sz="0" w:space="0" w:color="auto"/>
            <w:bottom w:val="none" w:sz="0" w:space="0" w:color="auto"/>
            <w:right w:val="none" w:sz="0" w:space="0" w:color="auto"/>
          </w:divBdr>
        </w:div>
        <w:div w:id="1014377207">
          <w:marLeft w:val="0"/>
          <w:marRight w:val="0"/>
          <w:marTop w:val="0"/>
          <w:marBottom w:val="0"/>
          <w:divBdr>
            <w:top w:val="none" w:sz="0" w:space="0" w:color="auto"/>
            <w:left w:val="none" w:sz="0" w:space="0" w:color="auto"/>
            <w:bottom w:val="none" w:sz="0" w:space="0" w:color="auto"/>
            <w:right w:val="none" w:sz="0" w:space="0" w:color="auto"/>
          </w:divBdr>
        </w:div>
        <w:div w:id="1231427874">
          <w:marLeft w:val="0"/>
          <w:marRight w:val="0"/>
          <w:marTop w:val="0"/>
          <w:marBottom w:val="0"/>
          <w:divBdr>
            <w:top w:val="none" w:sz="0" w:space="0" w:color="auto"/>
            <w:left w:val="none" w:sz="0" w:space="0" w:color="auto"/>
            <w:bottom w:val="none" w:sz="0" w:space="0" w:color="auto"/>
            <w:right w:val="none" w:sz="0" w:space="0" w:color="auto"/>
          </w:divBdr>
        </w:div>
        <w:div w:id="449905645">
          <w:marLeft w:val="0"/>
          <w:marRight w:val="0"/>
          <w:marTop w:val="0"/>
          <w:marBottom w:val="0"/>
          <w:divBdr>
            <w:top w:val="none" w:sz="0" w:space="0" w:color="auto"/>
            <w:left w:val="none" w:sz="0" w:space="0" w:color="auto"/>
            <w:bottom w:val="none" w:sz="0" w:space="0" w:color="auto"/>
            <w:right w:val="none" w:sz="0" w:space="0" w:color="auto"/>
          </w:divBdr>
          <w:divsChild>
            <w:div w:id="1723863946">
              <w:marLeft w:val="0"/>
              <w:marRight w:val="0"/>
              <w:marTop w:val="0"/>
              <w:marBottom w:val="0"/>
              <w:divBdr>
                <w:top w:val="none" w:sz="0" w:space="0" w:color="auto"/>
                <w:left w:val="none" w:sz="0" w:space="0" w:color="auto"/>
                <w:bottom w:val="none" w:sz="0" w:space="0" w:color="auto"/>
                <w:right w:val="none" w:sz="0" w:space="0" w:color="auto"/>
              </w:divBdr>
            </w:div>
          </w:divsChild>
        </w:div>
        <w:div w:id="679896133">
          <w:marLeft w:val="0"/>
          <w:marRight w:val="0"/>
          <w:marTop w:val="0"/>
          <w:marBottom w:val="0"/>
          <w:divBdr>
            <w:top w:val="none" w:sz="0" w:space="0" w:color="auto"/>
            <w:left w:val="none" w:sz="0" w:space="0" w:color="auto"/>
            <w:bottom w:val="none" w:sz="0" w:space="0" w:color="auto"/>
            <w:right w:val="none" w:sz="0" w:space="0" w:color="auto"/>
          </w:divBdr>
        </w:div>
        <w:div w:id="1324699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ones.cu/suscripcion/" TargetMode="External"/><Relationship Id="rId13" Type="http://schemas.openxmlformats.org/officeDocument/2006/relationships/hyperlink" Target="http://www.opciones.cu/cuba/" TargetMode="External"/><Relationship Id="rId18" Type="http://schemas.openxmlformats.org/officeDocument/2006/relationships/hyperlink" Target="http://www.opciones.cu/cultura/" TargetMode="External"/><Relationship Id="rId26" Type="http://schemas.openxmlformats.org/officeDocument/2006/relationships/hyperlink" Target="http://www.opciones.cu/cuba/2004-03-06/semana-internacional-del-ron-havana-club/" TargetMode="External"/><Relationship Id="rId39" Type="http://schemas.openxmlformats.org/officeDocument/2006/relationships/hyperlink" Target="http://www.opciones.cu/turismo/" TargetMode="External"/><Relationship Id="rId3" Type="http://schemas.microsoft.com/office/2007/relationships/stylesWithEffects" Target="stylesWithEffects.xml"/><Relationship Id="rId21" Type="http://schemas.openxmlformats.org/officeDocument/2006/relationships/hyperlink" Target="http://www.opciones.cu/cuba" TargetMode="External"/><Relationship Id="rId34" Type="http://schemas.openxmlformats.org/officeDocument/2006/relationships/control" Target="activeX/activeX5.xml"/><Relationship Id="rId42" Type="http://schemas.openxmlformats.org/officeDocument/2006/relationships/hyperlink" Target="http://www.opciones.cu/cultura/" TargetMode="External"/><Relationship Id="rId47" Type="http://schemas.openxmlformats.org/officeDocument/2006/relationships/fontTable" Target="fontTable.xml"/><Relationship Id="rId7" Type="http://schemas.openxmlformats.org/officeDocument/2006/relationships/hyperlink" Target="http://www.opciones.cu/suscripcion/" TargetMode="External"/><Relationship Id="rId12" Type="http://schemas.openxmlformats.org/officeDocument/2006/relationships/hyperlink" Target="http://www.opciones.cu/" TargetMode="External"/><Relationship Id="rId17" Type="http://schemas.openxmlformats.org/officeDocument/2006/relationships/hyperlink" Target="http://www.opciones.cu/ferias-y-eventos/" TargetMode="External"/><Relationship Id="rId25" Type="http://schemas.openxmlformats.org/officeDocument/2006/relationships/hyperlink" Target="http://www.opciones.cu/turismo/2004-02-28/vi-festival-del-habano-confirmo-interes-mundial-por-los-puros-de-cuba/" TargetMode="External"/><Relationship Id="rId33" Type="http://schemas.openxmlformats.org/officeDocument/2006/relationships/image" Target="media/image3.wmf"/><Relationship Id="rId38" Type="http://schemas.openxmlformats.org/officeDocument/2006/relationships/hyperlink" Target="http://www.opciones.cu/internacionales/" TargetMode="External"/><Relationship Id="rId46" Type="http://schemas.openxmlformats.org/officeDocument/2006/relationships/hyperlink" Target="http://www.juventudrebelde.cu" TargetMode="External"/><Relationship Id="rId2" Type="http://schemas.openxmlformats.org/officeDocument/2006/relationships/styles" Target="styles.xml"/><Relationship Id="rId16" Type="http://schemas.openxmlformats.org/officeDocument/2006/relationships/hyperlink" Target="http://www.opciones.cu/financieras/" TargetMode="External"/><Relationship Id="rId20" Type="http://schemas.openxmlformats.org/officeDocument/2006/relationships/hyperlink" Target="http://www.opciones.cu/" TargetMode="External"/><Relationship Id="rId29" Type="http://schemas.openxmlformats.org/officeDocument/2006/relationships/control" Target="activeX/activeX2.xml"/><Relationship Id="rId41" Type="http://schemas.openxmlformats.org/officeDocument/2006/relationships/hyperlink" Target="http://www.opciones.cu/ferias-y-eventos/" TargetMode="External"/><Relationship Id="rId1" Type="http://schemas.openxmlformats.org/officeDocument/2006/relationships/numbering" Target="numbering.xml"/><Relationship Id="rId6" Type="http://schemas.openxmlformats.org/officeDocument/2006/relationships/hyperlink" Target="http://www.opciones.cu/fotos/" TargetMode="External"/><Relationship Id="rId11" Type="http://schemas.openxmlformats.org/officeDocument/2006/relationships/control" Target="activeX/activeX1.xml"/><Relationship Id="rId24" Type="http://schemas.openxmlformats.org/officeDocument/2006/relationships/hyperlink" Target="http://www.opciones.cu/cuba/2004-02-22/cuba-en-nuevos-proyectos-de-copa-airlines/" TargetMode="External"/><Relationship Id="rId32" Type="http://schemas.openxmlformats.org/officeDocument/2006/relationships/control" Target="activeX/activeX4.xml"/><Relationship Id="rId37" Type="http://schemas.openxmlformats.org/officeDocument/2006/relationships/hyperlink" Target="http://www.opciones.cu/cuba/" TargetMode="External"/><Relationship Id="rId40" Type="http://schemas.openxmlformats.org/officeDocument/2006/relationships/hyperlink" Target="http://www.opciones.cu/financieras/" TargetMode="External"/><Relationship Id="rId45" Type="http://schemas.openxmlformats.org/officeDocument/2006/relationships/hyperlink" Target="http://www.opciones.cu/contactos/" TargetMode="External"/><Relationship Id="rId5" Type="http://schemas.openxmlformats.org/officeDocument/2006/relationships/webSettings" Target="webSettings.xml"/><Relationship Id="rId15" Type="http://schemas.openxmlformats.org/officeDocument/2006/relationships/hyperlink" Target="http://www.opciones.cu/turismo/" TargetMode="External"/><Relationship Id="rId23" Type="http://schemas.openxmlformats.org/officeDocument/2006/relationships/hyperlink" Target="http://www.opciones.cu/cuba/2004-02-22/encuentro-con-un-producto-nico/" TargetMode="External"/><Relationship Id="rId28" Type="http://schemas.openxmlformats.org/officeDocument/2006/relationships/hyperlink" Target="http://www.opciones.cu/cuba/2004-03-14/venden-2-000-000-de-cajas-de-ron-havana-club/" TargetMode="External"/><Relationship Id="rId36" Type="http://schemas.openxmlformats.org/officeDocument/2006/relationships/hyperlink" Target="http://www.opciones.cu/" TargetMode="External"/><Relationship Id="rId10" Type="http://schemas.openxmlformats.org/officeDocument/2006/relationships/image" Target="media/image1.wmf"/><Relationship Id="rId19" Type="http://schemas.openxmlformats.org/officeDocument/2006/relationships/hyperlink" Target="http://www.opciones.cu/deportes/" TargetMode="External"/><Relationship Id="rId31" Type="http://schemas.openxmlformats.org/officeDocument/2006/relationships/image" Target="media/image2.wmf"/><Relationship Id="rId44" Type="http://schemas.openxmlformats.org/officeDocument/2006/relationships/hyperlink" Target="http://www.opciones.cu/quienes-somos/" TargetMode="External"/><Relationship Id="rId4" Type="http://schemas.openxmlformats.org/officeDocument/2006/relationships/settings" Target="settings.xml"/><Relationship Id="rId9" Type="http://schemas.openxmlformats.org/officeDocument/2006/relationships/hyperlink" Target="http://www.juventudrebelde.cu/el-tiempo/" TargetMode="External"/><Relationship Id="rId14" Type="http://schemas.openxmlformats.org/officeDocument/2006/relationships/hyperlink" Target="http://www.opciones.cu/internacionales/" TargetMode="External"/><Relationship Id="rId22" Type="http://schemas.openxmlformats.org/officeDocument/2006/relationships/hyperlink" Target="http://www.opciones.cu/turismo/2004-02-07/havana-club-cuba-aumentara-ventas/" TargetMode="External"/><Relationship Id="rId27" Type="http://schemas.openxmlformats.org/officeDocument/2006/relationships/hyperlink" Target="http://www.opciones.cu/cuba/2004-03-10/celebran-x-aniversario-de-havana-club-international/" TargetMode="External"/><Relationship Id="rId30" Type="http://schemas.openxmlformats.org/officeDocument/2006/relationships/control" Target="activeX/activeX3.xml"/><Relationship Id="rId35" Type="http://schemas.openxmlformats.org/officeDocument/2006/relationships/hyperlink" Target="http://www.opciones.cu/" TargetMode="External"/><Relationship Id="rId43" Type="http://schemas.openxmlformats.org/officeDocument/2006/relationships/hyperlink" Target="http://www.opciones.cu/deportes/" TargetMode="Externa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1633</Words>
  <Characters>8985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laboratorio</cp:lastModifiedBy>
  <cp:revision>1</cp:revision>
  <dcterms:created xsi:type="dcterms:W3CDTF">2021-10-12T00:59:00Z</dcterms:created>
  <dcterms:modified xsi:type="dcterms:W3CDTF">2021-10-12T01:00:00Z</dcterms:modified>
</cp:coreProperties>
</file>