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FB" w:rsidRPr="003A14FB" w:rsidRDefault="003A14FB" w:rsidP="003A14FB">
      <w:pPr>
        <w:shd w:val="clear" w:color="auto" w:fill="FFFFFF"/>
        <w:spacing w:after="120" w:line="240" w:lineRule="auto"/>
        <w:jc w:val="both"/>
        <w:textAlignment w:val="top"/>
        <w:outlineLvl w:val="1"/>
        <w:rPr>
          <w:rFonts w:ascii="Arial" w:eastAsia="Times New Roman" w:hAnsi="Arial" w:cs="Arial"/>
          <w:caps/>
          <w:color w:val="7A7A79"/>
          <w:sz w:val="24"/>
          <w:szCs w:val="24"/>
          <w:lang w:eastAsia="es-ES"/>
        </w:rPr>
      </w:pPr>
      <w:r w:rsidRPr="003A14FB">
        <w:rPr>
          <w:rFonts w:ascii="Arial" w:eastAsia="Times New Roman" w:hAnsi="Arial" w:cs="Arial"/>
          <w:caps/>
          <w:color w:val="7A7A79"/>
          <w:sz w:val="24"/>
          <w:szCs w:val="24"/>
          <w:lang w:eastAsia="es-ES"/>
        </w:rPr>
        <w:t>TEXTO COMPLETO</w:t>
      </w:r>
    </w:p>
    <w:p w:rsidR="003A14FB" w:rsidRPr="003A14FB" w:rsidRDefault="003A14FB" w:rsidP="003A14FB">
      <w:pPr>
        <w:shd w:val="clear" w:color="auto" w:fill="FFFFFF"/>
        <w:spacing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w:t>
      </w:r>
      <w:r w:rsidRPr="003A14FB">
        <w:rPr>
          <w:rFonts w:ascii="Arial" w:eastAsia="Times New Roman" w:hAnsi="Arial" w:cs="Arial"/>
          <w:color w:val="353535"/>
          <w:sz w:val="24"/>
          <w:szCs w:val="24"/>
          <w:lang w:eastAsia="es-ES"/>
        </w:rPr>
        <w:t>Podemos preguntar a la historia sobre aquello que hoy nos preocupa respecto a nuestro futuro, así como en lo que atañe a la organización social y política de las sociedades latinoamericanas contemporáneas. Quienes vivimos un antecedente virreinal común resultan de particular interés todas aquellas experiencias relacionadas con la formación de nuestras ideas políticas y sociales, agrupadas alrededor de los conceptos de libertad e independencia. Ésta es una preocupación que deriva de nociones y vivencias que pasan por lo prehispánico y lo virreinal, aunque en el caso de México, y también de otros muchos países del continente, no fue una materia suficientemente discutida durante el siglo </w:t>
      </w:r>
      <w:r w:rsidRPr="003A14FB">
        <w:rPr>
          <w:rFonts w:ascii="Arial" w:eastAsia="Times New Roman" w:hAnsi="Arial" w:cs="Arial"/>
          <w:smallCaps/>
          <w:color w:val="353535"/>
          <w:sz w:val="24"/>
          <w:szCs w:val="24"/>
          <w:lang w:eastAsia="es-ES"/>
        </w:rPr>
        <w:t>xix</w:t>
      </w:r>
      <w:r w:rsidRPr="003A14FB">
        <w:rPr>
          <w:rFonts w:ascii="Arial" w:eastAsia="Times New Roman" w:hAnsi="Arial" w:cs="Arial"/>
          <w:color w:val="353535"/>
          <w:sz w:val="24"/>
          <w:szCs w:val="24"/>
          <w:lang w:eastAsia="es-ES"/>
        </w:rPr>
        <w:t>.</w:t>
      </w:r>
    </w:p>
    <w:p w:rsidR="003A14FB" w:rsidRPr="003A14FB" w:rsidRDefault="003A14FB" w:rsidP="003A14FB">
      <w:pPr>
        <w:numPr>
          <w:ilvl w:val="0"/>
          <w:numId w:val="1"/>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w:t>
      </w:r>
      <w:r w:rsidRPr="003A14FB">
        <w:rPr>
          <w:rFonts w:ascii="Arial" w:eastAsia="Times New Roman" w:hAnsi="Arial" w:cs="Arial"/>
          <w:color w:val="777777"/>
          <w:sz w:val="24"/>
          <w:szCs w:val="24"/>
          <w:lang w:eastAsia="es-ES"/>
        </w:rPr>
        <w:t> Rafael Duharte, </w:t>
      </w:r>
      <w:r w:rsidRPr="003A14FB">
        <w:rPr>
          <w:rFonts w:ascii="Arial" w:eastAsia="Times New Roman" w:hAnsi="Arial" w:cs="Arial"/>
          <w:i/>
          <w:iCs/>
          <w:color w:val="777777"/>
          <w:sz w:val="24"/>
          <w:szCs w:val="24"/>
          <w:lang w:eastAsia="es-ES"/>
        </w:rPr>
        <w:t>Rebeldía esclava en el Caribe, </w:t>
      </w:r>
      <w:r w:rsidRPr="003A14FB">
        <w:rPr>
          <w:rFonts w:ascii="Arial" w:eastAsia="Times New Roman" w:hAnsi="Arial" w:cs="Arial"/>
          <w:color w:val="777777"/>
          <w:sz w:val="24"/>
          <w:szCs w:val="24"/>
          <w:lang w:eastAsia="es-ES"/>
        </w:rPr>
        <w:t>Xalapa, Gobierno del Estado de Veracruz, 1992, p. 16 </w:t>
      </w:r>
      <w:hyperlink r:id="rId7" w:anchor="ftn1"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w:t>
      </w:r>
      <w:r w:rsidRPr="003A14FB">
        <w:rPr>
          <w:rFonts w:ascii="Arial" w:eastAsia="Times New Roman" w:hAnsi="Arial" w:cs="Arial"/>
          <w:color w:val="353535"/>
          <w:sz w:val="24"/>
          <w:szCs w:val="24"/>
          <w:lang w:eastAsia="es-ES"/>
        </w:rPr>
        <w:t>En el contexto de las sociedades hispánicas de los territorios y época virreinal hay episodios que suscitan la reflexión en el tema de las ideas de libertad. De manera que en el presente ensayo —y lo digo en el sentido más literal del vocablo “ensayar”— me habré de referir a la experiencia particular de los “cimarrones” o negros esclavos fugados. Estos grupos de prófugos empezaron a surgir en América desde fecha muy temprana; de hecho desde el momento mismo de la llegada de los primeros contingentes de africanos (alrededor de 1540) hasta la abolición de la esclavitud en Cuba y Brasil (1880-1886). Aclaro que mi ejercicio intenta abordar la perspectiva de los actores implicados, y con ello alejarse del estereotipo del cimarrón que ha forjado la historiografía contemporánea hasta convertirla en forma idealizada.</w:t>
      </w:r>
      <w:hyperlink r:id="rId8" w:anchor="ftn1" w:history="1">
        <w:r w:rsidRPr="003A14FB">
          <w:rPr>
            <w:rFonts w:ascii="Arial" w:eastAsia="Times New Roman" w:hAnsi="Arial" w:cs="Arial"/>
            <w:b/>
            <w:bCs/>
            <w:color w:val="E3003D"/>
            <w:sz w:val="24"/>
            <w:szCs w:val="24"/>
            <w:u w:val="single"/>
            <w:lang w:eastAsia="es-ES"/>
          </w:rPr>
          <w:t>1</w:t>
        </w:r>
      </w:hyperlink>
      <w:r w:rsidRPr="003A14FB">
        <w:rPr>
          <w:rFonts w:ascii="Arial" w:eastAsia="Times New Roman" w:hAnsi="Arial" w:cs="Arial"/>
          <w:color w:val="353535"/>
          <w:sz w:val="24"/>
          <w:szCs w:val="24"/>
          <w:lang w:eastAsia="es-ES"/>
        </w:rPr>
        <w:t> Es decir, mi propósito es rescatar en la más amplia dimensión posible el ideario de sus razones, acciones, y comportamiento político-social entresacándolas de la escasa documentación disponible en la actualidad. Igualmente y con el fin de presentar un panorama más completo de la cuestión expondré, en contrapartida, las acciones y motivos de los agentes estatales e institucionales.</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w:t>
      </w:r>
      <w:r w:rsidRPr="003A14FB">
        <w:rPr>
          <w:rFonts w:ascii="Arial" w:eastAsia="Times New Roman" w:hAnsi="Arial" w:cs="Arial"/>
          <w:color w:val="353535"/>
          <w:sz w:val="24"/>
          <w:szCs w:val="24"/>
          <w:lang w:eastAsia="es-ES"/>
        </w:rPr>
        <w:t>Antes de analizar el problema debo precisar que las reflexiones que siguen están inspiradas y versan sobre el virreinato de la Nueva España durante los siglos </w:t>
      </w:r>
      <w:r w:rsidRPr="003A14FB">
        <w:rPr>
          <w:rFonts w:ascii="Arial" w:eastAsia="Times New Roman" w:hAnsi="Arial" w:cs="Arial"/>
          <w:smallCaps/>
          <w:color w:val="353535"/>
          <w:sz w:val="24"/>
          <w:szCs w:val="24"/>
          <w:lang w:eastAsia="es-ES"/>
        </w:rPr>
        <w:t>xvi</w:t>
      </w:r>
      <w:r w:rsidRPr="003A14FB">
        <w:rPr>
          <w:rFonts w:ascii="Arial" w:eastAsia="Times New Roman" w:hAnsi="Arial" w:cs="Arial"/>
          <w:color w:val="353535"/>
          <w:sz w:val="24"/>
          <w:szCs w:val="24"/>
          <w:lang w:eastAsia="es-ES"/>
        </w:rPr>
        <w:t> a </w:t>
      </w:r>
      <w:r w:rsidRPr="003A14FB">
        <w:rPr>
          <w:rFonts w:ascii="Arial" w:eastAsia="Times New Roman" w:hAnsi="Arial" w:cs="Arial"/>
          <w:smallCaps/>
          <w:color w:val="353535"/>
          <w:sz w:val="24"/>
          <w:szCs w:val="24"/>
          <w:lang w:eastAsia="es-ES"/>
        </w:rPr>
        <w:t>xviii</w:t>
      </w:r>
      <w:r w:rsidRPr="003A14FB">
        <w:rPr>
          <w:rFonts w:ascii="Arial" w:eastAsia="Times New Roman" w:hAnsi="Arial" w:cs="Arial"/>
          <w:color w:val="353535"/>
          <w:sz w:val="24"/>
          <w:szCs w:val="24"/>
          <w:lang w:eastAsia="es-ES"/>
        </w:rPr>
        <w:t>, según quedará manifiesto. En el texto hago referencia ocasional a casos ajenos a este ámbito geopolítico, lo que se indicará oportunamente. Ello no con el fin de hacer comparaciones o establecer resultados a priori, sino de compensar lo mejor posible la carencia de fuentes primarias.</w:t>
      </w:r>
    </w:p>
    <w:p w:rsidR="003A14FB" w:rsidRPr="005515CC" w:rsidRDefault="00590827" w:rsidP="003A14FB">
      <w:pPr>
        <w:shd w:val="clear" w:color="auto" w:fill="FFFFFF"/>
        <w:spacing w:before="240" w:after="0" w:line="312" w:lineRule="atLeast"/>
        <w:jc w:val="both"/>
        <w:textAlignment w:val="top"/>
        <w:outlineLvl w:val="0"/>
        <w:rPr>
          <w:rFonts w:ascii="Arial" w:eastAsia="Times New Roman" w:hAnsi="Arial" w:cs="Arial"/>
          <w:color w:val="7030A0"/>
          <w:kern w:val="36"/>
          <w:sz w:val="24"/>
          <w:szCs w:val="24"/>
          <w:lang w:eastAsia="es-ES"/>
        </w:rPr>
      </w:pPr>
      <w:hyperlink r:id="rId9" w:anchor="tocfrom1n1" w:history="1">
        <w:r w:rsidR="003A14FB" w:rsidRPr="005515CC">
          <w:rPr>
            <w:rFonts w:ascii="Arial" w:eastAsia="Times New Roman" w:hAnsi="Arial" w:cs="Arial"/>
            <w:color w:val="7030A0"/>
            <w:kern w:val="36"/>
            <w:sz w:val="24"/>
            <w:szCs w:val="24"/>
            <w:u w:val="single"/>
            <w:lang w:eastAsia="es-ES"/>
          </w:rPr>
          <w:t>¿Quiénes eran los cimarrones?</w:t>
        </w:r>
      </w:hyperlink>
    </w:p>
    <w:p w:rsidR="003A14FB" w:rsidRPr="005515CC" w:rsidRDefault="003A14FB" w:rsidP="003A14FB">
      <w:pPr>
        <w:shd w:val="clear" w:color="auto" w:fill="FFFFFF"/>
        <w:spacing w:before="120" w:after="120" w:line="360" w:lineRule="atLeast"/>
        <w:jc w:val="both"/>
        <w:textAlignment w:val="top"/>
        <w:rPr>
          <w:rFonts w:ascii="Arial" w:eastAsia="Times New Roman" w:hAnsi="Arial" w:cs="Arial"/>
          <w:color w:val="7030A0"/>
          <w:sz w:val="24"/>
          <w:szCs w:val="24"/>
          <w:lang w:eastAsia="es-ES"/>
        </w:rPr>
      </w:pPr>
      <w:r w:rsidRPr="005515CC">
        <w:rPr>
          <w:rFonts w:ascii="Arial" w:eastAsia="Times New Roman" w:hAnsi="Arial" w:cs="Arial"/>
          <w:color w:val="7030A0"/>
          <w:sz w:val="24"/>
          <w:szCs w:val="24"/>
          <w:lang w:eastAsia="es-ES"/>
        </w:rPr>
        <w:t>4Hoy en día, en la cultura popular y política de América hispana se suele identificar la figura del cimarrón como la de aquel individuo africano o afrodescendiente que huía del aberrante sistema de esclavitud, el cual estuvo activo durante casi cuatrocientos años. Era éste un ente social y político que mediante sus acciones afectó directa o indirectamente a la economía local, la regional y, en ocasiones, hasta la continental. Una autorizada enciclopedia describe esta figura de la siguiente manera:</w:t>
      </w:r>
    </w:p>
    <w:p w:rsidR="003A14FB" w:rsidRPr="003A14FB" w:rsidRDefault="003A14FB" w:rsidP="003A14FB">
      <w:pPr>
        <w:numPr>
          <w:ilvl w:val="0"/>
          <w:numId w:val="2"/>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Enciclopedia Universal Ilustrada Europeo Americana</w:t>
      </w:r>
      <w:r w:rsidRPr="003A14FB">
        <w:rPr>
          <w:rFonts w:ascii="Arial" w:eastAsia="Times New Roman" w:hAnsi="Arial" w:cs="Arial"/>
          <w:color w:val="777777"/>
          <w:sz w:val="24"/>
          <w:szCs w:val="24"/>
          <w:lang w:eastAsia="es-ES"/>
        </w:rPr>
        <w:t>, Madrid, Espasa Calpe, 1985, t. XIII, p. 230.</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33333"/>
          <w:sz w:val="24"/>
          <w:szCs w:val="24"/>
          <w:lang w:eastAsia="es-ES"/>
        </w:rPr>
      </w:pPr>
      <w:r w:rsidRPr="003A14FB">
        <w:rPr>
          <w:rFonts w:ascii="Arial" w:eastAsia="Times New Roman" w:hAnsi="Arial" w:cs="Arial"/>
          <w:color w:val="333333"/>
          <w:sz w:val="24"/>
          <w:szCs w:val="24"/>
          <w:lang w:eastAsia="es-ES"/>
        </w:rPr>
        <w:t>Dícese del esclavo o animal doméstico que huye al campo y se hace montaraz[...]. En América Latina suelen llamarse </w:t>
      </w:r>
      <w:r w:rsidRPr="003A14FB">
        <w:rPr>
          <w:rFonts w:ascii="Arial" w:eastAsia="Times New Roman" w:hAnsi="Arial" w:cs="Arial"/>
          <w:i/>
          <w:iCs/>
          <w:color w:val="333333"/>
          <w:sz w:val="24"/>
          <w:szCs w:val="24"/>
          <w:lang w:eastAsia="es-ES"/>
        </w:rPr>
        <w:t>cimarrones </w:t>
      </w:r>
      <w:r w:rsidRPr="003A14FB">
        <w:rPr>
          <w:rFonts w:ascii="Arial" w:eastAsia="Times New Roman" w:hAnsi="Arial" w:cs="Arial"/>
          <w:color w:val="333333"/>
          <w:sz w:val="24"/>
          <w:szCs w:val="24"/>
          <w:lang w:eastAsia="es-ES"/>
        </w:rPr>
        <w:t>a los animales y plantas que introducidos allí de Europa han pasado de nuevo al estado silvestre. También se llaman </w:t>
      </w:r>
      <w:r w:rsidRPr="003A14FB">
        <w:rPr>
          <w:rFonts w:ascii="Arial" w:eastAsia="Times New Roman" w:hAnsi="Arial" w:cs="Arial"/>
          <w:i/>
          <w:iCs/>
          <w:color w:val="333333"/>
          <w:sz w:val="24"/>
          <w:szCs w:val="24"/>
          <w:lang w:eastAsia="es-ES"/>
        </w:rPr>
        <w:t>cimarrones </w:t>
      </w:r>
      <w:r w:rsidRPr="003A14FB">
        <w:rPr>
          <w:rFonts w:ascii="Arial" w:eastAsia="Times New Roman" w:hAnsi="Arial" w:cs="Arial"/>
          <w:color w:val="333333"/>
          <w:sz w:val="24"/>
          <w:szCs w:val="24"/>
          <w:lang w:eastAsia="es-ES"/>
        </w:rPr>
        <w:t>algunas plantas silvestres propias de aquellas partes en especial de aquellas de que se conocen variedades cultivadas o no[...]. Muchos de los animales domésticos introducidos en América por los primeros colonizadores reconquistaron ahí su libertad volviendo al</w:t>
      </w:r>
      <w:r w:rsidRPr="003A14FB">
        <w:rPr>
          <w:rFonts w:ascii="Arial" w:eastAsia="Times New Roman" w:hAnsi="Arial" w:cs="Arial"/>
          <w:b/>
          <w:bCs/>
          <w:color w:val="333333"/>
          <w:sz w:val="24"/>
          <w:szCs w:val="24"/>
          <w:lang w:eastAsia="es-ES"/>
        </w:rPr>
        <w:t> </w:t>
      </w:r>
      <w:r w:rsidRPr="003A14FB">
        <w:rPr>
          <w:rFonts w:ascii="Arial" w:eastAsia="Times New Roman" w:hAnsi="Arial" w:cs="Arial"/>
          <w:color w:val="333333"/>
          <w:sz w:val="24"/>
          <w:szCs w:val="24"/>
          <w:lang w:eastAsia="es-ES"/>
        </w:rPr>
        <w:t>estado salvaje esto</w:t>
      </w:r>
      <w:r w:rsidRPr="003A14FB">
        <w:rPr>
          <w:rFonts w:ascii="Arial" w:eastAsia="Times New Roman" w:hAnsi="Arial" w:cs="Arial"/>
          <w:b/>
          <w:bCs/>
          <w:color w:val="333333"/>
          <w:sz w:val="24"/>
          <w:szCs w:val="24"/>
          <w:lang w:eastAsia="es-ES"/>
        </w:rPr>
        <w:t> </w:t>
      </w:r>
      <w:r w:rsidRPr="003A14FB">
        <w:rPr>
          <w:rFonts w:ascii="Arial" w:eastAsia="Times New Roman" w:hAnsi="Arial" w:cs="Arial"/>
          <w:color w:val="333333"/>
          <w:sz w:val="24"/>
          <w:szCs w:val="24"/>
          <w:lang w:eastAsia="es-ES"/>
        </w:rPr>
        <w:t>dio origen a los caballos, puercos, toros, perros, etc., </w:t>
      </w:r>
      <w:r w:rsidRPr="003A14FB">
        <w:rPr>
          <w:rFonts w:ascii="Arial" w:eastAsia="Times New Roman" w:hAnsi="Arial" w:cs="Arial"/>
          <w:i/>
          <w:iCs/>
          <w:color w:val="333333"/>
          <w:sz w:val="24"/>
          <w:szCs w:val="24"/>
          <w:lang w:eastAsia="es-ES"/>
        </w:rPr>
        <w:t>cimarrones </w:t>
      </w:r>
      <w:r w:rsidRPr="003A14FB">
        <w:rPr>
          <w:rFonts w:ascii="Arial" w:eastAsia="Times New Roman" w:hAnsi="Arial" w:cs="Arial"/>
          <w:color w:val="333333"/>
          <w:sz w:val="24"/>
          <w:szCs w:val="24"/>
          <w:lang w:eastAsia="es-ES"/>
        </w:rPr>
        <w:t>que a pesar de la persecución de que han sido objeto a medida de que se han ido poblando aquellos países existen en ellos todavía. En estos animales </w:t>
      </w:r>
      <w:r w:rsidRPr="003A14FB">
        <w:rPr>
          <w:rFonts w:ascii="Arial" w:eastAsia="Times New Roman" w:hAnsi="Arial" w:cs="Arial"/>
          <w:i/>
          <w:iCs/>
          <w:color w:val="333333"/>
          <w:sz w:val="24"/>
          <w:szCs w:val="24"/>
          <w:lang w:eastAsia="es-ES"/>
        </w:rPr>
        <w:t>cimarrones </w:t>
      </w:r>
      <w:r w:rsidRPr="003A14FB">
        <w:rPr>
          <w:rFonts w:ascii="Arial" w:eastAsia="Times New Roman" w:hAnsi="Arial" w:cs="Arial"/>
          <w:color w:val="333333"/>
          <w:sz w:val="24"/>
          <w:szCs w:val="24"/>
          <w:lang w:eastAsia="es-ES"/>
        </w:rPr>
        <w:t>la retroversion al tipo salvaje primitivo nunca ha sido completa, todos ellos conservan siempre caracteres que revelan claramente su procedencia de progenitores domésticos.</w:t>
      </w:r>
      <w:hyperlink r:id="rId10" w:anchor="ftn2" w:history="1">
        <w:r w:rsidRPr="003A14FB">
          <w:rPr>
            <w:rFonts w:ascii="Arial" w:eastAsia="Times New Roman" w:hAnsi="Arial" w:cs="Arial"/>
            <w:b/>
            <w:bCs/>
            <w:color w:val="E3003D"/>
            <w:sz w:val="24"/>
            <w:szCs w:val="24"/>
            <w:u w:val="single"/>
            <w:lang w:eastAsia="es-ES"/>
          </w:rPr>
          <w:t>2</w:t>
        </w:r>
      </w:hyperlink>
    </w:p>
    <w:p w:rsidR="003A14FB" w:rsidRPr="003A14FB" w:rsidRDefault="003A14FB" w:rsidP="003A14FB">
      <w:pPr>
        <w:numPr>
          <w:ilvl w:val="0"/>
          <w:numId w:val="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w:t>
      </w:r>
      <w:r w:rsidRPr="003A14FB">
        <w:rPr>
          <w:rFonts w:ascii="Arial" w:eastAsia="Times New Roman" w:hAnsi="Arial" w:cs="Arial"/>
          <w:color w:val="777777"/>
          <w:sz w:val="24"/>
          <w:szCs w:val="24"/>
          <w:lang w:eastAsia="es-ES"/>
        </w:rPr>
        <w:t> Civil, Archivo General de la Nación (en adelante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México, vol. 2152, f. 11.</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5</w:t>
      </w:r>
      <w:r w:rsidRPr="003A14FB">
        <w:rPr>
          <w:rFonts w:ascii="Arial" w:eastAsia="Times New Roman" w:hAnsi="Arial" w:cs="Arial"/>
          <w:color w:val="353535"/>
          <w:sz w:val="24"/>
          <w:szCs w:val="24"/>
          <w:lang w:eastAsia="es-ES"/>
        </w:rPr>
        <w:t>En el lenguaje común de la Nueva España </w:t>
      </w:r>
      <w:r w:rsidRPr="003A14FB">
        <w:rPr>
          <w:rFonts w:ascii="Arial" w:eastAsia="Times New Roman" w:hAnsi="Arial" w:cs="Arial"/>
          <w:i/>
          <w:iCs/>
          <w:color w:val="353535"/>
          <w:sz w:val="24"/>
          <w:szCs w:val="24"/>
          <w:lang w:eastAsia="es-ES"/>
        </w:rPr>
        <w:t>cimarrón </w:t>
      </w:r>
      <w:r w:rsidRPr="003A14FB">
        <w:rPr>
          <w:rFonts w:ascii="Arial" w:eastAsia="Times New Roman" w:hAnsi="Arial" w:cs="Arial"/>
          <w:color w:val="353535"/>
          <w:sz w:val="24"/>
          <w:szCs w:val="24"/>
          <w:lang w:eastAsia="es-ES"/>
        </w:rPr>
        <w:t>era también un término de uso cotidiano, cuyos sinónimos eran la ignorancia, la torpeza, la estupidez o la extranjería, que servía para identificar a las personas incultas.</w:t>
      </w:r>
      <w:hyperlink r:id="rId11" w:anchor="ftn3" w:history="1">
        <w:r w:rsidRPr="003A14FB">
          <w:rPr>
            <w:rFonts w:ascii="Arial" w:eastAsia="Times New Roman" w:hAnsi="Arial" w:cs="Arial"/>
            <w:b/>
            <w:bCs/>
            <w:color w:val="E3003D"/>
            <w:sz w:val="24"/>
            <w:szCs w:val="24"/>
            <w:u w:val="single"/>
            <w:lang w:eastAsia="es-ES"/>
          </w:rPr>
          <w:t>3</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6</w:t>
      </w:r>
      <w:r w:rsidRPr="003A14FB">
        <w:rPr>
          <w:rFonts w:ascii="Arial" w:eastAsia="Times New Roman" w:hAnsi="Arial" w:cs="Arial"/>
          <w:color w:val="353535"/>
          <w:sz w:val="24"/>
          <w:szCs w:val="24"/>
          <w:lang w:eastAsia="es-ES"/>
        </w:rPr>
        <w:t>Sin intención de caer en el descontructivismo me quedo con aquellos rasgos de identidad que se atribuyen a estos personajes tales como la intención de huir, adaptarse y conservar o recuperar algunas características culturales originales o familiares, al tomar en consideración que el nuevo ámbito en el que tenían que sobrevivir, ciertamente, no era en nada parecido al de su procedencia.</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lastRenderedPageBreak/>
        <w:t>7</w:t>
      </w:r>
      <w:r w:rsidRPr="003A14FB">
        <w:rPr>
          <w:rFonts w:ascii="Arial" w:eastAsia="Times New Roman" w:hAnsi="Arial" w:cs="Arial"/>
          <w:color w:val="353535"/>
          <w:sz w:val="24"/>
          <w:szCs w:val="24"/>
          <w:lang w:eastAsia="es-ES"/>
        </w:rPr>
        <w:t>La definición arriba citada ubica al cimarrón en un ambiente montaraz, estrictamente rural, empero, la historia y, especialmente, la nueva historia social sugiere que la misma tendencia o deseo de residir ocultos entre los suyos estaba presente entre los africanos que moraban en las ciudades, esto es, en un paisaje urbano en el que se sumaban indígenas, mulatos, negros libres y esclavos que dominaban la población de las ciudades de la Nueva España, especialmente en el siglo </w:t>
      </w:r>
      <w:r w:rsidRPr="003A14FB">
        <w:rPr>
          <w:rFonts w:ascii="Arial" w:eastAsia="Times New Roman" w:hAnsi="Arial" w:cs="Arial"/>
          <w:smallCaps/>
          <w:color w:val="353535"/>
          <w:sz w:val="24"/>
          <w:szCs w:val="24"/>
          <w:lang w:eastAsia="es-ES"/>
        </w:rPr>
        <w:t>xvi</w:t>
      </w:r>
      <w:r w:rsidRPr="003A14FB">
        <w:rPr>
          <w:rFonts w:ascii="Arial" w:eastAsia="Times New Roman" w:hAnsi="Arial" w:cs="Arial"/>
          <w:color w:val="353535"/>
          <w:sz w:val="24"/>
          <w:szCs w:val="24"/>
          <w:lang w:eastAsia="es-ES"/>
        </w:rPr>
        <w:t>.</w:t>
      </w:r>
    </w:p>
    <w:p w:rsidR="003A14FB" w:rsidRPr="003A14FB" w:rsidRDefault="003A14FB" w:rsidP="003A14FB">
      <w:pPr>
        <w:numPr>
          <w:ilvl w:val="0"/>
          <w:numId w:val="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w:t>
      </w:r>
      <w:r w:rsidRPr="003A14FB">
        <w:rPr>
          <w:rFonts w:ascii="Arial" w:eastAsia="Times New Roman" w:hAnsi="Arial" w:cs="Arial"/>
          <w:color w:val="777777"/>
          <w:sz w:val="24"/>
          <w:szCs w:val="24"/>
          <w:lang w:eastAsia="es-ES"/>
        </w:rPr>
        <w:t> Pedro Deschamps Chapeaux, </w:t>
      </w:r>
      <w:r w:rsidRPr="003A14FB">
        <w:rPr>
          <w:rFonts w:ascii="Arial" w:eastAsia="Times New Roman" w:hAnsi="Arial" w:cs="Arial"/>
          <w:i/>
          <w:iCs/>
          <w:color w:val="777777"/>
          <w:sz w:val="24"/>
          <w:szCs w:val="24"/>
          <w:lang w:eastAsia="es-ES"/>
        </w:rPr>
        <w:t>Los cimarrones urbanos, </w:t>
      </w:r>
      <w:r w:rsidRPr="003A14FB">
        <w:rPr>
          <w:rFonts w:ascii="Arial" w:eastAsia="Times New Roman" w:hAnsi="Arial" w:cs="Arial"/>
          <w:color w:val="777777"/>
          <w:sz w:val="24"/>
          <w:szCs w:val="24"/>
          <w:lang w:eastAsia="es-ES"/>
        </w:rPr>
        <w:t>La Habana, Ciencias Sociales, 1983.</w:t>
      </w:r>
    </w:p>
    <w:p w:rsidR="003A14FB" w:rsidRPr="003A14FB" w:rsidRDefault="003A14FB" w:rsidP="003A14FB">
      <w:pPr>
        <w:numPr>
          <w:ilvl w:val="0"/>
          <w:numId w:val="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5</w:t>
      </w:r>
      <w:r w:rsidRPr="003A14FB">
        <w:rPr>
          <w:rFonts w:ascii="Arial" w:eastAsia="Times New Roman" w:hAnsi="Arial" w:cs="Arial"/>
          <w:color w:val="777777"/>
          <w:sz w:val="24"/>
          <w:szCs w:val="24"/>
          <w:lang w:eastAsia="es-ES"/>
        </w:rPr>
        <w:t> Capítulos IV y V de Duharte, </w:t>
      </w:r>
      <w:r w:rsidRPr="003A14FB">
        <w:rPr>
          <w:rFonts w:ascii="Arial" w:eastAsia="Times New Roman" w:hAnsi="Arial" w:cs="Arial"/>
          <w:i/>
          <w:iCs/>
          <w:color w:val="777777"/>
          <w:sz w:val="24"/>
          <w:szCs w:val="24"/>
          <w:lang w:eastAsia="es-ES"/>
        </w:rPr>
        <w:t>op. cit.</w:t>
      </w:r>
    </w:p>
    <w:p w:rsidR="003A14FB" w:rsidRPr="003A14FB" w:rsidRDefault="003A14FB" w:rsidP="003A14FB">
      <w:pPr>
        <w:numPr>
          <w:ilvl w:val="0"/>
          <w:numId w:val="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6</w:t>
      </w:r>
      <w:r w:rsidRPr="003A14FB">
        <w:rPr>
          <w:rFonts w:ascii="Arial" w:eastAsia="Times New Roman" w:hAnsi="Arial" w:cs="Arial"/>
          <w:color w:val="777777"/>
          <w:sz w:val="24"/>
          <w:szCs w:val="24"/>
          <w:lang w:eastAsia="es-ES"/>
        </w:rPr>
        <w:t> Era común que los cimarrones con el fin de protegerse buscaran áreas boscosas o de vegetación densa </w:t>
      </w:r>
      <w:hyperlink r:id="rId12" w:anchor="ftn6"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8</w:t>
      </w:r>
      <w:r w:rsidRPr="003A14FB">
        <w:rPr>
          <w:rFonts w:ascii="Arial" w:eastAsia="Times New Roman" w:hAnsi="Arial" w:cs="Arial"/>
          <w:color w:val="353535"/>
          <w:sz w:val="24"/>
          <w:szCs w:val="24"/>
          <w:lang w:eastAsia="es-ES"/>
        </w:rPr>
        <w:t>Los esclavos adquiridos con el fin de prestar servicios domésticos también huían, o como muestran estudios recientes, se integraban al paisaje étnico urbano al hallar muchas veces refugio en el seno de las comunidades de afrodescendientes libres. Hay quienes como Pedro Deschamps</w:t>
      </w:r>
      <w:hyperlink r:id="rId13" w:anchor="ftn4" w:history="1">
        <w:r w:rsidRPr="003A14FB">
          <w:rPr>
            <w:rFonts w:ascii="Arial" w:eastAsia="Times New Roman" w:hAnsi="Arial" w:cs="Arial"/>
            <w:b/>
            <w:bCs/>
            <w:color w:val="E3003D"/>
            <w:sz w:val="24"/>
            <w:szCs w:val="24"/>
            <w:u w:val="single"/>
            <w:lang w:eastAsia="es-ES"/>
          </w:rPr>
          <w:t>4</w:t>
        </w:r>
      </w:hyperlink>
      <w:r w:rsidRPr="003A14FB">
        <w:rPr>
          <w:rFonts w:ascii="Arial" w:eastAsia="Times New Roman" w:hAnsi="Arial" w:cs="Arial"/>
          <w:color w:val="353535"/>
          <w:sz w:val="24"/>
          <w:szCs w:val="24"/>
          <w:lang w:eastAsia="es-ES"/>
        </w:rPr>
        <w:t> o Rafael Duharte</w:t>
      </w:r>
      <w:hyperlink r:id="rId14" w:anchor="ftn5" w:history="1">
        <w:r w:rsidRPr="003A14FB">
          <w:rPr>
            <w:rFonts w:ascii="Arial" w:eastAsia="Times New Roman" w:hAnsi="Arial" w:cs="Arial"/>
            <w:b/>
            <w:bCs/>
            <w:color w:val="E3003D"/>
            <w:sz w:val="24"/>
            <w:szCs w:val="24"/>
            <w:u w:val="single"/>
            <w:lang w:eastAsia="es-ES"/>
          </w:rPr>
          <w:t>5</w:t>
        </w:r>
      </w:hyperlink>
      <w:r w:rsidRPr="003A14FB">
        <w:rPr>
          <w:rFonts w:ascii="Arial" w:eastAsia="Times New Roman" w:hAnsi="Arial" w:cs="Arial"/>
          <w:color w:val="353535"/>
          <w:sz w:val="24"/>
          <w:szCs w:val="24"/>
          <w:lang w:eastAsia="es-ES"/>
        </w:rPr>
        <w:t> hablan de que el cima-rronaje urbano se presentó entre los esclavos con mayor grado de aculturación, fueran éstos africanos o criollos; se hacían pasar por hombres libres valiéndose de sus habilidades y su facilidad para hablar el lenguaje colonial. He aquí el caso de José Villegas, soldado de la Compañía Veterana Fija de Acapulco, quien en 1798 además de refugiarse en una ciudad lo hizo al cobijo de la institución militar, que por su composición resultaba el escondite perfecto.</w:t>
      </w:r>
      <w:hyperlink r:id="rId15" w:anchor="ftn6" w:history="1">
        <w:r w:rsidRPr="003A14FB">
          <w:rPr>
            <w:rFonts w:ascii="Arial" w:eastAsia="Times New Roman" w:hAnsi="Arial" w:cs="Arial"/>
            <w:b/>
            <w:bCs/>
            <w:color w:val="E3003D"/>
            <w:sz w:val="24"/>
            <w:szCs w:val="24"/>
            <w:u w:val="single"/>
            <w:lang w:eastAsia="es-ES"/>
          </w:rPr>
          <w:t>6</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33333"/>
          <w:sz w:val="24"/>
          <w:szCs w:val="24"/>
          <w:lang w:eastAsia="es-ES"/>
        </w:rPr>
      </w:pPr>
      <w:r w:rsidRPr="003A14FB">
        <w:rPr>
          <w:rFonts w:ascii="Arial" w:eastAsia="Times New Roman" w:hAnsi="Arial" w:cs="Arial"/>
          <w:color w:val="333333"/>
          <w:sz w:val="24"/>
          <w:szCs w:val="24"/>
          <w:lang w:eastAsia="es-ES"/>
        </w:rPr>
        <w:t>Dijo llamarse José María Villegas natural del pueblo de Teypan [Tecpan] de edad de 22 años [...] de calidad mestizo, esclavo desde que tiene uso de razón de Don Francisco Olivar hacendado del pueblo de Petatlán, el que murió habrá nueve años y quedó el declarante con su madre y otra hermana menor, que también eran esclavos en la casa de Don Gregorio de Olivar hijo de Don Francisco, de cuyo poder pasó en venta celebrada la madre del que declara al de Don Manuel Rodríguez quedando éste con su hermana en la casa del expresado Don Gregorio Olivar, donde ha subsistido hasta el mes de octubre que se vino a Teypan del año próximo pasado de 1797 donde estaba su madre y de allí se puso en camino para este Puerto, donde sentó plaza para soldado en la Compañía Veterana el día 15 de mayo del año pasado de 1798.</w:t>
      </w:r>
    </w:p>
    <w:p w:rsidR="003A14FB" w:rsidRPr="003A14FB" w:rsidRDefault="003A14FB" w:rsidP="003A14FB">
      <w:pPr>
        <w:numPr>
          <w:ilvl w:val="0"/>
          <w:numId w:val="5"/>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lastRenderedPageBreak/>
        <w:t>7</w:t>
      </w:r>
      <w:r w:rsidRPr="003A14FB">
        <w:rPr>
          <w:rFonts w:ascii="Arial" w:eastAsia="Times New Roman" w:hAnsi="Arial" w:cs="Arial"/>
          <w:color w:val="777777"/>
          <w:sz w:val="24"/>
          <w:szCs w:val="24"/>
          <w:lang w:eastAsia="es-ES"/>
        </w:rPr>
        <w:t> Criminal,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vol. 240, exp. 8, f. 281 y ss.</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33333"/>
          <w:sz w:val="24"/>
          <w:szCs w:val="24"/>
          <w:lang w:eastAsia="es-ES"/>
        </w:rPr>
      </w:pPr>
      <w:r w:rsidRPr="003A14FB">
        <w:rPr>
          <w:rFonts w:ascii="Arial" w:eastAsia="Times New Roman" w:hAnsi="Arial" w:cs="Arial"/>
          <w:color w:val="333333"/>
          <w:sz w:val="24"/>
          <w:szCs w:val="24"/>
          <w:lang w:eastAsia="es-ES"/>
        </w:rPr>
        <w:t>Preguntado porque no declaró que era esclavo cuando sentó plaza en la citada Compañía. Dijo que porque se consideraba libre respecto a que sus mismos amos se lo habían dicho. Preguntado si se le han leído las leyes penales, si ha pasado revista de comisario, hecho el servicio de soldado y si ha sido asistido en su Compañía con el presente vestuario y demás utensilios que le han correspondido, dijo que se le han leído las leyes penales, pasado revista de comisario, hecho el servicio de soldado y que en todo se le ha asistido en su Compañía como a todos los demás soldados, que no tiene más que decir que lo dicho en la verdad a cargo del juramento que ha prestado.</w:t>
      </w:r>
      <w:hyperlink r:id="rId16" w:anchor="ftn7" w:history="1">
        <w:r w:rsidRPr="003A14FB">
          <w:rPr>
            <w:rFonts w:ascii="Arial" w:eastAsia="Times New Roman" w:hAnsi="Arial" w:cs="Arial"/>
            <w:b/>
            <w:bCs/>
            <w:color w:val="E3003D"/>
            <w:sz w:val="24"/>
            <w:szCs w:val="24"/>
            <w:u w:val="single"/>
            <w:lang w:eastAsia="es-ES"/>
          </w:rPr>
          <w:t>7</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9</w:t>
      </w:r>
      <w:r w:rsidRPr="003A14FB">
        <w:rPr>
          <w:rFonts w:ascii="Arial" w:eastAsia="Times New Roman" w:hAnsi="Arial" w:cs="Arial"/>
          <w:color w:val="353535"/>
          <w:sz w:val="24"/>
          <w:szCs w:val="24"/>
          <w:lang w:eastAsia="es-ES"/>
        </w:rPr>
        <w:t>Para su desgracia, José María Villegas a pesar de hallarse uniformado fue reconocido por su amo quien salía de la iglesia en Acapulco. Comprobada su posesión, don Felipe de Jesús Amaro con los papeles correspondientes recuperó al fugado, quien automáticamente fue dado de baja de las milicias sin ninguna consideración y vuelto al servicio de su dueño.</w:t>
      </w:r>
    </w:p>
    <w:p w:rsidR="003A14FB" w:rsidRPr="003A14FB" w:rsidRDefault="003A14FB" w:rsidP="003A14FB">
      <w:pPr>
        <w:numPr>
          <w:ilvl w:val="0"/>
          <w:numId w:val="6"/>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8</w:t>
      </w:r>
      <w:r w:rsidRPr="003A14FB">
        <w:rPr>
          <w:rFonts w:ascii="Arial" w:eastAsia="Times New Roman" w:hAnsi="Arial" w:cs="Arial"/>
          <w:color w:val="777777"/>
          <w:sz w:val="24"/>
          <w:szCs w:val="24"/>
          <w:lang w:eastAsia="es-ES"/>
        </w:rPr>
        <w:t> Duharte, </w:t>
      </w:r>
      <w:r w:rsidRPr="003A14FB">
        <w:rPr>
          <w:rFonts w:ascii="Arial" w:eastAsia="Times New Roman" w:hAnsi="Arial" w:cs="Arial"/>
          <w:i/>
          <w:iCs/>
          <w:color w:val="777777"/>
          <w:sz w:val="24"/>
          <w:szCs w:val="24"/>
          <w:lang w:eastAsia="es-ES"/>
        </w:rPr>
        <w:t>op. cit., </w:t>
      </w:r>
      <w:r w:rsidRPr="003A14FB">
        <w:rPr>
          <w:rFonts w:ascii="Arial" w:eastAsia="Times New Roman" w:hAnsi="Arial" w:cs="Arial"/>
          <w:color w:val="777777"/>
          <w:sz w:val="24"/>
          <w:szCs w:val="24"/>
          <w:lang w:eastAsia="es-ES"/>
        </w:rPr>
        <w:t>p. 71.</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10</w:t>
      </w:r>
      <w:r w:rsidRPr="003A14FB">
        <w:rPr>
          <w:rFonts w:ascii="Arial" w:eastAsia="Times New Roman" w:hAnsi="Arial" w:cs="Arial"/>
          <w:color w:val="353535"/>
          <w:sz w:val="24"/>
          <w:szCs w:val="24"/>
          <w:lang w:eastAsia="es-ES"/>
        </w:rPr>
        <w:t>El cimarronaje urbano en los siglos </w:t>
      </w:r>
      <w:r w:rsidRPr="003A14FB">
        <w:rPr>
          <w:rFonts w:ascii="Arial" w:eastAsia="Times New Roman" w:hAnsi="Arial" w:cs="Arial"/>
          <w:smallCaps/>
          <w:color w:val="353535"/>
          <w:sz w:val="24"/>
          <w:szCs w:val="24"/>
          <w:lang w:eastAsia="es-ES"/>
        </w:rPr>
        <w:t>xvii</w:t>
      </w:r>
      <w:r w:rsidRPr="003A14FB">
        <w:rPr>
          <w:rFonts w:ascii="Arial" w:eastAsia="Times New Roman" w:hAnsi="Arial" w:cs="Arial"/>
          <w:color w:val="353535"/>
          <w:sz w:val="24"/>
          <w:szCs w:val="24"/>
          <w:lang w:eastAsia="es-ES"/>
        </w:rPr>
        <w:t> y </w:t>
      </w:r>
      <w:r w:rsidRPr="003A14FB">
        <w:rPr>
          <w:rFonts w:ascii="Arial" w:eastAsia="Times New Roman" w:hAnsi="Arial" w:cs="Arial"/>
          <w:smallCaps/>
          <w:color w:val="353535"/>
          <w:sz w:val="24"/>
          <w:szCs w:val="24"/>
          <w:lang w:eastAsia="es-ES"/>
        </w:rPr>
        <w:t>xviii</w:t>
      </w:r>
      <w:r w:rsidRPr="003A14FB">
        <w:rPr>
          <w:rFonts w:ascii="Arial" w:eastAsia="Times New Roman" w:hAnsi="Arial" w:cs="Arial"/>
          <w:color w:val="353535"/>
          <w:sz w:val="24"/>
          <w:szCs w:val="24"/>
          <w:lang w:eastAsia="es-ES"/>
        </w:rPr>
        <w:t> fue menos raro de lo que se cree, sobre todo en las colonias españolas, donde con una licencia falsa o con un “papel” (pasaporte) vencido para transitar o buscar amo, podían vivir como libres.</w:t>
      </w:r>
      <w:hyperlink r:id="rId17" w:anchor="ftn8" w:history="1">
        <w:r w:rsidRPr="003A14FB">
          <w:rPr>
            <w:rFonts w:ascii="Arial" w:eastAsia="Times New Roman" w:hAnsi="Arial" w:cs="Arial"/>
            <w:b/>
            <w:bCs/>
            <w:color w:val="E3003D"/>
            <w:sz w:val="24"/>
            <w:szCs w:val="24"/>
            <w:u w:val="single"/>
            <w:lang w:eastAsia="es-ES"/>
          </w:rPr>
          <w:t>8</w:t>
        </w:r>
      </w:hyperlink>
      <w:r w:rsidRPr="003A14FB">
        <w:rPr>
          <w:rFonts w:ascii="Arial" w:eastAsia="Times New Roman" w:hAnsi="Arial" w:cs="Arial"/>
          <w:color w:val="353535"/>
          <w:sz w:val="24"/>
          <w:szCs w:val="24"/>
          <w:lang w:eastAsia="es-ES"/>
        </w:rPr>
        <w:t> La posibilidad de circular libremente con un documento de esta naturaleza en busca de nuevos dueños tampoco era extraño.</w:t>
      </w:r>
    </w:p>
    <w:p w:rsidR="003A14FB" w:rsidRPr="003A14FB" w:rsidRDefault="003A14FB" w:rsidP="003A14FB">
      <w:pPr>
        <w:numPr>
          <w:ilvl w:val="0"/>
          <w:numId w:val="7"/>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9</w:t>
      </w:r>
      <w:r w:rsidRPr="003A14FB">
        <w:rPr>
          <w:rFonts w:ascii="Arial" w:eastAsia="Times New Roman" w:hAnsi="Arial" w:cs="Arial"/>
          <w:color w:val="777777"/>
          <w:sz w:val="24"/>
          <w:szCs w:val="24"/>
          <w:lang w:eastAsia="es-ES"/>
        </w:rPr>
        <w:t> Aunque algunos autores alegan que éste fue el caso en el Perú del siglo </w:t>
      </w:r>
      <w:r w:rsidRPr="003A14FB">
        <w:rPr>
          <w:rFonts w:ascii="Arial" w:eastAsia="Times New Roman" w:hAnsi="Arial" w:cs="Arial"/>
          <w:smallCaps/>
          <w:color w:val="777777"/>
          <w:sz w:val="24"/>
          <w:szCs w:val="24"/>
          <w:lang w:eastAsia="es-ES"/>
        </w:rPr>
        <w:t>xix</w:t>
      </w:r>
      <w:r w:rsidRPr="003A14FB">
        <w:rPr>
          <w:rFonts w:ascii="Arial" w:eastAsia="Times New Roman" w:hAnsi="Arial" w:cs="Arial"/>
          <w:color w:val="777777"/>
          <w:sz w:val="24"/>
          <w:szCs w:val="24"/>
          <w:lang w:eastAsia="es-ES"/>
        </w:rPr>
        <w:t>. Véase Carlos Aguirre, </w:t>
      </w:r>
      <w:hyperlink r:id="rId18" w:anchor="ftn9"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11</w:t>
      </w:r>
      <w:r w:rsidRPr="003A14FB">
        <w:rPr>
          <w:rFonts w:ascii="Arial" w:eastAsia="Times New Roman" w:hAnsi="Arial" w:cs="Arial"/>
          <w:color w:val="353535"/>
          <w:sz w:val="24"/>
          <w:szCs w:val="24"/>
          <w:lang w:eastAsia="es-ES"/>
        </w:rPr>
        <w:t>Como se advierte, entre acepciones actuales y cargas semánticas pretéritas, se dificulta perfilar bien el concepto con miras al estudio de estos personajes. Pese a ello no se puede soslayar que los cimarrones tuvieron, en momentos de nuestra historia, un papel fundamental como catalizadores de las relaciones entre las autoridades coloniales y los esclavos, en las cuales el miedo de una sublevación generalizada estaba presente. Así pues, sería una falacia histórica intentar encasillar al cimarronaje en los estrechos márgenes de un grupo homogéneo, lo cierto es que la complejidad de su análisis nos presenta tantas caras y aspectos tan diversos como las épocas y la geografía en que actuaron. Resulta también absurdo e infundado hablar de los cimarrones del siglo </w:t>
      </w:r>
      <w:r w:rsidRPr="003A14FB">
        <w:rPr>
          <w:rFonts w:ascii="Arial" w:eastAsia="Times New Roman" w:hAnsi="Arial" w:cs="Arial"/>
          <w:smallCaps/>
          <w:color w:val="353535"/>
          <w:sz w:val="24"/>
          <w:szCs w:val="24"/>
          <w:lang w:eastAsia="es-ES"/>
        </w:rPr>
        <w:t>xviii</w:t>
      </w:r>
      <w:r w:rsidRPr="003A14FB">
        <w:rPr>
          <w:rFonts w:ascii="Arial" w:eastAsia="Times New Roman" w:hAnsi="Arial" w:cs="Arial"/>
          <w:b/>
          <w:bCs/>
          <w:color w:val="353535"/>
          <w:sz w:val="24"/>
          <w:szCs w:val="24"/>
          <w:lang w:eastAsia="es-ES"/>
        </w:rPr>
        <w:t> </w:t>
      </w:r>
      <w:r w:rsidRPr="003A14FB">
        <w:rPr>
          <w:rFonts w:ascii="Arial" w:eastAsia="Times New Roman" w:hAnsi="Arial" w:cs="Arial"/>
          <w:color w:val="353535"/>
          <w:sz w:val="24"/>
          <w:szCs w:val="24"/>
          <w:lang w:eastAsia="es-ES"/>
        </w:rPr>
        <w:t xml:space="preserve">como precursores directos de la insurgencia, </w:t>
      </w:r>
      <w:r w:rsidRPr="003A14FB">
        <w:rPr>
          <w:rFonts w:ascii="Arial" w:eastAsia="Times New Roman" w:hAnsi="Arial" w:cs="Arial"/>
          <w:color w:val="353535"/>
          <w:sz w:val="24"/>
          <w:szCs w:val="24"/>
          <w:lang w:eastAsia="es-ES"/>
        </w:rPr>
        <w:lastRenderedPageBreak/>
        <w:t>igualmente lo sería clasificarlos de meros cuatreros o forajidos.</w:t>
      </w:r>
      <w:hyperlink r:id="rId19" w:anchor="ftn9" w:history="1">
        <w:r w:rsidRPr="003A14FB">
          <w:rPr>
            <w:rFonts w:ascii="Arial" w:eastAsia="Times New Roman" w:hAnsi="Arial" w:cs="Arial"/>
            <w:b/>
            <w:bCs/>
            <w:color w:val="E3003D"/>
            <w:sz w:val="24"/>
            <w:szCs w:val="24"/>
            <w:u w:val="single"/>
            <w:lang w:eastAsia="es-ES"/>
          </w:rPr>
          <w:t>9</w:t>
        </w:r>
      </w:hyperlink>
      <w:r w:rsidRPr="003A14FB">
        <w:rPr>
          <w:rFonts w:ascii="Arial" w:eastAsia="Times New Roman" w:hAnsi="Arial" w:cs="Arial"/>
          <w:color w:val="353535"/>
          <w:sz w:val="24"/>
          <w:szCs w:val="24"/>
          <w:lang w:eastAsia="es-ES"/>
        </w:rPr>
        <w:t> Y aunque ambas caracterizaciones tienen su razón de ser y su dosis de realidad, el espacio que se abre entre ambas es tan amplio y permite tantos enfoques que resulta una mezquindad intelectual quedarse con meras simplificaciones.</w:t>
      </w:r>
    </w:p>
    <w:p w:rsidR="003A14FB" w:rsidRPr="003A14FB" w:rsidRDefault="00590827" w:rsidP="003A14FB">
      <w:pPr>
        <w:shd w:val="clear" w:color="auto" w:fill="FFFFFF"/>
        <w:spacing w:before="240" w:after="0" w:line="312" w:lineRule="atLeast"/>
        <w:jc w:val="both"/>
        <w:textAlignment w:val="top"/>
        <w:outlineLvl w:val="0"/>
        <w:rPr>
          <w:rFonts w:ascii="Arial" w:eastAsia="Times New Roman" w:hAnsi="Arial" w:cs="Arial"/>
          <w:color w:val="E3003D"/>
          <w:kern w:val="36"/>
          <w:sz w:val="24"/>
          <w:szCs w:val="24"/>
          <w:lang w:eastAsia="es-ES"/>
        </w:rPr>
      </w:pPr>
      <w:hyperlink r:id="rId20" w:anchor="tocfrom1n2" w:history="1">
        <w:r w:rsidR="003A14FB" w:rsidRPr="003A14FB">
          <w:rPr>
            <w:rFonts w:ascii="Arial" w:eastAsia="Times New Roman" w:hAnsi="Arial" w:cs="Arial"/>
            <w:color w:val="E3003D"/>
            <w:kern w:val="36"/>
            <w:sz w:val="24"/>
            <w:szCs w:val="24"/>
            <w:u w:val="single"/>
            <w:lang w:eastAsia="es-ES"/>
          </w:rPr>
          <w:t>En torno al concepto de cimarrón</w:t>
        </w:r>
      </w:hyperlink>
    </w:p>
    <w:p w:rsidR="003A14FB" w:rsidRPr="003A14FB" w:rsidRDefault="003A14FB" w:rsidP="003A14FB">
      <w:pPr>
        <w:numPr>
          <w:ilvl w:val="0"/>
          <w:numId w:val="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10</w:t>
      </w:r>
      <w:r w:rsidRPr="003A14FB">
        <w:rPr>
          <w:rFonts w:ascii="Arial" w:eastAsia="Times New Roman" w:hAnsi="Arial" w:cs="Arial"/>
          <w:color w:val="777777"/>
          <w:sz w:val="24"/>
          <w:szCs w:val="24"/>
          <w:lang w:eastAsia="es-ES"/>
        </w:rPr>
        <w:t> Hay testimonios de su existencia en Marruecos en el siglo </w:t>
      </w:r>
      <w:r w:rsidRPr="003A14FB">
        <w:rPr>
          <w:rFonts w:ascii="Arial" w:eastAsia="Times New Roman" w:hAnsi="Arial" w:cs="Arial"/>
          <w:smallCaps/>
          <w:color w:val="777777"/>
          <w:sz w:val="24"/>
          <w:szCs w:val="24"/>
          <w:lang w:eastAsia="es-ES"/>
        </w:rPr>
        <w:t>xix</w:t>
      </w:r>
      <w:r w:rsidRPr="003A14FB">
        <w:rPr>
          <w:rFonts w:ascii="Arial" w:eastAsia="Times New Roman" w:hAnsi="Arial" w:cs="Arial"/>
          <w:color w:val="777777"/>
          <w:sz w:val="24"/>
          <w:szCs w:val="24"/>
          <w:lang w:eastAsia="es-ES"/>
        </w:rPr>
        <w:t>. Véase Mohammed Ennaji, </w:t>
      </w:r>
      <w:r w:rsidRPr="003A14FB">
        <w:rPr>
          <w:rFonts w:ascii="Arial" w:eastAsia="Times New Roman" w:hAnsi="Arial" w:cs="Arial"/>
          <w:i/>
          <w:iCs/>
          <w:color w:val="777777"/>
          <w:sz w:val="24"/>
          <w:szCs w:val="24"/>
          <w:lang w:eastAsia="es-ES"/>
        </w:rPr>
        <w:t>Soldados, sir </w:t>
      </w:r>
      <w:hyperlink r:id="rId21" w:anchor="ftn10"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11</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Recopilación de Leyes de los Reynos de las Indias, </w:t>
      </w:r>
      <w:r w:rsidRPr="003A14FB">
        <w:rPr>
          <w:rFonts w:ascii="Arial" w:eastAsia="Times New Roman" w:hAnsi="Arial" w:cs="Arial"/>
          <w:color w:val="777777"/>
          <w:sz w:val="24"/>
          <w:szCs w:val="24"/>
          <w:lang w:eastAsia="es-ES"/>
        </w:rPr>
        <w:t>libro VII, título V, ley XXI, publicado inicialm </w:t>
      </w:r>
      <w:hyperlink r:id="rId22" w:anchor="ftn11"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12</w:t>
      </w:r>
      <w:r w:rsidRPr="003A14FB">
        <w:rPr>
          <w:rFonts w:ascii="Arial" w:eastAsia="Times New Roman" w:hAnsi="Arial" w:cs="Arial"/>
          <w:color w:val="353535"/>
          <w:sz w:val="24"/>
          <w:szCs w:val="24"/>
          <w:lang w:eastAsia="es-ES"/>
        </w:rPr>
        <w:t>Queda asentado entonces que el personaje de nuestras reflexiones no fue un fenómeno particular americano</w:t>
      </w:r>
      <w:hyperlink r:id="rId23" w:anchor="ftn10" w:history="1">
        <w:r w:rsidRPr="003A14FB">
          <w:rPr>
            <w:rFonts w:ascii="Arial" w:eastAsia="Times New Roman" w:hAnsi="Arial" w:cs="Arial"/>
            <w:b/>
            <w:bCs/>
            <w:color w:val="E3003D"/>
            <w:sz w:val="24"/>
            <w:szCs w:val="24"/>
            <w:u w:val="single"/>
            <w:lang w:eastAsia="es-ES"/>
          </w:rPr>
          <w:t>10</w:t>
        </w:r>
      </w:hyperlink>
      <w:r w:rsidRPr="003A14FB">
        <w:rPr>
          <w:rFonts w:ascii="Arial" w:eastAsia="Times New Roman" w:hAnsi="Arial" w:cs="Arial"/>
          <w:color w:val="353535"/>
          <w:sz w:val="24"/>
          <w:szCs w:val="24"/>
          <w:lang w:eastAsia="es-ES"/>
        </w:rPr>
        <w:t> ni propio del ámbito rural, sino que, por el contrario, los cimarrones fueron actores con rasgos definidos que formaron parte de las sociedades virreinales de aquellos sitios donde se practicó la esclavitud. Hablar de ellos presenta otras dificultades, hay autores que sólo consideran como cimarronaje la fuga prolongada de un individuo por espacio de días, semanas o meses con el único fin de escapar de las infamias de la esclavitud, motivo por lo demás muy común, siendo que, de acuerdo con la Recopilación de Leyes de 1671 estaban en esta categoría quienes se hubieran alejado de sus límites señalados por sus amos durante un periodo mayor a los cuatro días.</w:t>
      </w:r>
      <w:hyperlink r:id="rId24" w:anchor="ftn11" w:history="1">
        <w:r w:rsidRPr="003A14FB">
          <w:rPr>
            <w:rFonts w:ascii="Arial" w:eastAsia="Times New Roman" w:hAnsi="Arial" w:cs="Arial"/>
            <w:b/>
            <w:bCs/>
            <w:color w:val="E3003D"/>
            <w:sz w:val="24"/>
            <w:szCs w:val="24"/>
            <w:u w:val="single"/>
            <w:lang w:eastAsia="es-ES"/>
          </w:rPr>
          <w:t>11</w:t>
        </w:r>
      </w:hyperlink>
    </w:p>
    <w:p w:rsidR="003A14FB" w:rsidRPr="003A14FB" w:rsidRDefault="003A14FB" w:rsidP="003A14FB">
      <w:pPr>
        <w:numPr>
          <w:ilvl w:val="0"/>
          <w:numId w:val="9"/>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12</w:t>
      </w:r>
      <w:r w:rsidRPr="003A14FB">
        <w:rPr>
          <w:rFonts w:ascii="Arial" w:eastAsia="Times New Roman" w:hAnsi="Arial" w:cs="Arial"/>
          <w:color w:val="777777"/>
          <w:sz w:val="24"/>
          <w:szCs w:val="24"/>
          <w:lang w:eastAsia="es-ES"/>
        </w:rPr>
        <w:t> La rebeldía y acciones contrarias a la economía de las haciendas era conduela regular de los esclav </w:t>
      </w:r>
      <w:hyperlink r:id="rId25" w:anchor="ftn12"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9"/>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13</w:t>
      </w:r>
      <w:r w:rsidRPr="003A14FB">
        <w:rPr>
          <w:rFonts w:ascii="Arial" w:eastAsia="Times New Roman" w:hAnsi="Arial" w:cs="Arial"/>
          <w:color w:val="777777"/>
          <w:sz w:val="24"/>
          <w:szCs w:val="24"/>
          <w:lang w:eastAsia="es-ES"/>
        </w:rPr>
        <w:t> A este respecto hay que hacer la distinción entre lo que se ha dado en llamar una “sociedad esclavi </w:t>
      </w:r>
      <w:hyperlink r:id="rId26" w:anchor="ftn13"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9"/>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14</w:t>
      </w:r>
      <w:r w:rsidRPr="003A14FB">
        <w:rPr>
          <w:rFonts w:ascii="Arial" w:eastAsia="Times New Roman" w:hAnsi="Arial" w:cs="Arial"/>
          <w:color w:val="777777"/>
          <w:sz w:val="24"/>
          <w:szCs w:val="24"/>
          <w:lang w:eastAsia="es-ES"/>
        </w:rPr>
        <w:t> Ingrid Ebergenyi, “Cimarronaje-sociedad colonial, aspectos generales de una relación simbiótica”, p </w:t>
      </w:r>
      <w:hyperlink r:id="rId27" w:anchor="ftn14"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13</w:t>
      </w:r>
      <w:r w:rsidRPr="003A14FB">
        <w:rPr>
          <w:rFonts w:ascii="Arial" w:eastAsia="Times New Roman" w:hAnsi="Arial" w:cs="Arial"/>
          <w:color w:val="353535"/>
          <w:sz w:val="24"/>
          <w:szCs w:val="24"/>
          <w:lang w:eastAsia="es-ES"/>
        </w:rPr>
        <w:t>Es pues importante respecto a estos casos establecer diferencias y similitudes entre lo que se entiende por fuga, manifestación extrema de la transgresión, y quebrantamiento cotidiano.</w:t>
      </w:r>
      <w:hyperlink r:id="rId28" w:anchor="ftn12" w:history="1">
        <w:r w:rsidRPr="003A14FB">
          <w:rPr>
            <w:rFonts w:ascii="Arial" w:eastAsia="Times New Roman" w:hAnsi="Arial" w:cs="Arial"/>
            <w:b/>
            <w:bCs/>
            <w:color w:val="E3003D"/>
            <w:sz w:val="24"/>
            <w:szCs w:val="24"/>
            <w:u w:val="single"/>
            <w:lang w:eastAsia="es-ES"/>
          </w:rPr>
          <w:t>12</w:t>
        </w:r>
      </w:hyperlink>
      <w:r w:rsidRPr="003A14FB">
        <w:rPr>
          <w:rFonts w:ascii="Arial" w:eastAsia="Times New Roman" w:hAnsi="Arial" w:cs="Arial"/>
          <w:color w:val="353535"/>
          <w:sz w:val="24"/>
          <w:szCs w:val="24"/>
          <w:lang w:eastAsia="es-ES"/>
        </w:rPr>
        <w:t xml:space="preserve"> En el primer caso el esclavo que huye lo hace por un periodo prolongado (meses o años), sobre todo con el propósito de establecer un asentamiento alterno al del régimen establecido, en tanto que en el segundo de ellos es manifestación de inconformidad dentro de las pautas marcadas por el sistema. Ambas </w:t>
      </w:r>
      <w:r w:rsidRPr="003A14FB">
        <w:rPr>
          <w:rFonts w:ascii="Arial" w:eastAsia="Times New Roman" w:hAnsi="Arial" w:cs="Arial"/>
          <w:color w:val="353535"/>
          <w:sz w:val="24"/>
          <w:szCs w:val="24"/>
          <w:lang w:eastAsia="es-ES"/>
        </w:rPr>
        <w:lastRenderedPageBreak/>
        <w:t>prácticas implican una cierta aceptación de la esclavitud misma pues, a mi parecer, tanto en el primero como en el segundo de los casos no buscan el derrocamiento de la sociedad establecida y tampoco dejan de ser parte integrante de esa sociedad esclavista</w:t>
      </w:r>
      <w:hyperlink r:id="rId29" w:anchor="ftn13" w:history="1">
        <w:r w:rsidRPr="003A14FB">
          <w:rPr>
            <w:rFonts w:ascii="Arial" w:eastAsia="Times New Roman" w:hAnsi="Arial" w:cs="Arial"/>
            <w:b/>
            <w:bCs/>
            <w:color w:val="E3003D"/>
            <w:sz w:val="24"/>
            <w:szCs w:val="24"/>
            <w:u w:val="single"/>
            <w:lang w:eastAsia="es-ES"/>
          </w:rPr>
          <w:t>13</w:t>
        </w:r>
      </w:hyperlink>
      <w:r w:rsidRPr="003A14FB">
        <w:rPr>
          <w:rFonts w:ascii="Arial" w:eastAsia="Times New Roman" w:hAnsi="Arial" w:cs="Arial"/>
          <w:color w:val="353535"/>
          <w:sz w:val="24"/>
          <w:szCs w:val="24"/>
          <w:lang w:eastAsia="es-ES"/>
        </w:rPr>
        <w:t> con la que aparentan una ruptura pero con la que, sin embargo, establecen una relación simbiótica.</w:t>
      </w:r>
      <w:hyperlink r:id="rId30" w:anchor="ftn14" w:history="1">
        <w:r w:rsidRPr="003A14FB">
          <w:rPr>
            <w:rFonts w:ascii="Arial" w:eastAsia="Times New Roman" w:hAnsi="Arial" w:cs="Arial"/>
            <w:b/>
            <w:bCs/>
            <w:color w:val="E3003D"/>
            <w:sz w:val="24"/>
            <w:szCs w:val="24"/>
            <w:u w:val="single"/>
            <w:lang w:eastAsia="es-ES"/>
          </w:rPr>
          <w:t>14</w:t>
        </w:r>
      </w:hyperlink>
      <w:r w:rsidRPr="003A14FB">
        <w:rPr>
          <w:rFonts w:ascii="Arial" w:eastAsia="Times New Roman" w:hAnsi="Arial" w:cs="Arial"/>
          <w:color w:val="353535"/>
          <w:sz w:val="24"/>
          <w:szCs w:val="24"/>
          <w:lang w:eastAsia="es-ES"/>
        </w:rPr>
        <w:t> En la gran mayoría de los casos su subsistencia depende del vínculo con los habitantes libres, esclavos, indígenas, criollos o peninsulares de las plantaciones y de las ciudades, de los cuales, por medio del robo o del intercambio, obtenían una gran variedad de productos y en ocasiones hasta prerrogativas por parte de las autoridades locales. Un buen ejemplo de esta actitud es el caso de don Miguel de Mendoza, “gobernador del pueblo de Guatusco quien en 1619 fue acusado [de] no dar parte a las autoridades de un grupo de negros fugados posiblemente provenientes de el palenque cercano a esa ciudad”.</w:t>
      </w:r>
    </w:p>
    <w:p w:rsidR="003A14FB" w:rsidRPr="003A14FB" w:rsidRDefault="003A14FB" w:rsidP="003A14FB">
      <w:pPr>
        <w:numPr>
          <w:ilvl w:val="0"/>
          <w:numId w:val="10"/>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15</w:t>
      </w:r>
      <w:r w:rsidRPr="003A14FB">
        <w:rPr>
          <w:rFonts w:ascii="Arial" w:eastAsia="Times New Roman" w:hAnsi="Arial" w:cs="Arial"/>
          <w:color w:val="777777"/>
          <w:sz w:val="24"/>
          <w:szCs w:val="24"/>
          <w:lang w:eastAsia="es-ES"/>
        </w:rPr>
        <w:t> Juan Manuel de la Serna, “Control social y milicias en las sociedades esclavistas del Circuncaribe” </w:t>
      </w:r>
      <w:hyperlink r:id="rId31" w:anchor="ftn15"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14</w:t>
      </w:r>
      <w:r w:rsidRPr="003A14FB">
        <w:rPr>
          <w:rFonts w:ascii="Arial" w:eastAsia="Times New Roman" w:hAnsi="Arial" w:cs="Arial"/>
          <w:color w:val="353535"/>
          <w:sz w:val="24"/>
          <w:szCs w:val="24"/>
          <w:lang w:eastAsia="es-ES"/>
        </w:rPr>
        <w:t>Dentro de todos estos matices hay diversos grados de rebeldía y negociación, aunque pareciera que el elemento unificador, tanto entre las autoridades como entre los fugados, era la supervivencia. Las tácticas usadas por los esclavos para lograr sus objetivos, mediatos y de largo plazo, fueron mecanismos que tuvieron como función suavizar las condiciones sociales propias de su condición legal y con frecuencia mejorar su situación afectiva.</w:t>
      </w:r>
      <w:hyperlink r:id="rId32" w:anchor="ftn15" w:history="1">
        <w:r w:rsidRPr="003A14FB">
          <w:rPr>
            <w:rFonts w:ascii="Arial" w:eastAsia="Times New Roman" w:hAnsi="Arial" w:cs="Arial"/>
            <w:b/>
            <w:bCs/>
            <w:color w:val="E3003D"/>
            <w:sz w:val="24"/>
            <w:szCs w:val="24"/>
            <w:u w:val="single"/>
            <w:lang w:eastAsia="es-ES"/>
          </w:rPr>
          <w:t>15</w:t>
        </w:r>
      </w:hyperlink>
    </w:p>
    <w:p w:rsidR="003A14FB" w:rsidRPr="003A14FB" w:rsidRDefault="00590827" w:rsidP="003A14FB">
      <w:pPr>
        <w:shd w:val="clear" w:color="auto" w:fill="FFFFFF"/>
        <w:spacing w:before="240" w:after="0" w:line="312" w:lineRule="atLeast"/>
        <w:jc w:val="both"/>
        <w:textAlignment w:val="top"/>
        <w:outlineLvl w:val="0"/>
        <w:rPr>
          <w:rFonts w:ascii="Arial" w:eastAsia="Times New Roman" w:hAnsi="Arial" w:cs="Arial"/>
          <w:color w:val="E3003D"/>
          <w:kern w:val="36"/>
          <w:sz w:val="24"/>
          <w:szCs w:val="24"/>
          <w:lang w:eastAsia="es-ES"/>
        </w:rPr>
      </w:pPr>
      <w:hyperlink r:id="rId33" w:anchor="tocfrom1n3" w:history="1">
        <w:r w:rsidR="003A14FB" w:rsidRPr="003A14FB">
          <w:rPr>
            <w:rFonts w:ascii="Arial" w:eastAsia="Times New Roman" w:hAnsi="Arial" w:cs="Arial"/>
            <w:color w:val="E3003D"/>
            <w:kern w:val="36"/>
            <w:sz w:val="24"/>
            <w:szCs w:val="24"/>
            <w:u w:val="single"/>
            <w:lang w:eastAsia="es-ES"/>
          </w:rPr>
          <w:t>La libertad como objetivo</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15</w:t>
      </w:r>
      <w:r w:rsidRPr="003A14FB">
        <w:rPr>
          <w:rFonts w:ascii="Arial" w:eastAsia="Times New Roman" w:hAnsi="Arial" w:cs="Arial"/>
          <w:color w:val="353535"/>
          <w:sz w:val="24"/>
          <w:szCs w:val="24"/>
          <w:lang w:eastAsia="es-ES"/>
        </w:rPr>
        <w:t>En este punto es importante hacer notar las raíces de estos individuos, no hacer tabla rasa de sus orígenes culturales remotos. Comienzo por reconocer el hecho de que no se pueden hacer generalizaciones respecto a la procedencia de los esclavos a sabiendas de que el origen que se les asignaba, al ser contabilizados en los barcos en los que serían transportados a América, solía ser del lugar en que fueron embarcados, y no del lugar de su cultura original, aunque su procedencia no podía ser lejana. Ello da un grado aceptable de certeza de cuáles hubiesen sido sus prácticas sociales y religiosas.</w:t>
      </w:r>
    </w:p>
    <w:p w:rsidR="003A14FB" w:rsidRPr="003A14FB" w:rsidRDefault="003A14FB" w:rsidP="003A14FB">
      <w:pPr>
        <w:numPr>
          <w:ilvl w:val="0"/>
          <w:numId w:val="11"/>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16</w:t>
      </w:r>
      <w:r w:rsidRPr="003A14FB">
        <w:rPr>
          <w:rFonts w:ascii="Arial" w:eastAsia="Times New Roman" w:hAnsi="Arial" w:cs="Arial"/>
          <w:color w:val="777777"/>
          <w:sz w:val="24"/>
          <w:szCs w:val="24"/>
          <w:lang w:eastAsia="es-ES"/>
        </w:rPr>
        <w:t> Juan Manuel de la Serna, “Africanos, indígenas y afrodescendientes en la Nueva España”, ponencia pr </w:t>
      </w:r>
      <w:hyperlink r:id="rId34" w:anchor="ftn16"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lastRenderedPageBreak/>
        <w:t>16</w:t>
      </w:r>
      <w:r w:rsidRPr="003A14FB">
        <w:rPr>
          <w:rFonts w:ascii="Arial" w:eastAsia="Times New Roman" w:hAnsi="Arial" w:cs="Arial"/>
          <w:color w:val="353535"/>
          <w:sz w:val="24"/>
          <w:szCs w:val="24"/>
          <w:lang w:eastAsia="es-ES"/>
        </w:rPr>
        <w:t>Es necesario señalar este antecedente debido a que en África muchas culturas practicaban la esclavitud, pero a diferencia de la ejercida en América, aquélla era entendida como método por el que se garantizaban compromisos tales como los préstamos o dotes, fondos para la recuperación de desastres o rescate de secuestros de guerra, etc. Esta práctica no consideraba compromisos que implicaran la pérdida de los derechos de vida comunales o personales de los involucrados, como sí sucedió en el comercio transatlántico. Tampoco tenía fines rituales por los que el cautivo perdiera la vida, como sí lo fue entre las culturas prehispánicas de Mesoamérica.</w:t>
      </w:r>
      <w:hyperlink r:id="rId35" w:anchor="ftn16" w:history="1">
        <w:r w:rsidRPr="003A14FB">
          <w:rPr>
            <w:rFonts w:ascii="Arial" w:eastAsia="Times New Roman" w:hAnsi="Arial" w:cs="Arial"/>
            <w:b/>
            <w:bCs/>
            <w:color w:val="E3003D"/>
            <w:sz w:val="24"/>
            <w:szCs w:val="24"/>
            <w:u w:val="single"/>
            <w:lang w:eastAsia="es-ES"/>
          </w:rPr>
          <w:t>16</w:t>
        </w:r>
      </w:hyperlink>
    </w:p>
    <w:p w:rsidR="003A14FB" w:rsidRPr="003A14FB" w:rsidRDefault="003A14FB" w:rsidP="003A14FB">
      <w:pPr>
        <w:numPr>
          <w:ilvl w:val="0"/>
          <w:numId w:val="12"/>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17</w:t>
      </w:r>
      <w:r w:rsidRPr="003A14FB">
        <w:rPr>
          <w:rFonts w:ascii="Arial" w:eastAsia="Times New Roman" w:hAnsi="Arial" w:cs="Arial"/>
          <w:color w:val="777777"/>
          <w:sz w:val="24"/>
          <w:szCs w:val="24"/>
          <w:lang w:eastAsia="es-ES"/>
        </w:rPr>
        <w:t> Richard Price, </w:t>
      </w:r>
      <w:r w:rsidRPr="003A14FB">
        <w:rPr>
          <w:rFonts w:ascii="Arial" w:eastAsia="Times New Roman" w:hAnsi="Arial" w:cs="Arial"/>
          <w:i/>
          <w:iCs/>
          <w:color w:val="777777"/>
          <w:sz w:val="24"/>
          <w:szCs w:val="24"/>
          <w:lang w:eastAsia="es-ES"/>
        </w:rPr>
        <w:t>Sociedades cimarronas: comanidades esclavas rebeldes en las Amé-ricas, </w:t>
      </w:r>
      <w:r w:rsidRPr="003A14FB">
        <w:rPr>
          <w:rFonts w:ascii="Arial" w:eastAsia="Times New Roman" w:hAnsi="Arial" w:cs="Arial"/>
          <w:color w:val="777777"/>
          <w:sz w:val="24"/>
          <w:szCs w:val="24"/>
          <w:lang w:eastAsia="es-ES"/>
        </w:rPr>
        <w:t>México, Siglo </w:t>
      </w:r>
      <w:hyperlink r:id="rId36" w:anchor="ftn17"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17</w:t>
      </w:r>
      <w:r w:rsidRPr="003A14FB">
        <w:rPr>
          <w:rFonts w:ascii="Arial" w:eastAsia="Times New Roman" w:hAnsi="Arial" w:cs="Arial"/>
          <w:color w:val="353535"/>
          <w:sz w:val="24"/>
          <w:szCs w:val="24"/>
          <w:lang w:eastAsia="es-ES"/>
        </w:rPr>
        <w:t>Hago la aclaración anterior con el fin de matizar la generalización popular, en la época, de que los esclavos más “aguerridos” y rebeldes eran los negros bozales, es decir, los recién llegados de las costas africanas y por ello los de mayor proclividad al cimarronaje. También se sabe de casos de cimarrones criollos que de una u otra manera, al momento de su fuga, ya estaban adaptados al sistema colonial y habían ahijado sus vicios y virtudes, pero que, sin embargo, optaron por esa vía alterna de supervivencia. Tampoco podemos dejar de apuntar la existencia de jerarquías socio-políticas internas inherentes a estos grupos y a los conflictos propios de su naturaleza. Sería hacer lugar común e ignorar que estos personajes formaban parte de distintas organizaciones étnicas, que por muy primitivas que pudieran parecer a los ojos de los europeos, respetaban estructuras de poder y dominación propias. Es el hecho también de que hasta el siglo </w:t>
      </w:r>
      <w:r w:rsidRPr="003A14FB">
        <w:rPr>
          <w:rFonts w:ascii="Arial" w:eastAsia="Times New Roman" w:hAnsi="Arial" w:cs="Arial"/>
          <w:smallCaps/>
          <w:color w:val="353535"/>
          <w:sz w:val="24"/>
          <w:szCs w:val="24"/>
          <w:lang w:eastAsia="es-ES"/>
        </w:rPr>
        <w:t>xvii</w:t>
      </w:r>
      <w:r w:rsidRPr="003A14FB">
        <w:rPr>
          <w:rFonts w:ascii="Arial" w:eastAsia="Times New Roman" w:hAnsi="Arial" w:cs="Arial"/>
          <w:color w:val="353535"/>
          <w:sz w:val="24"/>
          <w:szCs w:val="24"/>
          <w:lang w:eastAsia="es-ES"/>
        </w:rPr>
        <w:t> algunos dirigentes cimarrones se decían nacidos en África y provenir de monarquías regionales, tal es el caso de Yanga en México y Bayano en Panamá, quienes aseguraban haber sido reyes en su patria africana.</w:t>
      </w:r>
      <w:hyperlink r:id="rId37" w:anchor="ftn17" w:history="1">
        <w:r w:rsidRPr="003A14FB">
          <w:rPr>
            <w:rFonts w:ascii="Arial" w:eastAsia="Times New Roman" w:hAnsi="Arial" w:cs="Arial"/>
            <w:b/>
            <w:bCs/>
            <w:color w:val="E3003D"/>
            <w:sz w:val="24"/>
            <w:szCs w:val="24"/>
            <w:u w:val="single"/>
            <w:lang w:eastAsia="es-ES"/>
          </w:rPr>
          <w:t>17</w:t>
        </w:r>
      </w:hyperlink>
    </w:p>
    <w:p w:rsidR="003A14FB" w:rsidRPr="003A14FB" w:rsidRDefault="003A14FB" w:rsidP="003A14FB">
      <w:pPr>
        <w:numPr>
          <w:ilvl w:val="0"/>
          <w:numId w:val="1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18</w:t>
      </w:r>
      <w:r w:rsidRPr="003A14FB">
        <w:rPr>
          <w:rFonts w:ascii="Arial" w:eastAsia="Times New Roman" w:hAnsi="Arial" w:cs="Arial"/>
          <w:color w:val="777777"/>
          <w:sz w:val="24"/>
          <w:szCs w:val="24"/>
          <w:lang w:eastAsia="es-ES"/>
        </w:rPr>
        <w:t> Fernando Winfield Capitaine, “Un esclavo solicitó cambio de amo”, en </w:t>
      </w:r>
      <w:r w:rsidRPr="003A14FB">
        <w:rPr>
          <w:rFonts w:ascii="Arial" w:eastAsia="Times New Roman" w:hAnsi="Arial" w:cs="Arial"/>
          <w:i/>
          <w:iCs/>
          <w:color w:val="777777"/>
          <w:sz w:val="24"/>
          <w:szCs w:val="24"/>
          <w:lang w:eastAsia="es-ES"/>
        </w:rPr>
        <w:t>La Palabra y el Hombre, </w:t>
      </w:r>
      <w:r w:rsidRPr="003A14FB">
        <w:rPr>
          <w:rFonts w:ascii="Arial" w:eastAsia="Times New Roman" w:hAnsi="Arial" w:cs="Arial"/>
          <w:color w:val="777777"/>
          <w:sz w:val="24"/>
          <w:szCs w:val="24"/>
          <w:lang w:eastAsia="es-ES"/>
        </w:rPr>
        <w:t>Nueva </w:t>
      </w:r>
      <w:hyperlink r:id="rId38" w:anchor="ftn18"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1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19</w:t>
      </w:r>
      <w:r w:rsidRPr="003A14FB">
        <w:rPr>
          <w:rFonts w:ascii="Arial" w:eastAsia="Times New Roman" w:hAnsi="Arial" w:cs="Arial"/>
          <w:color w:val="777777"/>
          <w:sz w:val="24"/>
          <w:szCs w:val="24"/>
          <w:lang w:eastAsia="es-ES"/>
        </w:rPr>
        <w:t> “[Juan Domínguez] es el líder de un grupo de negros cimarrones dedicados a sólo causar desmanes y u </w:t>
      </w:r>
      <w:hyperlink r:id="rId39" w:anchor="ftn19"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1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20</w:t>
      </w:r>
      <w:r w:rsidRPr="003A14FB">
        <w:rPr>
          <w:rFonts w:ascii="Arial" w:eastAsia="Times New Roman" w:hAnsi="Arial" w:cs="Arial"/>
          <w:color w:val="777777"/>
          <w:sz w:val="24"/>
          <w:szCs w:val="24"/>
          <w:lang w:eastAsia="es-ES"/>
        </w:rPr>
        <w:t> Patricia Pérez Munguía, “De libertad y legislación para negros en el siglo </w:t>
      </w:r>
      <w:r w:rsidRPr="003A14FB">
        <w:rPr>
          <w:rFonts w:ascii="Arial" w:eastAsia="Times New Roman" w:hAnsi="Arial" w:cs="Arial"/>
          <w:smallCaps/>
          <w:color w:val="777777"/>
          <w:sz w:val="24"/>
          <w:szCs w:val="24"/>
          <w:lang w:eastAsia="es-ES"/>
        </w:rPr>
        <w:t>xviii</w:t>
      </w:r>
      <w:r w:rsidRPr="003A14FB">
        <w:rPr>
          <w:rFonts w:ascii="Arial" w:eastAsia="Times New Roman" w:hAnsi="Arial" w:cs="Arial"/>
          <w:color w:val="777777"/>
          <w:sz w:val="24"/>
          <w:szCs w:val="24"/>
          <w:lang w:eastAsia="es-ES"/>
        </w:rPr>
        <w:t>”, en María Guadalu </w:t>
      </w:r>
      <w:hyperlink r:id="rId40" w:anchor="ftn20"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1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21</w:t>
      </w:r>
      <w:r w:rsidRPr="003A14FB">
        <w:rPr>
          <w:rFonts w:ascii="Arial" w:eastAsia="Times New Roman" w:hAnsi="Arial" w:cs="Arial"/>
          <w:color w:val="777777"/>
          <w:sz w:val="24"/>
          <w:szCs w:val="24"/>
          <w:lang w:eastAsia="es-ES"/>
        </w:rPr>
        <w:t> Tierras,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t. 3542.</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lastRenderedPageBreak/>
        <w:t>18</w:t>
      </w:r>
      <w:r w:rsidRPr="003A14FB">
        <w:rPr>
          <w:rFonts w:ascii="Arial" w:eastAsia="Times New Roman" w:hAnsi="Arial" w:cs="Arial"/>
          <w:color w:val="353535"/>
          <w:sz w:val="24"/>
          <w:szCs w:val="24"/>
          <w:lang w:eastAsia="es-ES"/>
        </w:rPr>
        <w:t>Lo cierto es que los motivos de los cimarrones tenían origen tanto en la necesidad de escapar de las formas insidiosas de la esclavitud, como en el muy humano sentimiento de identificarse con el dominador de quien, a fin de cuentas, querían replicar su postura, dentro de un sistema que impedía la realización personal. Argumentos frecuentes de los esclavos para justificar su escapatoria eran: el temor al castigo de sus amos, al maltrato de palabra y hecho, así como a las cotidianas amenazas de que eran objeto; lo era también el aburrimiento en su trabajo y de sus amos, y en no lograr que se les vendiera a otros dueños, lo que también explicaba su conducta.</w:t>
      </w:r>
      <w:hyperlink r:id="rId41" w:anchor="ftn18" w:history="1">
        <w:r w:rsidRPr="003A14FB">
          <w:rPr>
            <w:rFonts w:ascii="Arial" w:eastAsia="Times New Roman" w:hAnsi="Arial" w:cs="Arial"/>
            <w:b/>
            <w:bCs/>
            <w:color w:val="E3003D"/>
            <w:sz w:val="24"/>
            <w:szCs w:val="24"/>
            <w:u w:val="single"/>
            <w:lang w:eastAsia="es-ES"/>
          </w:rPr>
          <w:t>18</w:t>
        </w:r>
      </w:hyperlink>
      <w:r w:rsidRPr="003A14FB">
        <w:rPr>
          <w:rFonts w:ascii="Arial" w:eastAsia="Times New Roman" w:hAnsi="Arial" w:cs="Arial"/>
          <w:color w:val="353535"/>
          <w:sz w:val="24"/>
          <w:szCs w:val="24"/>
          <w:lang w:eastAsia="es-ES"/>
        </w:rPr>
        <w:t> Razones que son difíciles de apreciar pero que deben entenderse como agotamiento de formas de convivencia, propias de la tensión que se vivía en el ámbito esclavista.</w:t>
      </w:r>
      <w:hyperlink r:id="rId42" w:anchor="ftn19" w:history="1">
        <w:r w:rsidRPr="003A14FB">
          <w:rPr>
            <w:rFonts w:ascii="Arial" w:eastAsia="Times New Roman" w:hAnsi="Arial" w:cs="Arial"/>
            <w:b/>
            <w:bCs/>
            <w:color w:val="E3003D"/>
            <w:sz w:val="24"/>
            <w:szCs w:val="24"/>
            <w:u w:val="single"/>
            <w:lang w:eastAsia="es-ES"/>
          </w:rPr>
          <w:t>19</w:t>
        </w:r>
      </w:hyperlink>
      <w:r w:rsidRPr="003A14FB">
        <w:rPr>
          <w:rFonts w:ascii="Arial" w:eastAsia="Times New Roman" w:hAnsi="Arial" w:cs="Arial"/>
          <w:color w:val="353535"/>
          <w:sz w:val="24"/>
          <w:szCs w:val="24"/>
          <w:lang w:eastAsia="es-ES"/>
        </w:rPr>
        <w:t> También fue motivo recurrente e importante, que movía a los fugados en los territorios de la América hispana, la dificultad para conseguir arreglos que les permitieran ahorrar y obtener su libertad o la de sus seres queridos a lo que, de acuerdo con la ley vigente, tenían derecho.</w:t>
      </w:r>
      <w:hyperlink r:id="rId43" w:anchor="ftn20" w:history="1">
        <w:r w:rsidRPr="003A14FB">
          <w:rPr>
            <w:rFonts w:ascii="Arial" w:eastAsia="Times New Roman" w:hAnsi="Arial" w:cs="Arial"/>
            <w:b/>
            <w:bCs/>
            <w:color w:val="E3003D"/>
            <w:sz w:val="24"/>
            <w:szCs w:val="24"/>
            <w:u w:val="single"/>
            <w:lang w:eastAsia="es-ES"/>
          </w:rPr>
          <w:t>20</w:t>
        </w:r>
      </w:hyperlink>
      <w:r w:rsidRPr="003A14FB">
        <w:rPr>
          <w:rFonts w:ascii="Arial" w:eastAsia="Times New Roman" w:hAnsi="Arial" w:cs="Arial"/>
          <w:color w:val="353535"/>
          <w:sz w:val="24"/>
          <w:szCs w:val="24"/>
          <w:lang w:eastAsia="es-ES"/>
        </w:rPr>
        <w:t> Una circunstancia coyuntural que provocó una de las más conocidas fugas de esclavos de la región de Córdoba, Veracruz, en 1735, y que dio motivo a la fundación de cuatro o cinco asentamientos cimarrones fue una grave sequía que en poco tiempo llevó a la quiebra a muchas de las haciendas azucareras, y por ello carecieron de recursos para mantener a los esclavos.</w:t>
      </w:r>
      <w:hyperlink r:id="rId44" w:anchor="ftn21" w:history="1">
        <w:r w:rsidRPr="003A14FB">
          <w:rPr>
            <w:rFonts w:ascii="Arial" w:eastAsia="Times New Roman" w:hAnsi="Arial" w:cs="Arial"/>
            <w:b/>
            <w:bCs/>
            <w:color w:val="E3003D"/>
            <w:sz w:val="24"/>
            <w:szCs w:val="24"/>
            <w:u w:val="single"/>
            <w:lang w:eastAsia="es-ES"/>
          </w:rPr>
          <w:t>21</w:t>
        </w:r>
      </w:hyperlink>
    </w:p>
    <w:p w:rsidR="003A14FB" w:rsidRPr="003A14FB" w:rsidRDefault="003A14FB" w:rsidP="003A14FB">
      <w:pPr>
        <w:numPr>
          <w:ilvl w:val="0"/>
          <w:numId w:val="1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22</w:t>
      </w:r>
      <w:r w:rsidRPr="003A14FB">
        <w:rPr>
          <w:rFonts w:ascii="Arial" w:eastAsia="Times New Roman" w:hAnsi="Arial" w:cs="Arial"/>
          <w:color w:val="777777"/>
          <w:sz w:val="24"/>
          <w:szCs w:val="24"/>
          <w:lang w:eastAsia="es-ES"/>
        </w:rPr>
        <w:t> Orlando Patterson, </w:t>
      </w:r>
      <w:r w:rsidRPr="003A14FB">
        <w:rPr>
          <w:rFonts w:ascii="Arial" w:eastAsia="Times New Roman" w:hAnsi="Arial" w:cs="Arial"/>
          <w:i/>
          <w:iCs/>
          <w:color w:val="777777"/>
          <w:sz w:val="24"/>
          <w:szCs w:val="24"/>
          <w:lang w:eastAsia="es-ES"/>
        </w:rPr>
        <w:t>La libertad en la construcción de la cultura occidental, </w:t>
      </w:r>
      <w:r w:rsidRPr="003A14FB">
        <w:rPr>
          <w:rFonts w:ascii="Arial" w:eastAsia="Times New Roman" w:hAnsi="Arial" w:cs="Arial"/>
          <w:color w:val="777777"/>
          <w:sz w:val="24"/>
          <w:szCs w:val="24"/>
          <w:lang w:eastAsia="es-ES"/>
        </w:rPr>
        <w:t>Santiago de Chile, Edit </w:t>
      </w:r>
      <w:hyperlink r:id="rId45" w:anchor="ftn22"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1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23</w:t>
      </w:r>
      <w:r w:rsidRPr="003A14FB">
        <w:rPr>
          <w:rFonts w:ascii="Arial" w:eastAsia="Times New Roman" w:hAnsi="Arial" w:cs="Arial"/>
          <w:color w:val="777777"/>
          <w:sz w:val="24"/>
          <w:szCs w:val="24"/>
          <w:lang w:eastAsia="es-ES"/>
        </w:rPr>
        <w:t> Luis Weckmann, </w:t>
      </w:r>
      <w:r w:rsidRPr="003A14FB">
        <w:rPr>
          <w:rFonts w:ascii="Arial" w:eastAsia="Times New Roman" w:hAnsi="Arial" w:cs="Arial"/>
          <w:i/>
          <w:iCs/>
          <w:color w:val="777777"/>
          <w:sz w:val="24"/>
          <w:szCs w:val="24"/>
          <w:lang w:eastAsia="es-ES"/>
        </w:rPr>
        <w:t>La herencia medieval de México, </w:t>
      </w:r>
      <w:r w:rsidRPr="003A14FB">
        <w:rPr>
          <w:rFonts w:ascii="Arial" w:eastAsia="Times New Roman" w:hAnsi="Arial" w:cs="Arial"/>
          <w:color w:val="777777"/>
          <w:sz w:val="24"/>
          <w:szCs w:val="24"/>
          <w:lang w:eastAsia="es-ES"/>
        </w:rPr>
        <w:t>México, Colmex/</w:t>
      </w:r>
      <w:r w:rsidRPr="003A14FB">
        <w:rPr>
          <w:rFonts w:ascii="Arial" w:eastAsia="Times New Roman" w:hAnsi="Arial" w:cs="Arial"/>
          <w:smallCaps/>
          <w:color w:val="777777"/>
          <w:sz w:val="24"/>
          <w:szCs w:val="24"/>
          <w:lang w:eastAsia="es-ES"/>
        </w:rPr>
        <w:t>fce</w:t>
      </w:r>
      <w:r w:rsidRPr="003A14FB">
        <w:rPr>
          <w:rFonts w:ascii="Arial" w:eastAsia="Times New Roman" w:hAnsi="Arial" w:cs="Arial"/>
          <w:color w:val="777777"/>
          <w:sz w:val="24"/>
          <w:szCs w:val="24"/>
          <w:lang w:eastAsia="es-ES"/>
        </w:rPr>
        <w:t>, 1994.</w:t>
      </w:r>
    </w:p>
    <w:p w:rsidR="003A14FB" w:rsidRPr="003A14FB" w:rsidRDefault="003A14FB" w:rsidP="003A14FB">
      <w:pPr>
        <w:numPr>
          <w:ilvl w:val="0"/>
          <w:numId w:val="1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24</w:t>
      </w:r>
      <w:r w:rsidRPr="003A14FB">
        <w:rPr>
          <w:rFonts w:ascii="Arial" w:eastAsia="Times New Roman" w:hAnsi="Arial" w:cs="Arial"/>
          <w:color w:val="777777"/>
          <w:sz w:val="24"/>
          <w:szCs w:val="24"/>
          <w:lang w:eastAsia="es-ES"/>
        </w:rPr>
        <w:t> El derecho de pernada: en latín vulgar medieval, </w:t>
      </w:r>
      <w:r w:rsidRPr="003A14FB">
        <w:rPr>
          <w:rFonts w:ascii="Arial" w:eastAsia="Times New Roman" w:hAnsi="Arial" w:cs="Arial"/>
          <w:i/>
          <w:iCs/>
          <w:color w:val="777777"/>
          <w:sz w:val="24"/>
          <w:szCs w:val="24"/>
          <w:lang w:eastAsia="es-ES"/>
        </w:rPr>
        <w:t>lus primae noctis; </w:t>
      </w:r>
      <w:r w:rsidRPr="003A14FB">
        <w:rPr>
          <w:rFonts w:ascii="Arial" w:eastAsia="Times New Roman" w:hAnsi="Arial" w:cs="Arial"/>
          <w:color w:val="777777"/>
          <w:sz w:val="24"/>
          <w:szCs w:val="24"/>
          <w:lang w:eastAsia="es-ES"/>
        </w:rPr>
        <w:t>en inglés se usa la expresión f </w:t>
      </w:r>
      <w:hyperlink r:id="rId46" w:anchor="ftn24"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19</w:t>
      </w:r>
      <w:r w:rsidRPr="003A14FB">
        <w:rPr>
          <w:rFonts w:ascii="Arial" w:eastAsia="Times New Roman" w:hAnsi="Arial" w:cs="Arial"/>
          <w:color w:val="353535"/>
          <w:sz w:val="24"/>
          <w:szCs w:val="24"/>
          <w:lang w:eastAsia="es-ES"/>
        </w:rPr>
        <w:t>Ahora bien, quiero hacer aquí énfasis en que no se debe confundir la preocupación por obtener el </w:t>
      </w:r>
      <w:r w:rsidRPr="003A14FB">
        <w:rPr>
          <w:rFonts w:ascii="Arial" w:eastAsia="Times New Roman" w:hAnsi="Arial" w:cs="Arial"/>
          <w:i/>
          <w:iCs/>
          <w:color w:val="353535"/>
          <w:sz w:val="24"/>
          <w:szCs w:val="24"/>
          <w:lang w:eastAsia="es-ES"/>
        </w:rPr>
        <w:t>estatus de libre </w:t>
      </w:r>
      <w:r w:rsidRPr="003A14FB">
        <w:rPr>
          <w:rFonts w:ascii="Arial" w:eastAsia="Times New Roman" w:hAnsi="Arial" w:cs="Arial"/>
          <w:color w:val="353535"/>
          <w:sz w:val="24"/>
          <w:szCs w:val="24"/>
          <w:lang w:eastAsia="es-ES"/>
        </w:rPr>
        <w:t>de la época con una preferencia por la libertad como ideología, ello constituye una grotesca distorsión de la realidad histórica, sobre todo en la época en la que nos hemos situado. La libertad como valor conocido fue posible gracias a la asignación histórica que se le dio en la antigüedad clásica; </w:t>
      </w:r>
      <w:r w:rsidRPr="003A14FB">
        <w:rPr>
          <w:rFonts w:ascii="Arial" w:eastAsia="Times New Roman" w:hAnsi="Arial" w:cs="Arial"/>
          <w:i/>
          <w:iCs/>
          <w:color w:val="353535"/>
          <w:sz w:val="24"/>
          <w:szCs w:val="24"/>
          <w:lang w:eastAsia="es-ES"/>
        </w:rPr>
        <w:t>la noción de libertad como no esclavitud </w:t>
      </w:r>
      <w:r w:rsidRPr="003A14FB">
        <w:rPr>
          <w:rFonts w:ascii="Arial" w:eastAsia="Times New Roman" w:hAnsi="Arial" w:cs="Arial"/>
          <w:color w:val="353535"/>
          <w:sz w:val="24"/>
          <w:szCs w:val="24"/>
          <w:lang w:eastAsia="es-ES"/>
        </w:rPr>
        <w:t>fue reemplazada en la época de la España medieval y post-árabe como </w:t>
      </w:r>
      <w:r w:rsidRPr="003A14FB">
        <w:rPr>
          <w:rFonts w:ascii="Arial" w:eastAsia="Times New Roman" w:hAnsi="Arial" w:cs="Arial"/>
          <w:i/>
          <w:iCs/>
          <w:color w:val="353535"/>
          <w:sz w:val="24"/>
          <w:szCs w:val="24"/>
          <w:lang w:eastAsia="es-ES"/>
        </w:rPr>
        <w:t>no servidumbre, y </w:t>
      </w:r>
      <w:r w:rsidRPr="003A14FB">
        <w:rPr>
          <w:rFonts w:ascii="Arial" w:eastAsia="Times New Roman" w:hAnsi="Arial" w:cs="Arial"/>
          <w:color w:val="353535"/>
          <w:sz w:val="24"/>
          <w:szCs w:val="24"/>
          <w:lang w:eastAsia="es-ES"/>
        </w:rPr>
        <w:t xml:space="preserve">así fue transmitida y adoptada en América a lo largo </w:t>
      </w:r>
      <w:r w:rsidRPr="003A14FB">
        <w:rPr>
          <w:rFonts w:ascii="Arial" w:eastAsia="Times New Roman" w:hAnsi="Arial" w:cs="Arial"/>
          <w:color w:val="353535"/>
          <w:sz w:val="24"/>
          <w:szCs w:val="24"/>
          <w:lang w:eastAsia="es-ES"/>
        </w:rPr>
        <w:lastRenderedPageBreak/>
        <w:t>de la época virreinal: su esencia fue el poder y el honor.</w:t>
      </w:r>
      <w:hyperlink r:id="rId47" w:anchor="ftn22" w:history="1">
        <w:r w:rsidRPr="003A14FB">
          <w:rPr>
            <w:rFonts w:ascii="Arial" w:eastAsia="Times New Roman" w:hAnsi="Arial" w:cs="Arial"/>
            <w:b/>
            <w:bCs/>
            <w:color w:val="E3003D"/>
            <w:sz w:val="24"/>
            <w:szCs w:val="24"/>
            <w:u w:val="single"/>
            <w:lang w:eastAsia="es-ES"/>
          </w:rPr>
          <w:t>22</w:t>
        </w:r>
      </w:hyperlink>
      <w:r w:rsidRPr="003A14FB">
        <w:rPr>
          <w:rFonts w:ascii="Arial" w:eastAsia="Times New Roman" w:hAnsi="Arial" w:cs="Arial"/>
          <w:color w:val="353535"/>
          <w:sz w:val="24"/>
          <w:szCs w:val="24"/>
          <w:lang w:eastAsia="es-ES"/>
        </w:rPr>
        <w:t> Como parte de esta cultura medieval heredada</w:t>
      </w:r>
      <w:hyperlink r:id="rId48" w:anchor="ftn23" w:history="1">
        <w:r w:rsidRPr="003A14FB">
          <w:rPr>
            <w:rFonts w:ascii="Arial" w:eastAsia="Times New Roman" w:hAnsi="Arial" w:cs="Arial"/>
            <w:b/>
            <w:bCs/>
            <w:color w:val="E3003D"/>
            <w:sz w:val="24"/>
            <w:szCs w:val="24"/>
            <w:u w:val="single"/>
            <w:lang w:eastAsia="es-ES"/>
          </w:rPr>
          <w:t>23</w:t>
        </w:r>
      </w:hyperlink>
      <w:r w:rsidRPr="003A14FB">
        <w:rPr>
          <w:rFonts w:ascii="Arial" w:eastAsia="Times New Roman" w:hAnsi="Arial" w:cs="Arial"/>
          <w:color w:val="353535"/>
          <w:sz w:val="24"/>
          <w:szCs w:val="24"/>
          <w:lang w:eastAsia="es-ES"/>
        </w:rPr>
        <w:t> debe entenderse lo que durante aquella época se conocía como </w:t>
      </w:r>
      <w:r w:rsidRPr="003A14FB">
        <w:rPr>
          <w:rFonts w:ascii="Arial" w:eastAsia="Times New Roman" w:hAnsi="Arial" w:cs="Arial"/>
          <w:i/>
          <w:iCs/>
          <w:color w:val="353535"/>
          <w:sz w:val="24"/>
          <w:szCs w:val="24"/>
          <w:lang w:eastAsia="es-ES"/>
        </w:rPr>
        <w:t>derecho de pernada</w:t>
      </w:r>
      <w:hyperlink r:id="rId49" w:anchor="ftn24" w:history="1">
        <w:r w:rsidRPr="003A14FB">
          <w:rPr>
            <w:rFonts w:ascii="Arial" w:eastAsia="Times New Roman" w:hAnsi="Arial" w:cs="Arial"/>
            <w:b/>
            <w:bCs/>
            <w:color w:val="E3003D"/>
            <w:sz w:val="24"/>
            <w:szCs w:val="24"/>
            <w:u w:val="single"/>
            <w:lang w:eastAsia="es-ES"/>
          </w:rPr>
          <w:t>24</w:t>
        </w:r>
      </w:hyperlink>
      <w:r w:rsidRPr="003A14FB">
        <w:rPr>
          <w:rFonts w:ascii="Arial" w:eastAsia="Times New Roman" w:hAnsi="Arial" w:cs="Arial"/>
          <w:i/>
          <w:iCs/>
          <w:color w:val="353535"/>
          <w:sz w:val="24"/>
          <w:szCs w:val="24"/>
          <w:lang w:eastAsia="es-ES"/>
        </w:rPr>
        <w:t> </w:t>
      </w:r>
      <w:r w:rsidRPr="003A14FB">
        <w:rPr>
          <w:rFonts w:ascii="Arial" w:eastAsia="Times New Roman" w:hAnsi="Arial" w:cs="Arial"/>
          <w:color w:val="353535"/>
          <w:sz w:val="24"/>
          <w:szCs w:val="24"/>
          <w:lang w:eastAsia="es-ES"/>
        </w:rPr>
        <w:t>que, practicado en América y en la Nueva España y especialmente durante los primeros siglos de la conquista, dio lugar al abundante mestizaje afrohispano.</w:t>
      </w:r>
    </w:p>
    <w:p w:rsidR="003A14FB" w:rsidRPr="003A14FB" w:rsidRDefault="003A14FB" w:rsidP="003A14FB">
      <w:pPr>
        <w:numPr>
          <w:ilvl w:val="0"/>
          <w:numId w:val="15"/>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25</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Recopitación de Leyes de Indias, </w:t>
      </w:r>
      <w:r w:rsidRPr="003A14FB">
        <w:rPr>
          <w:rFonts w:ascii="Arial" w:eastAsia="Times New Roman" w:hAnsi="Arial" w:cs="Arial"/>
          <w:color w:val="777777"/>
          <w:sz w:val="24"/>
          <w:szCs w:val="24"/>
          <w:lang w:eastAsia="es-ES"/>
        </w:rPr>
        <w:t>libro VII, título V, ley 1.</w:t>
      </w:r>
    </w:p>
    <w:p w:rsidR="003A14FB" w:rsidRPr="003A14FB" w:rsidRDefault="003A14FB" w:rsidP="003A14FB">
      <w:pPr>
        <w:numPr>
          <w:ilvl w:val="0"/>
          <w:numId w:val="15"/>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26</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Mainmorte: </w:t>
      </w:r>
      <w:r w:rsidRPr="003A14FB">
        <w:rPr>
          <w:rFonts w:ascii="Arial" w:eastAsia="Times New Roman" w:hAnsi="Arial" w:cs="Arial"/>
          <w:color w:val="777777"/>
          <w:sz w:val="24"/>
          <w:szCs w:val="24"/>
          <w:lang w:eastAsia="es-ES"/>
        </w:rPr>
        <w:t>la incapacidad, durante los tiempos feudales, de que los bienes de un individuo fueran e </w:t>
      </w:r>
      <w:hyperlink r:id="rId50" w:anchor="ftn26"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15"/>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27</w:t>
      </w:r>
      <w:r w:rsidRPr="003A14FB">
        <w:rPr>
          <w:rFonts w:ascii="Arial" w:eastAsia="Times New Roman" w:hAnsi="Arial" w:cs="Arial"/>
          <w:color w:val="777777"/>
          <w:sz w:val="24"/>
          <w:szCs w:val="24"/>
          <w:lang w:eastAsia="es-ES"/>
        </w:rPr>
        <w:t> Patterson, </w:t>
      </w:r>
      <w:r w:rsidRPr="003A14FB">
        <w:rPr>
          <w:rFonts w:ascii="Arial" w:eastAsia="Times New Roman" w:hAnsi="Arial" w:cs="Arial"/>
          <w:i/>
          <w:iCs/>
          <w:color w:val="777777"/>
          <w:sz w:val="24"/>
          <w:szCs w:val="24"/>
          <w:lang w:eastAsia="es-ES"/>
        </w:rPr>
        <w:t>op. cit., </w:t>
      </w:r>
      <w:r w:rsidRPr="003A14FB">
        <w:rPr>
          <w:rFonts w:ascii="Arial" w:eastAsia="Times New Roman" w:hAnsi="Arial" w:cs="Arial"/>
          <w:color w:val="777777"/>
          <w:sz w:val="24"/>
          <w:szCs w:val="24"/>
          <w:lang w:eastAsia="es-ES"/>
        </w:rPr>
        <w:t>pp. 482 y 483.</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20</w:t>
      </w:r>
      <w:r w:rsidRPr="003A14FB">
        <w:rPr>
          <w:rFonts w:ascii="Arial" w:eastAsia="Times New Roman" w:hAnsi="Arial" w:cs="Arial"/>
          <w:color w:val="353535"/>
          <w:sz w:val="24"/>
          <w:szCs w:val="24"/>
          <w:lang w:eastAsia="es-ES"/>
        </w:rPr>
        <w:t>Quienes lograban redimirse de la esclavitud por el método legalmente sancionado, se incorporaban a la sociedad cumpliendo sus obligaciones fiscales, al igual que los miembros de otras castas,</w:t>
      </w:r>
      <w:hyperlink r:id="rId51" w:anchor="ftn25" w:history="1">
        <w:r w:rsidRPr="003A14FB">
          <w:rPr>
            <w:rFonts w:ascii="Arial" w:eastAsia="Times New Roman" w:hAnsi="Arial" w:cs="Arial"/>
            <w:b/>
            <w:bCs/>
            <w:color w:val="E3003D"/>
            <w:sz w:val="24"/>
            <w:szCs w:val="24"/>
            <w:u w:val="single"/>
            <w:lang w:eastAsia="es-ES"/>
          </w:rPr>
          <w:t>25</w:t>
        </w:r>
      </w:hyperlink>
      <w:r w:rsidRPr="003A14FB">
        <w:rPr>
          <w:rFonts w:ascii="Arial" w:eastAsia="Times New Roman" w:hAnsi="Arial" w:cs="Arial"/>
          <w:color w:val="353535"/>
          <w:sz w:val="24"/>
          <w:szCs w:val="24"/>
          <w:lang w:eastAsia="es-ES"/>
        </w:rPr>
        <w:t> mientras que a este respecto los esclavos eran considerados </w:t>
      </w:r>
      <w:r w:rsidRPr="003A14FB">
        <w:rPr>
          <w:rFonts w:ascii="Arial" w:eastAsia="Times New Roman" w:hAnsi="Arial" w:cs="Arial"/>
          <w:i/>
          <w:iCs/>
          <w:color w:val="353535"/>
          <w:sz w:val="24"/>
          <w:szCs w:val="24"/>
          <w:lang w:eastAsia="es-ES"/>
        </w:rPr>
        <w:t>mainmorte</w:t>
      </w:r>
      <w:hyperlink r:id="rId52" w:anchor="ftn26" w:history="1">
        <w:r w:rsidRPr="003A14FB">
          <w:rPr>
            <w:rFonts w:ascii="Arial" w:eastAsia="Times New Roman" w:hAnsi="Arial" w:cs="Arial"/>
            <w:b/>
            <w:bCs/>
            <w:color w:val="E3003D"/>
            <w:sz w:val="24"/>
            <w:szCs w:val="24"/>
            <w:u w:val="single"/>
            <w:lang w:eastAsia="es-ES"/>
          </w:rPr>
          <w:t>26</w:t>
        </w:r>
      </w:hyperlink>
      <w:r w:rsidRPr="003A14FB">
        <w:rPr>
          <w:rFonts w:ascii="Arial" w:eastAsia="Times New Roman" w:hAnsi="Arial" w:cs="Arial"/>
          <w:i/>
          <w:iCs/>
          <w:color w:val="353535"/>
          <w:sz w:val="24"/>
          <w:szCs w:val="24"/>
          <w:lang w:eastAsia="es-ES"/>
        </w:rPr>
        <w:t> </w:t>
      </w:r>
      <w:r w:rsidRPr="003A14FB">
        <w:rPr>
          <w:rFonts w:ascii="Arial" w:eastAsia="Times New Roman" w:hAnsi="Arial" w:cs="Arial"/>
          <w:color w:val="353535"/>
          <w:sz w:val="24"/>
          <w:szCs w:val="24"/>
          <w:lang w:eastAsia="es-ES"/>
        </w:rPr>
        <w:t>es decir, sin derechos testamentarios,</w:t>
      </w:r>
      <w:hyperlink r:id="rId53" w:anchor="ftn27" w:history="1">
        <w:r w:rsidRPr="003A14FB">
          <w:rPr>
            <w:rFonts w:ascii="Arial" w:eastAsia="Times New Roman" w:hAnsi="Arial" w:cs="Arial"/>
            <w:b/>
            <w:bCs/>
            <w:color w:val="E3003D"/>
            <w:sz w:val="24"/>
            <w:szCs w:val="24"/>
            <w:u w:val="single"/>
            <w:lang w:eastAsia="es-ES"/>
          </w:rPr>
          <w:t>27</w:t>
        </w:r>
      </w:hyperlink>
      <w:r w:rsidRPr="003A14FB">
        <w:rPr>
          <w:rFonts w:ascii="Arial" w:eastAsia="Times New Roman" w:hAnsi="Arial" w:cs="Arial"/>
          <w:color w:val="353535"/>
          <w:sz w:val="24"/>
          <w:szCs w:val="24"/>
          <w:lang w:eastAsia="es-ES"/>
        </w:rPr>
        <w:t> los </w:t>
      </w:r>
      <w:r w:rsidRPr="003A14FB">
        <w:rPr>
          <w:rFonts w:ascii="Arial" w:eastAsia="Times New Roman" w:hAnsi="Arial" w:cs="Arial"/>
          <w:i/>
          <w:iCs/>
          <w:color w:val="353535"/>
          <w:sz w:val="24"/>
          <w:szCs w:val="24"/>
          <w:lang w:eastAsia="es-ES"/>
        </w:rPr>
        <w:t>libertos o manumisos </w:t>
      </w:r>
      <w:r w:rsidRPr="003A14FB">
        <w:rPr>
          <w:rFonts w:ascii="Arial" w:eastAsia="Times New Roman" w:hAnsi="Arial" w:cs="Arial"/>
          <w:color w:val="353535"/>
          <w:sz w:val="24"/>
          <w:szCs w:val="24"/>
          <w:lang w:eastAsia="es-ES"/>
        </w:rPr>
        <w:t>habrían obtenido el derecho y obligaciones en el acto de su liberación.</w:t>
      </w:r>
    </w:p>
    <w:p w:rsidR="003A14FB" w:rsidRPr="003A14FB" w:rsidRDefault="003A14FB" w:rsidP="003A14FB">
      <w:pPr>
        <w:numPr>
          <w:ilvl w:val="0"/>
          <w:numId w:val="16"/>
        </w:numPr>
        <w:shd w:val="clear" w:color="auto" w:fill="FFFFFF"/>
        <w:spacing w:before="48" w:after="346" w:line="346" w:lineRule="atLeast"/>
        <w:ind w:left="0"/>
        <w:jc w:val="both"/>
        <w:textAlignment w:val="top"/>
        <w:rPr>
          <w:rFonts w:ascii="Arial" w:eastAsia="Times New Roman" w:hAnsi="Arial" w:cs="Arial"/>
          <w:color w:val="777777"/>
          <w:sz w:val="24"/>
          <w:szCs w:val="24"/>
          <w:lang w:val="en-US" w:eastAsia="es-ES"/>
        </w:rPr>
      </w:pPr>
      <w:r w:rsidRPr="003A14FB">
        <w:rPr>
          <w:rFonts w:ascii="Arial" w:eastAsia="Times New Roman" w:hAnsi="Arial" w:cs="Arial"/>
          <w:b/>
          <w:bCs/>
          <w:color w:val="E3003D"/>
          <w:sz w:val="24"/>
          <w:szCs w:val="24"/>
          <w:lang w:val="en-US" w:eastAsia="es-ES"/>
        </w:rPr>
        <w:t>28</w:t>
      </w:r>
      <w:r w:rsidRPr="003A14FB">
        <w:rPr>
          <w:rFonts w:ascii="Arial" w:eastAsia="Times New Roman" w:hAnsi="Arial" w:cs="Arial"/>
          <w:color w:val="777777"/>
          <w:sz w:val="24"/>
          <w:szCs w:val="24"/>
          <w:lang w:val="en-US" w:eastAsia="es-ES"/>
        </w:rPr>
        <w:t> Arturo Motta, “Free black descendant population. Oaxaca”, </w:t>
      </w:r>
      <w:r w:rsidRPr="003A14FB">
        <w:rPr>
          <w:rFonts w:ascii="Arial" w:eastAsia="Times New Roman" w:hAnsi="Arial" w:cs="Arial"/>
          <w:i/>
          <w:iCs/>
          <w:color w:val="777777"/>
          <w:sz w:val="24"/>
          <w:szCs w:val="24"/>
          <w:lang w:val="en-US" w:eastAsia="es-ES"/>
        </w:rPr>
        <w:t>Encyclopedia of Free people of Color </w:t>
      </w:r>
      <w:r w:rsidRPr="003A14FB">
        <w:rPr>
          <w:rFonts w:ascii="Arial" w:eastAsia="Times New Roman" w:hAnsi="Arial" w:cs="Arial"/>
          <w:color w:val="777777"/>
          <w:sz w:val="24"/>
          <w:szCs w:val="24"/>
          <w:lang w:val="en-US" w:eastAsia="es-ES"/>
        </w:rPr>
        <w:t>(iné </w:t>
      </w:r>
      <w:hyperlink r:id="rId54" w:anchor="ftn28" w:history="1">
        <w:r w:rsidRPr="003A14FB">
          <w:rPr>
            <w:rFonts w:ascii="Arial" w:eastAsia="Times New Roman" w:hAnsi="Arial" w:cs="Arial"/>
            <w:color w:val="E3003D"/>
            <w:sz w:val="24"/>
            <w:szCs w:val="24"/>
            <w:u w:val="single"/>
            <w:lang w:val="en-US"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21</w:t>
      </w:r>
      <w:r w:rsidRPr="003A14FB">
        <w:rPr>
          <w:rFonts w:ascii="Arial" w:eastAsia="Times New Roman" w:hAnsi="Arial" w:cs="Arial"/>
          <w:color w:val="353535"/>
          <w:sz w:val="24"/>
          <w:szCs w:val="24"/>
          <w:lang w:eastAsia="es-ES"/>
        </w:rPr>
        <w:t>No es paradójico, entonces, encontrar prácticas de convivencia y comunicación en sociedades conformadas alrededor de un autoritarismo que consideraba legalmente la esclavitud; como tampoco lo es enterarse del importante papel que desempeñaron algunos cimarrones en la fuga de esclavos que no tenían como objetivo inmediato el establecerse en las comunidades de quienes los auxiliaban o de inaugurar una propia, sino que su destino aparente era lograr llegar a las costas.</w:t>
      </w:r>
      <w:hyperlink r:id="rId55" w:anchor="ftn28" w:history="1">
        <w:r w:rsidRPr="003A14FB">
          <w:rPr>
            <w:rFonts w:ascii="Arial" w:eastAsia="Times New Roman" w:hAnsi="Arial" w:cs="Arial"/>
            <w:b/>
            <w:bCs/>
            <w:color w:val="E3003D"/>
            <w:sz w:val="24"/>
            <w:szCs w:val="24"/>
            <w:u w:val="single"/>
            <w:lang w:eastAsia="es-ES"/>
          </w:rPr>
          <w:t>28</w:t>
        </w:r>
      </w:hyperlink>
    </w:p>
    <w:p w:rsidR="003A14FB" w:rsidRPr="003A14FB" w:rsidRDefault="003A14FB" w:rsidP="003A14FB">
      <w:pPr>
        <w:numPr>
          <w:ilvl w:val="0"/>
          <w:numId w:val="17"/>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29</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Compilación de Leyes de Indias, </w:t>
      </w:r>
      <w:r w:rsidRPr="003A14FB">
        <w:rPr>
          <w:rFonts w:ascii="Arial" w:eastAsia="Times New Roman" w:hAnsi="Arial" w:cs="Arial"/>
          <w:color w:val="777777"/>
          <w:sz w:val="24"/>
          <w:szCs w:val="24"/>
          <w:lang w:eastAsia="es-ES"/>
        </w:rPr>
        <w:t>vol. II, libro VIII, título 18.</w:t>
      </w:r>
    </w:p>
    <w:p w:rsidR="003A14FB" w:rsidRPr="003A14FB" w:rsidRDefault="003A14FB" w:rsidP="003A14FB">
      <w:pPr>
        <w:numPr>
          <w:ilvl w:val="0"/>
          <w:numId w:val="17"/>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30</w:t>
      </w:r>
      <w:r w:rsidRPr="003A14FB">
        <w:rPr>
          <w:rFonts w:ascii="Arial" w:eastAsia="Times New Roman" w:hAnsi="Arial" w:cs="Arial"/>
          <w:color w:val="777777"/>
          <w:sz w:val="24"/>
          <w:szCs w:val="24"/>
          <w:lang w:eastAsia="es-ES"/>
        </w:rPr>
        <w:t> San Lorenzo de Cerralvo. Premio por ordenar captura, Tierras, 1643,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vol. 49, exp. 10, fs. 14-1 </w:t>
      </w:r>
      <w:hyperlink r:id="rId56" w:anchor="ftn30"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22</w:t>
      </w:r>
      <w:r w:rsidRPr="003A14FB">
        <w:rPr>
          <w:rFonts w:ascii="Arial" w:eastAsia="Times New Roman" w:hAnsi="Arial" w:cs="Arial"/>
          <w:color w:val="353535"/>
          <w:sz w:val="24"/>
          <w:szCs w:val="24"/>
          <w:lang w:eastAsia="es-ES"/>
        </w:rPr>
        <w:t>Otra práctica común cuando los fugados eran recap-turados por los miembros de los palenques reconocidos o convertidos en pueblos, por gracia de las negociaciones con las autoridades, era la reincorporación de éstos al dominio de sus dueños mediante compensación en efectivo determinada por ley.</w:t>
      </w:r>
      <w:hyperlink r:id="rId57" w:anchor="ftn29" w:history="1">
        <w:r w:rsidRPr="003A14FB">
          <w:rPr>
            <w:rFonts w:ascii="Arial" w:eastAsia="Times New Roman" w:hAnsi="Arial" w:cs="Arial"/>
            <w:b/>
            <w:bCs/>
            <w:color w:val="E3003D"/>
            <w:sz w:val="24"/>
            <w:szCs w:val="24"/>
            <w:u w:val="single"/>
            <w:lang w:eastAsia="es-ES"/>
          </w:rPr>
          <w:t>29</w:t>
        </w:r>
      </w:hyperlink>
      <w:r w:rsidRPr="003A14FB">
        <w:rPr>
          <w:rFonts w:ascii="Arial" w:eastAsia="Times New Roman" w:hAnsi="Arial" w:cs="Arial"/>
          <w:color w:val="353535"/>
          <w:sz w:val="24"/>
          <w:szCs w:val="24"/>
          <w:lang w:eastAsia="es-ES"/>
        </w:rPr>
        <w:t xml:space="preserve"> En ocasiones, la rutina de los llamados “capitanes de cimarrones” o </w:t>
      </w:r>
      <w:r w:rsidRPr="003A14FB">
        <w:rPr>
          <w:rFonts w:ascii="Arial" w:eastAsia="Times New Roman" w:hAnsi="Arial" w:cs="Arial"/>
          <w:color w:val="353535"/>
          <w:sz w:val="24"/>
          <w:szCs w:val="24"/>
          <w:lang w:eastAsia="es-ES"/>
        </w:rPr>
        <w:lastRenderedPageBreak/>
        <w:t>“ran-cheadores” provocaba reclamos, por considerar que sus servicios no eran debidamente compensados por lo que demandaban incrementos en sus recompensas alegando que el tiempo dedicado a la captura no retribuía el abandono de sus milpas y sementeras.</w:t>
      </w:r>
      <w:hyperlink r:id="rId58" w:anchor="ftn30" w:history="1">
        <w:r w:rsidRPr="003A14FB">
          <w:rPr>
            <w:rFonts w:ascii="Arial" w:eastAsia="Times New Roman" w:hAnsi="Arial" w:cs="Arial"/>
            <w:b/>
            <w:bCs/>
            <w:color w:val="E3003D"/>
            <w:sz w:val="24"/>
            <w:szCs w:val="24"/>
            <w:u w:val="single"/>
            <w:lang w:eastAsia="es-ES"/>
          </w:rPr>
          <w:t>30</w:t>
        </w:r>
      </w:hyperlink>
      <w:r w:rsidRPr="003A14FB">
        <w:rPr>
          <w:rFonts w:ascii="Arial" w:eastAsia="Times New Roman" w:hAnsi="Arial" w:cs="Arial"/>
          <w:color w:val="353535"/>
          <w:sz w:val="24"/>
          <w:szCs w:val="24"/>
          <w:lang w:eastAsia="es-ES"/>
        </w:rPr>
        <w:t> Incluso a veces, la propiedad de los negros recuperados era considerada por sus captores como pago no satisfactorio.</w:t>
      </w:r>
    </w:p>
    <w:p w:rsidR="003A14FB" w:rsidRPr="003A14FB" w:rsidRDefault="003A14FB" w:rsidP="003A14FB">
      <w:pPr>
        <w:numPr>
          <w:ilvl w:val="0"/>
          <w:numId w:val="1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31</w:t>
      </w:r>
      <w:r w:rsidRPr="003A14FB">
        <w:rPr>
          <w:rFonts w:ascii="Arial" w:eastAsia="Times New Roman" w:hAnsi="Arial" w:cs="Arial"/>
          <w:color w:val="777777"/>
          <w:sz w:val="24"/>
          <w:szCs w:val="24"/>
          <w:lang w:eastAsia="es-ES"/>
        </w:rPr>
        <w:t> Así lo consiguió el cimarrón Fernando Manuel de acuerdo al expediente 3542 del Ramo de Tierras del </w:t>
      </w:r>
      <w:hyperlink r:id="rId59" w:anchor="ftn31"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1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32</w:t>
      </w:r>
      <w:r w:rsidRPr="003A14FB">
        <w:rPr>
          <w:rFonts w:ascii="Arial" w:eastAsia="Times New Roman" w:hAnsi="Arial" w:cs="Arial"/>
          <w:color w:val="777777"/>
          <w:sz w:val="24"/>
          <w:szCs w:val="24"/>
          <w:lang w:eastAsia="es-ES"/>
        </w:rPr>
        <w:t> María Guevara Sanginés, “El proceso de liberación de los esclavos en la América virreinal”, en Juan </w:t>
      </w:r>
      <w:hyperlink r:id="rId60" w:anchor="ftn32"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23</w:t>
      </w:r>
      <w:r w:rsidRPr="003A14FB">
        <w:rPr>
          <w:rFonts w:ascii="Arial" w:eastAsia="Times New Roman" w:hAnsi="Arial" w:cs="Arial"/>
          <w:color w:val="353535"/>
          <w:sz w:val="24"/>
          <w:szCs w:val="24"/>
          <w:lang w:eastAsia="es-ES"/>
        </w:rPr>
        <w:t>Este tipo de prácticas fue el resultado de negociaciones entre autoridades coloniales</w:t>
      </w:r>
      <w:hyperlink r:id="rId61" w:anchor="ftn31" w:history="1">
        <w:r w:rsidRPr="003A14FB">
          <w:rPr>
            <w:rFonts w:ascii="Arial" w:eastAsia="Times New Roman" w:hAnsi="Arial" w:cs="Arial"/>
            <w:b/>
            <w:bCs/>
            <w:color w:val="E3003D"/>
            <w:sz w:val="24"/>
            <w:szCs w:val="24"/>
            <w:u w:val="single"/>
            <w:lang w:eastAsia="es-ES"/>
          </w:rPr>
          <w:t>31</w:t>
        </w:r>
      </w:hyperlink>
      <w:r w:rsidRPr="003A14FB">
        <w:rPr>
          <w:rFonts w:ascii="Arial" w:eastAsia="Times New Roman" w:hAnsi="Arial" w:cs="Arial"/>
          <w:color w:val="353535"/>
          <w:sz w:val="24"/>
          <w:szCs w:val="24"/>
          <w:lang w:eastAsia="es-ES"/>
        </w:rPr>
        <w:t> y cimarrones, quienes por ello obtenían el respeto a su autonomía y territorio y, por supuesto, en perjuicio del resto de los esclavos. Es decir, de luchadores por la libertad los cimarrones se volvieron elementos fundamentales en el aparato represivo virreinal, lo que permitió el control de los inconformes con la vida esclava,</w:t>
      </w:r>
      <w:hyperlink r:id="rId62" w:anchor="ftn32" w:history="1">
        <w:r w:rsidRPr="003A14FB">
          <w:rPr>
            <w:rFonts w:ascii="Arial" w:eastAsia="Times New Roman" w:hAnsi="Arial" w:cs="Arial"/>
            <w:b/>
            <w:bCs/>
            <w:color w:val="E3003D"/>
            <w:sz w:val="24"/>
            <w:szCs w:val="24"/>
            <w:u w:val="single"/>
            <w:lang w:eastAsia="es-ES"/>
          </w:rPr>
          <w:t>32</w:t>
        </w:r>
      </w:hyperlink>
      <w:r w:rsidRPr="003A14FB">
        <w:rPr>
          <w:rFonts w:ascii="Arial" w:eastAsia="Times New Roman" w:hAnsi="Arial" w:cs="Arial"/>
          <w:color w:val="353535"/>
          <w:sz w:val="24"/>
          <w:szCs w:val="24"/>
          <w:lang w:eastAsia="es-ES"/>
        </w:rPr>
        <w:t> ello aunque, paradójico, responde a una muy clara lógica de supervivencia.</w:t>
      </w:r>
    </w:p>
    <w:p w:rsidR="003A14FB" w:rsidRPr="003A14FB" w:rsidRDefault="00590827" w:rsidP="003A14FB">
      <w:pPr>
        <w:shd w:val="clear" w:color="auto" w:fill="FFFFFF"/>
        <w:spacing w:before="240" w:after="0" w:line="312" w:lineRule="atLeast"/>
        <w:jc w:val="both"/>
        <w:textAlignment w:val="top"/>
        <w:outlineLvl w:val="0"/>
        <w:rPr>
          <w:rFonts w:ascii="Arial" w:eastAsia="Times New Roman" w:hAnsi="Arial" w:cs="Arial"/>
          <w:color w:val="E3003D"/>
          <w:kern w:val="36"/>
          <w:sz w:val="24"/>
          <w:szCs w:val="24"/>
          <w:lang w:eastAsia="es-ES"/>
        </w:rPr>
      </w:pPr>
      <w:hyperlink r:id="rId63" w:anchor="tocfrom1n4" w:history="1">
        <w:r w:rsidR="003A14FB" w:rsidRPr="003A14FB">
          <w:rPr>
            <w:rFonts w:ascii="Arial" w:eastAsia="Times New Roman" w:hAnsi="Arial" w:cs="Arial"/>
            <w:color w:val="E3003D"/>
            <w:kern w:val="36"/>
            <w:sz w:val="24"/>
            <w:szCs w:val="24"/>
            <w:u w:val="single"/>
            <w:lang w:eastAsia="es-ES"/>
          </w:rPr>
          <w:t>Bateyes, palenques o cimarroneras, la sociedad de los negros fugados</w:t>
        </w:r>
      </w:hyperlink>
    </w:p>
    <w:p w:rsidR="003A14FB" w:rsidRPr="003A14FB" w:rsidRDefault="003A14FB" w:rsidP="003A14FB">
      <w:pPr>
        <w:numPr>
          <w:ilvl w:val="0"/>
          <w:numId w:val="19"/>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33</w:t>
      </w:r>
      <w:r w:rsidRPr="003A14FB">
        <w:rPr>
          <w:rFonts w:ascii="Arial" w:eastAsia="Times New Roman" w:hAnsi="Arial" w:cs="Arial"/>
          <w:color w:val="777777"/>
          <w:sz w:val="24"/>
          <w:szCs w:val="24"/>
          <w:lang w:eastAsia="es-ES"/>
        </w:rPr>
        <w:t> General de Parte,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vol. 4, exp. 328, fs. 94v-95.</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24</w:t>
      </w:r>
      <w:r w:rsidRPr="003A14FB">
        <w:rPr>
          <w:rFonts w:ascii="Arial" w:eastAsia="Times New Roman" w:hAnsi="Arial" w:cs="Arial"/>
          <w:color w:val="353535"/>
          <w:sz w:val="24"/>
          <w:szCs w:val="24"/>
          <w:lang w:eastAsia="es-ES"/>
        </w:rPr>
        <w:t>En 1533 el segundo virrey de la Nueva España, Luis de Velasco, estimaba que la población de origen africano en los dominios a su cargo sobrepasaba los 20 mil individuos, entre los que se incluían aproximadamente dos mil cimarrones. Hacia 1570 el Puerto de Veracruz albergaba 600 esclavos y sólo dos mil españoles, mientras que en Taxco, centro minero, estaba todavía más dividida racialmente con 700 africanos y sólo 100 españoles. El número de africanos superaba a los habitantes europeos cuatro a uno en el arzobispado de México y sobrepasó a la población europea a lo largo de los siglos </w:t>
      </w:r>
      <w:r w:rsidRPr="003A14FB">
        <w:rPr>
          <w:rFonts w:ascii="Arial" w:eastAsia="Times New Roman" w:hAnsi="Arial" w:cs="Arial"/>
          <w:smallCaps/>
          <w:color w:val="353535"/>
          <w:sz w:val="24"/>
          <w:szCs w:val="24"/>
          <w:lang w:eastAsia="es-ES"/>
        </w:rPr>
        <w:t>xvi</w:t>
      </w:r>
      <w:r w:rsidRPr="003A14FB">
        <w:rPr>
          <w:rFonts w:ascii="Arial" w:eastAsia="Times New Roman" w:hAnsi="Arial" w:cs="Arial"/>
          <w:color w:val="353535"/>
          <w:sz w:val="24"/>
          <w:szCs w:val="24"/>
          <w:lang w:eastAsia="es-ES"/>
        </w:rPr>
        <w:t> a </w:t>
      </w:r>
      <w:r w:rsidRPr="003A14FB">
        <w:rPr>
          <w:rFonts w:ascii="Arial" w:eastAsia="Times New Roman" w:hAnsi="Arial" w:cs="Arial"/>
          <w:smallCaps/>
          <w:color w:val="353535"/>
          <w:sz w:val="24"/>
          <w:szCs w:val="24"/>
          <w:lang w:eastAsia="es-ES"/>
        </w:rPr>
        <w:t>xviii</w:t>
      </w:r>
      <w:r w:rsidRPr="003A14FB">
        <w:rPr>
          <w:rFonts w:ascii="Arial" w:eastAsia="Times New Roman" w:hAnsi="Arial" w:cs="Arial"/>
          <w:color w:val="353535"/>
          <w:sz w:val="24"/>
          <w:szCs w:val="24"/>
          <w:lang w:eastAsia="es-ES"/>
        </w:rPr>
        <w:t>. No es de extrañar entonces que ya fuera por miedo o incomprensión los bateyes, palenques o cimarroneras, como eran conocidos los asentamientos de esclavos fugados, fueran identificados como “lugar de negros” o “sitio donde impera el desorden”. Un testimonio de principios del siglo </w:t>
      </w:r>
      <w:r w:rsidRPr="003A14FB">
        <w:rPr>
          <w:rFonts w:ascii="Arial" w:eastAsia="Times New Roman" w:hAnsi="Arial" w:cs="Arial"/>
          <w:smallCaps/>
          <w:color w:val="353535"/>
          <w:sz w:val="24"/>
          <w:szCs w:val="24"/>
          <w:lang w:eastAsia="es-ES"/>
        </w:rPr>
        <w:t>xvii</w:t>
      </w:r>
      <w:r w:rsidRPr="003A14FB">
        <w:rPr>
          <w:rFonts w:ascii="Arial" w:eastAsia="Times New Roman" w:hAnsi="Arial" w:cs="Arial"/>
          <w:color w:val="353535"/>
          <w:sz w:val="24"/>
          <w:szCs w:val="24"/>
          <w:lang w:eastAsia="es-ES"/>
        </w:rPr>
        <w:t xml:space="preserve"> describe la convivencia de los cimarrones del palenque cercano a Guatulco “como si actualmente estubieran [sic] en Guinea y que están dentro de las casas de las sementeras de los naturales de que causara riesgo ellos </w:t>
      </w:r>
      <w:r w:rsidRPr="003A14FB">
        <w:rPr>
          <w:rFonts w:ascii="Arial" w:eastAsia="Times New Roman" w:hAnsi="Arial" w:cs="Arial"/>
          <w:color w:val="353535"/>
          <w:sz w:val="24"/>
          <w:szCs w:val="24"/>
          <w:lang w:eastAsia="es-ES"/>
        </w:rPr>
        <w:lastRenderedPageBreak/>
        <w:t>los tales personas para que dicha seguridad, teniendo convivencia con reses y por gente de allí los dichos negros”.</w:t>
      </w:r>
      <w:hyperlink r:id="rId64" w:anchor="ftn33" w:history="1">
        <w:r w:rsidRPr="003A14FB">
          <w:rPr>
            <w:rFonts w:ascii="Arial" w:eastAsia="Times New Roman" w:hAnsi="Arial" w:cs="Arial"/>
            <w:b/>
            <w:bCs/>
            <w:color w:val="E3003D"/>
            <w:sz w:val="24"/>
            <w:szCs w:val="24"/>
            <w:u w:val="single"/>
            <w:lang w:eastAsia="es-ES"/>
          </w:rPr>
          <w:t>33</w:t>
        </w:r>
      </w:hyperlink>
    </w:p>
    <w:p w:rsidR="003A14FB" w:rsidRPr="003A14FB" w:rsidRDefault="003A14FB" w:rsidP="003A14FB">
      <w:pPr>
        <w:numPr>
          <w:ilvl w:val="0"/>
          <w:numId w:val="20"/>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34</w:t>
      </w:r>
      <w:r w:rsidRPr="003A14FB">
        <w:rPr>
          <w:rFonts w:ascii="Arial" w:eastAsia="Times New Roman" w:hAnsi="Arial" w:cs="Arial"/>
          <w:color w:val="777777"/>
          <w:sz w:val="24"/>
          <w:szCs w:val="24"/>
          <w:lang w:eastAsia="es-ES"/>
        </w:rPr>
        <w:t> Ignacio Bernal, </w:t>
      </w:r>
      <w:r w:rsidRPr="003A14FB">
        <w:rPr>
          <w:rFonts w:ascii="Arial" w:eastAsia="Times New Roman" w:hAnsi="Arial" w:cs="Arial"/>
          <w:i/>
          <w:iCs/>
          <w:color w:val="777777"/>
          <w:sz w:val="24"/>
          <w:szCs w:val="24"/>
          <w:lang w:eastAsia="es-ES"/>
        </w:rPr>
        <w:t>Tenochtitlan en una isla, </w:t>
      </w:r>
      <w:r w:rsidRPr="003A14FB">
        <w:rPr>
          <w:rFonts w:ascii="Arial" w:eastAsia="Times New Roman" w:hAnsi="Arial" w:cs="Arial"/>
          <w:color w:val="777777"/>
          <w:sz w:val="24"/>
          <w:szCs w:val="24"/>
          <w:lang w:eastAsia="es-ES"/>
        </w:rPr>
        <w:t>México, </w:t>
      </w:r>
      <w:r w:rsidRPr="003A14FB">
        <w:rPr>
          <w:rFonts w:ascii="Arial" w:eastAsia="Times New Roman" w:hAnsi="Arial" w:cs="Arial"/>
          <w:smallCaps/>
          <w:color w:val="777777"/>
          <w:sz w:val="24"/>
          <w:szCs w:val="24"/>
          <w:lang w:eastAsia="es-ES"/>
        </w:rPr>
        <w:t>fce</w:t>
      </w:r>
      <w:r w:rsidRPr="003A14FB">
        <w:rPr>
          <w:rFonts w:ascii="Arial" w:eastAsia="Times New Roman" w:hAnsi="Arial" w:cs="Arial"/>
          <w:color w:val="777777"/>
          <w:sz w:val="24"/>
          <w:szCs w:val="24"/>
          <w:lang w:eastAsia="es-ES"/>
        </w:rPr>
        <w:t>, 1984, p. 30</w:t>
      </w:r>
    </w:p>
    <w:p w:rsidR="003A14FB" w:rsidRPr="003A14FB" w:rsidRDefault="003A14FB" w:rsidP="003A14FB">
      <w:pPr>
        <w:numPr>
          <w:ilvl w:val="0"/>
          <w:numId w:val="20"/>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35</w:t>
      </w:r>
      <w:r w:rsidRPr="003A14FB">
        <w:rPr>
          <w:rFonts w:ascii="Arial" w:eastAsia="Times New Roman" w:hAnsi="Arial" w:cs="Arial"/>
          <w:color w:val="777777"/>
          <w:sz w:val="24"/>
          <w:szCs w:val="24"/>
          <w:lang w:eastAsia="es-ES"/>
        </w:rPr>
        <w:t> Tributos,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vol. 34, exp. 7, fs. 163-173v.</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25</w:t>
      </w:r>
      <w:r w:rsidRPr="003A14FB">
        <w:rPr>
          <w:rFonts w:ascii="Arial" w:eastAsia="Times New Roman" w:hAnsi="Arial" w:cs="Arial"/>
          <w:color w:val="353535"/>
          <w:sz w:val="24"/>
          <w:szCs w:val="24"/>
          <w:lang w:eastAsia="es-ES"/>
        </w:rPr>
        <w:t>Los métodos constructivos y el diseño de las viviendas seguidos por los cimarrones al establecer sus quilombos traen reminiscencias de sus orígenes africanos. El testimonio de Ignacio Bernal proporciona el siguiente panorama: “Ciertamente este sistema de habitación consiste en una enramada de palos y ramas recubiertas de lodo que una vez seco se convierte en una especie de mortero bastante resistente; puede pintarse o blanquearse con cal”,</w:t>
      </w:r>
      <w:hyperlink r:id="rId65" w:anchor="ftn34" w:history="1">
        <w:r w:rsidRPr="003A14FB">
          <w:rPr>
            <w:rFonts w:ascii="Arial" w:eastAsia="Times New Roman" w:hAnsi="Arial" w:cs="Arial"/>
            <w:b/>
            <w:bCs/>
            <w:color w:val="E3003D"/>
            <w:sz w:val="24"/>
            <w:szCs w:val="24"/>
            <w:u w:val="single"/>
            <w:lang w:eastAsia="es-ES"/>
          </w:rPr>
          <w:t>34</w:t>
        </w:r>
      </w:hyperlink>
      <w:r w:rsidRPr="003A14FB">
        <w:rPr>
          <w:rFonts w:ascii="Arial" w:eastAsia="Times New Roman" w:hAnsi="Arial" w:cs="Arial"/>
          <w:color w:val="353535"/>
          <w:sz w:val="24"/>
          <w:szCs w:val="24"/>
          <w:lang w:eastAsia="es-ES"/>
        </w:rPr>
        <w:t> descripción que pudiera coincidir con las referidas a las culturas Bantú del delta del Río Niger. Aunque otra descripción proveniente del Archivo General de la Nación (México) dice que “para los ratos de descanso [...] unas ramas sostenidas de cuatro palos a los que se da el nombre de majareque (bajareque).</w:t>
      </w:r>
      <w:hyperlink r:id="rId66" w:anchor="ftn35" w:history="1">
        <w:r w:rsidRPr="003A14FB">
          <w:rPr>
            <w:rFonts w:ascii="Arial" w:eastAsia="Times New Roman" w:hAnsi="Arial" w:cs="Arial"/>
            <w:b/>
            <w:bCs/>
            <w:color w:val="E3003D"/>
            <w:sz w:val="24"/>
            <w:szCs w:val="24"/>
            <w:u w:val="single"/>
            <w:lang w:eastAsia="es-ES"/>
          </w:rPr>
          <w:t>35</w:t>
        </w:r>
      </w:hyperlink>
    </w:p>
    <w:p w:rsidR="003A14FB" w:rsidRPr="003A14FB" w:rsidRDefault="003A14FB" w:rsidP="003A14FB">
      <w:pPr>
        <w:numPr>
          <w:ilvl w:val="0"/>
          <w:numId w:val="21"/>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36</w:t>
      </w:r>
      <w:r w:rsidRPr="003A14FB">
        <w:rPr>
          <w:rFonts w:ascii="Arial" w:eastAsia="Times New Roman" w:hAnsi="Arial" w:cs="Arial"/>
          <w:color w:val="777777"/>
          <w:sz w:val="24"/>
          <w:szCs w:val="24"/>
          <w:lang w:eastAsia="es-ES"/>
        </w:rPr>
        <w:t> Jane Landers, “Una cruzada americana: expediciones españolas contra los cimarrones en el siglo </w:t>
      </w:r>
      <w:r w:rsidRPr="003A14FB">
        <w:rPr>
          <w:rFonts w:ascii="Arial" w:eastAsia="Times New Roman" w:hAnsi="Arial" w:cs="Arial"/>
          <w:smallCaps/>
          <w:color w:val="777777"/>
          <w:sz w:val="24"/>
          <w:szCs w:val="24"/>
          <w:lang w:eastAsia="es-ES"/>
        </w:rPr>
        <w:t>xvii</w:t>
      </w:r>
      <w:hyperlink r:id="rId67" w:anchor="ftn36"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21"/>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37</w:t>
      </w:r>
      <w:r w:rsidRPr="003A14FB">
        <w:rPr>
          <w:rFonts w:ascii="Arial" w:eastAsia="Times New Roman" w:hAnsi="Arial" w:cs="Arial"/>
          <w:color w:val="777777"/>
          <w:sz w:val="24"/>
          <w:szCs w:val="24"/>
          <w:lang w:eastAsia="es-ES"/>
        </w:rPr>
        <w:t> En el asentamiento de Yanga se contabilizaron cerca de 60 chozas en donde se localizaban 80 hombres </w:t>
      </w:r>
      <w:hyperlink r:id="rId68" w:anchor="ftn37"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26</w:t>
      </w:r>
      <w:r w:rsidRPr="003A14FB">
        <w:rPr>
          <w:rFonts w:ascii="Arial" w:eastAsia="Times New Roman" w:hAnsi="Arial" w:cs="Arial"/>
          <w:color w:val="353535"/>
          <w:sz w:val="24"/>
          <w:szCs w:val="24"/>
          <w:lang w:eastAsia="es-ES"/>
        </w:rPr>
        <w:t>Como resultado de la asimilación propia al sistema esclavista del que pretendían escapar muchos cimarrones, tanto africanos como criollos, establecieron sistemas de control territorial de sus dominios. Ello debido a que en una situación tan tensa cualquier detalle podía poner en peligro los logros alcanzados: había que cuidarse hasta del que pareciera más confiable. Por esto, generalmente, a los nuevos integrantes de una comunidad se les llevaba al palenque por caminos enredados, para desorientarlos y evitar una posible delación del lugar de su refugio, como se nota en el relato del jesuita Juan Laurencio, quien acompañó la expedición contra Yanga en 1603.</w:t>
      </w:r>
      <w:hyperlink r:id="rId69" w:anchor="ftn36" w:history="1">
        <w:r w:rsidRPr="003A14FB">
          <w:rPr>
            <w:rFonts w:ascii="Arial" w:eastAsia="Times New Roman" w:hAnsi="Arial" w:cs="Arial"/>
            <w:b/>
            <w:bCs/>
            <w:color w:val="E3003D"/>
            <w:sz w:val="24"/>
            <w:szCs w:val="24"/>
            <w:u w:val="single"/>
            <w:lang w:eastAsia="es-ES"/>
          </w:rPr>
          <w:t>36</w:t>
        </w:r>
      </w:hyperlink>
      <w:r w:rsidRPr="003A14FB">
        <w:rPr>
          <w:rFonts w:ascii="Arial" w:eastAsia="Times New Roman" w:hAnsi="Arial" w:cs="Arial"/>
          <w:color w:val="353535"/>
          <w:sz w:val="24"/>
          <w:szCs w:val="24"/>
          <w:lang w:eastAsia="es-ES"/>
        </w:rPr>
        <w:t> Pareciera que la norma de la subsistencia en el medio rural era permanecer en grupo,</w:t>
      </w:r>
      <w:hyperlink r:id="rId70" w:anchor="ftn37" w:history="1">
        <w:r w:rsidRPr="003A14FB">
          <w:rPr>
            <w:rFonts w:ascii="Arial" w:eastAsia="Times New Roman" w:hAnsi="Arial" w:cs="Arial"/>
            <w:b/>
            <w:bCs/>
            <w:color w:val="E3003D"/>
            <w:sz w:val="24"/>
            <w:szCs w:val="24"/>
            <w:u w:val="single"/>
            <w:lang w:eastAsia="es-ES"/>
          </w:rPr>
          <w:t>37</w:t>
        </w:r>
      </w:hyperlink>
      <w:r w:rsidRPr="003A14FB">
        <w:rPr>
          <w:rFonts w:ascii="Arial" w:eastAsia="Times New Roman" w:hAnsi="Arial" w:cs="Arial"/>
          <w:color w:val="353535"/>
          <w:sz w:val="24"/>
          <w:szCs w:val="24"/>
          <w:lang w:eastAsia="es-ES"/>
        </w:rPr>
        <w:t> situación que cambia en el caso del cimarronaje urbano, que aceptado como tal entra en una categoría más “individualista” de estabilidad.</w:t>
      </w:r>
    </w:p>
    <w:p w:rsidR="003A14FB" w:rsidRPr="003A14FB" w:rsidRDefault="003A14FB" w:rsidP="003A14FB">
      <w:pPr>
        <w:numPr>
          <w:ilvl w:val="0"/>
          <w:numId w:val="22"/>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38</w:t>
      </w:r>
      <w:r w:rsidRPr="003A14FB">
        <w:rPr>
          <w:rFonts w:ascii="Arial" w:eastAsia="Times New Roman" w:hAnsi="Arial" w:cs="Arial"/>
          <w:color w:val="777777"/>
          <w:sz w:val="24"/>
          <w:szCs w:val="24"/>
          <w:lang w:eastAsia="es-ES"/>
        </w:rPr>
        <w:t> Compañeros negros que han estado alzados en palenque de muchos años a ésta impetrado de mi benignid </w:t>
      </w:r>
      <w:hyperlink r:id="rId71" w:anchor="ftn38"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22"/>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lastRenderedPageBreak/>
        <w:t>39</w:t>
      </w:r>
      <w:r w:rsidRPr="003A14FB">
        <w:rPr>
          <w:rFonts w:ascii="Arial" w:eastAsia="Times New Roman" w:hAnsi="Arial" w:cs="Arial"/>
          <w:color w:val="777777"/>
          <w:sz w:val="24"/>
          <w:szCs w:val="24"/>
          <w:lang w:eastAsia="es-ES"/>
        </w:rPr>
        <w:t> Respecto de las prácticas religiosas se puede hablar del catolicismo aprendido por la sociedad domi </w:t>
      </w:r>
      <w:hyperlink r:id="rId72" w:anchor="ftn39"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22"/>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40</w:t>
      </w:r>
      <w:r w:rsidRPr="003A14FB">
        <w:rPr>
          <w:rFonts w:ascii="Arial" w:eastAsia="Times New Roman" w:hAnsi="Arial" w:cs="Arial"/>
          <w:color w:val="777777"/>
          <w:sz w:val="24"/>
          <w:szCs w:val="24"/>
          <w:lang w:eastAsia="es-ES"/>
        </w:rPr>
        <w:t> Ordenanzas sobre el buen tratamiento que se debe dar a los negros para su conservación (siglo </w:t>
      </w:r>
      <w:r w:rsidRPr="003A14FB">
        <w:rPr>
          <w:rFonts w:ascii="Arial" w:eastAsia="Times New Roman" w:hAnsi="Arial" w:cs="Arial"/>
          <w:smallCaps/>
          <w:color w:val="777777"/>
          <w:sz w:val="24"/>
          <w:szCs w:val="24"/>
          <w:lang w:eastAsia="es-ES"/>
        </w:rPr>
        <w:t>xvii</w:t>
      </w:r>
      <w:r w:rsidRPr="003A14FB">
        <w:rPr>
          <w:rFonts w:ascii="Arial" w:eastAsia="Times New Roman" w:hAnsi="Arial" w:cs="Arial"/>
          <w:color w:val="777777"/>
          <w:sz w:val="24"/>
          <w:szCs w:val="24"/>
          <w:lang w:eastAsia="es-ES"/>
        </w:rPr>
        <w:t>) </w:t>
      </w:r>
      <w:hyperlink r:id="rId73" w:anchor="ftn40"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27</w:t>
      </w:r>
      <w:r w:rsidRPr="003A14FB">
        <w:rPr>
          <w:rFonts w:ascii="Arial" w:eastAsia="Times New Roman" w:hAnsi="Arial" w:cs="Arial"/>
          <w:color w:val="353535"/>
          <w:sz w:val="24"/>
          <w:szCs w:val="24"/>
          <w:lang w:eastAsia="es-ES"/>
        </w:rPr>
        <w:t>Aquí debemos matizar una vez más, pues no se puede dar por hecho que el compartir una situación de explotación y privación de la libertad otorgara identidad inmediata entre esclavos de diversos orígenes. Para poder organizar estas nuevas formas de comunidad probablemente fue necesario, aunque con contradicciones, establecer ejes fundamentales de convivencia en torno de los cuales pudieran coincidir las distintas experiencias de vida de los integrantes. Por ejemplo, según se desprende de los documentos disponibles tanto el dominio del idioma, como el conocimiento del catecismo o la práctica de ambos habrían sido factores de cohesión,</w:t>
      </w:r>
      <w:hyperlink r:id="rId74" w:anchor="ftn38" w:history="1">
        <w:r w:rsidRPr="003A14FB">
          <w:rPr>
            <w:rFonts w:ascii="Arial" w:eastAsia="Times New Roman" w:hAnsi="Arial" w:cs="Arial"/>
            <w:b/>
            <w:bCs/>
            <w:color w:val="E3003D"/>
            <w:sz w:val="24"/>
            <w:szCs w:val="24"/>
            <w:u w:val="single"/>
            <w:lang w:eastAsia="es-ES"/>
          </w:rPr>
          <w:t>38</w:t>
        </w:r>
      </w:hyperlink>
      <w:r w:rsidRPr="003A14FB">
        <w:rPr>
          <w:rFonts w:ascii="Arial" w:eastAsia="Times New Roman" w:hAnsi="Arial" w:cs="Arial"/>
          <w:color w:val="353535"/>
          <w:sz w:val="24"/>
          <w:szCs w:val="24"/>
          <w:lang w:eastAsia="es-ES"/>
        </w:rPr>
        <w:t> que imperaron sobre una posible variedad de religiones animistas que hasta hoy no aparecen como referencia en las descripciones de la convivencia social en los palenques.</w:t>
      </w:r>
      <w:hyperlink r:id="rId75" w:anchor="ftn39" w:history="1">
        <w:r w:rsidRPr="003A14FB">
          <w:rPr>
            <w:rFonts w:ascii="Arial" w:eastAsia="Times New Roman" w:hAnsi="Arial" w:cs="Arial"/>
            <w:b/>
            <w:bCs/>
            <w:color w:val="E3003D"/>
            <w:sz w:val="24"/>
            <w:szCs w:val="24"/>
            <w:u w:val="single"/>
            <w:lang w:eastAsia="es-ES"/>
          </w:rPr>
          <w:t>39</w:t>
        </w:r>
      </w:hyperlink>
      <w:r w:rsidRPr="003A14FB">
        <w:rPr>
          <w:rFonts w:ascii="Arial" w:eastAsia="Times New Roman" w:hAnsi="Arial" w:cs="Arial"/>
          <w:color w:val="353535"/>
          <w:sz w:val="24"/>
          <w:szCs w:val="24"/>
          <w:lang w:eastAsia="es-ES"/>
        </w:rPr>
        <w:t> Sólo así se puede explicar la conformación de estas sociedades en medio de tanta diversidad y adversidad; cabe recordar que desde tempranas fechas estas prácticas fueron legalmente obligadas,</w:t>
      </w:r>
      <w:hyperlink r:id="rId76" w:anchor="ftn40" w:history="1">
        <w:r w:rsidRPr="003A14FB">
          <w:rPr>
            <w:rFonts w:ascii="Arial" w:eastAsia="Times New Roman" w:hAnsi="Arial" w:cs="Arial"/>
            <w:b/>
            <w:bCs/>
            <w:color w:val="E3003D"/>
            <w:sz w:val="24"/>
            <w:szCs w:val="24"/>
            <w:u w:val="single"/>
            <w:lang w:eastAsia="es-ES"/>
          </w:rPr>
          <w:t>40</w:t>
        </w:r>
      </w:hyperlink>
      <w:r w:rsidRPr="003A14FB">
        <w:rPr>
          <w:rFonts w:ascii="Arial" w:eastAsia="Times New Roman" w:hAnsi="Arial" w:cs="Arial"/>
          <w:color w:val="353535"/>
          <w:sz w:val="24"/>
          <w:szCs w:val="24"/>
          <w:lang w:eastAsia="es-ES"/>
        </w:rPr>
        <w:t> y como se desprende de las solicitudes reivindicatorías de Yanga en 1609 y del negro Macute en 1762 seguramente cumplidas.</w:t>
      </w:r>
    </w:p>
    <w:p w:rsidR="003A14FB" w:rsidRPr="003A14FB" w:rsidRDefault="003A14FB" w:rsidP="003A14FB">
      <w:pPr>
        <w:numPr>
          <w:ilvl w:val="0"/>
          <w:numId w:val="2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41</w:t>
      </w:r>
      <w:r w:rsidRPr="003A14FB">
        <w:rPr>
          <w:rFonts w:ascii="Arial" w:eastAsia="Times New Roman" w:hAnsi="Arial" w:cs="Arial"/>
          <w:color w:val="777777"/>
          <w:sz w:val="24"/>
          <w:szCs w:val="24"/>
          <w:lang w:eastAsia="es-ES"/>
        </w:rPr>
        <w:t> Esta información procede de los reportes de Alonso de Benavides, quien vivió un breve periodo en el </w:t>
      </w:r>
      <w:hyperlink r:id="rId77" w:anchor="ftn41"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numPr>
          <w:ilvl w:val="0"/>
          <w:numId w:val="2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42</w:t>
      </w:r>
      <w:r w:rsidRPr="003A14FB">
        <w:rPr>
          <w:rFonts w:ascii="Arial" w:eastAsia="Times New Roman" w:hAnsi="Arial" w:cs="Arial"/>
          <w:color w:val="777777"/>
          <w:sz w:val="24"/>
          <w:szCs w:val="24"/>
          <w:lang w:eastAsia="es-ES"/>
        </w:rPr>
        <w:t> Tierras,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3542. Landers, </w:t>
      </w:r>
      <w:r w:rsidRPr="003A14FB">
        <w:rPr>
          <w:rFonts w:ascii="Arial" w:eastAsia="Times New Roman" w:hAnsi="Arial" w:cs="Arial"/>
          <w:i/>
          <w:iCs/>
          <w:color w:val="777777"/>
          <w:sz w:val="24"/>
          <w:szCs w:val="24"/>
          <w:lang w:eastAsia="es-ES"/>
        </w:rPr>
        <w:t>op. al., </w:t>
      </w:r>
      <w:r w:rsidRPr="003A14FB">
        <w:rPr>
          <w:rFonts w:ascii="Arial" w:eastAsia="Times New Roman" w:hAnsi="Arial" w:cs="Arial"/>
          <w:color w:val="777777"/>
          <w:sz w:val="24"/>
          <w:szCs w:val="24"/>
          <w:lang w:eastAsia="es-ES"/>
        </w:rPr>
        <w:t>p. 79.</w:t>
      </w:r>
    </w:p>
    <w:p w:rsidR="003A14FB" w:rsidRPr="003A14FB" w:rsidRDefault="003A14FB" w:rsidP="003A14FB">
      <w:pPr>
        <w:numPr>
          <w:ilvl w:val="0"/>
          <w:numId w:val="2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43</w:t>
      </w:r>
      <w:r w:rsidRPr="003A14FB">
        <w:rPr>
          <w:rFonts w:ascii="Arial" w:eastAsia="Times New Roman" w:hAnsi="Arial" w:cs="Arial"/>
          <w:color w:val="777777"/>
          <w:sz w:val="24"/>
          <w:szCs w:val="24"/>
          <w:lang w:eastAsia="es-ES"/>
        </w:rPr>
        <w:t> Price, </w:t>
      </w:r>
      <w:r w:rsidRPr="003A14FB">
        <w:rPr>
          <w:rFonts w:ascii="Arial" w:eastAsia="Times New Roman" w:hAnsi="Arial" w:cs="Arial"/>
          <w:i/>
          <w:iCs/>
          <w:color w:val="777777"/>
          <w:sz w:val="24"/>
          <w:szCs w:val="24"/>
          <w:lang w:eastAsia="es-ES"/>
        </w:rPr>
        <w:t>op. cit., </w:t>
      </w:r>
      <w:r w:rsidRPr="003A14FB">
        <w:rPr>
          <w:rFonts w:ascii="Arial" w:eastAsia="Times New Roman" w:hAnsi="Arial" w:cs="Arial"/>
          <w:color w:val="777777"/>
          <w:sz w:val="24"/>
          <w:szCs w:val="24"/>
          <w:lang w:eastAsia="es-ES"/>
        </w:rPr>
        <w:t>p. 20.</w:t>
      </w:r>
    </w:p>
    <w:p w:rsidR="003A14FB" w:rsidRPr="003A14FB" w:rsidRDefault="003A14FB" w:rsidP="003A14FB">
      <w:pPr>
        <w:numPr>
          <w:ilvl w:val="0"/>
          <w:numId w:val="23"/>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44</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Loc. cit.</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28</w:t>
      </w:r>
      <w:r w:rsidRPr="003A14FB">
        <w:rPr>
          <w:rFonts w:ascii="Arial" w:eastAsia="Times New Roman" w:hAnsi="Arial" w:cs="Arial"/>
          <w:color w:val="353535"/>
          <w:sz w:val="24"/>
          <w:szCs w:val="24"/>
          <w:lang w:eastAsia="es-ES"/>
        </w:rPr>
        <w:t>Según algunos testimonios estas comunidades subsistían gracias al desarrollo de varios productos básicos, entre ellos carne, huevos, hortalizas y pescado (cuando la existencia y cercanía de algún río se los permitía),</w:t>
      </w:r>
      <w:hyperlink r:id="rId78" w:anchor="ftn41" w:history="1">
        <w:r w:rsidRPr="003A14FB">
          <w:rPr>
            <w:rFonts w:ascii="Arial" w:eastAsia="Times New Roman" w:hAnsi="Arial" w:cs="Arial"/>
            <w:b/>
            <w:bCs/>
            <w:color w:val="E3003D"/>
            <w:sz w:val="24"/>
            <w:szCs w:val="24"/>
            <w:u w:val="single"/>
            <w:lang w:eastAsia="es-ES"/>
          </w:rPr>
          <w:t>41</w:t>
        </w:r>
      </w:hyperlink>
      <w:r w:rsidRPr="003A14FB">
        <w:rPr>
          <w:rFonts w:ascii="Arial" w:eastAsia="Times New Roman" w:hAnsi="Arial" w:cs="Arial"/>
          <w:color w:val="353535"/>
          <w:sz w:val="24"/>
          <w:szCs w:val="24"/>
          <w:lang w:eastAsia="es-ES"/>
        </w:rPr>
        <w:t> pero sobre todo gracias al intercambio que de ellos hacían, tanto con esclavos de las haciendas y plantaciones y de áreas urbanas, como con blancos que no tenían inconveniente en negociar con estos rebeldes de los que a cambio podían obtener alguna ganancia.</w:t>
      </w:r>
      <w:hyperlink r:id="rId79" w:anchor="ftn42" w:history="1">
        <w:r w:rsidRPr="003A14FB">
          <w:rPr>
            <w:rFonts w:ascii="Arial" w:eastAsia="Times New Roman" w:hAnsi="Arial" w:cs="Arial"/>
            <w:b/>
            <w:bCs/>
            <w:color w:val="E3003D"/>
            <w:sz w:val="24"/>
            <w:szCs w:val="24"/>
            <w:u w:val="single"/>
            <w:lang w:eastAsia="es-ES"/>
          </w:rPr>
          <w:t>42</w:t>
        </w:r>
      </w:hyperlink>
      <w:r w:rsidRPr="003A14FB">
        <w:rPr>
          <w:rFonts w:ascii="Arial" w:eastAsia="Times New Roman" w:hAnsi="Arial" w:cs="Arial"/>
          <w:color w:val="353535"/>
          <w:sz w:val="24"/>
          <w:szCs w:val="24"/>
          <w:lang w:eastAsia="es-ES"/>
        </w:rPr>
        <w:t xml:space="preserve"> Podemos hablar de determinadas comunidades que efectivamente buscaron la independencia </w:t>
      </w:r>
      <w:r w:rsidRPr="003A14FB">
        <w:rPr>
          <w:rFonts w:ascii="Arial" w:eastAsia="Times New Roman" w:hAnsi="Arial" w:cs="Arial"/>
          <w:color w:val="353535"/>
          <w:sz w:val="24"/>
          <w:szCs w:val="24"/>
          <w:lang w:eastAsia="es-ES"/>
        </w:rPr>
        <w:lastRenderedPageBreak/>
        <w:t>económica respecto al resto de la sociedad colonial (ciertamente las menos), y las que no tuvieron mayor interés en lograrla, al vivir directamente a expensas de la sociedad de haciendas y plantaciones.</w:t>
      </w:r>
      <w:hyperlink r:id="rId80" w:anchor="ftn43" w:history="1">
        <w:r w:rsidRPr="003A14FB">
          <w:rPr>
            <w:rFonts w:ascii="Arial" w:eastAsia="Times New Roman" w:hAnsi="Arial" w:cs="Arial"/>
            <w:b/>
            <w:bCs/>
            <w:color w:val="E3003D"/>
            <w:sz w:val="24"/>
            <w:szCs w:val="24"/>
            <w:u w:val="single"/>
            <w:lang w:eastAsia="es-ES"/>
          </w:rPr>
          <w:t>43</w:t>
        </w:r>
      </w:hyperlink>
      <w:r w:rsidRPr="003A14FB">
        <w:rPr>
          <w:rFonts w:ascii="Arial" w:eastAsia="Times New Roman" w:hAnsi="Arial" w:cs="Arial"/>
          <w:color w:val="353535"/>
          <w:sz w:val="24"/>
          <w:szCs w:val="24"/>
          <w:lang w:eastAsia="es-ES"/>
        </w:rPr>
        <w:t> Richard Price llama la atención sobre comunidades, que a pesar de poder evitar en mayor medida el contacto con la sociedad colonial y ser más autosuficientes, parecían preferir las manufacturas occidentales y estar dispuestos a arriesgarse bastante para obtenerlas, lo cual, según el autor, habla de una cierta “</w:t>
      </w:r>
      <w:r w:rsidRPr="003A14FB">
        <w:rPr>
          <w:rFonts w:ascii="Arial" w:eastAsia="Times New Roman" w:hAnsi="Arial" w:cs="Arial"/>
          <w:i/>
          <w:iCs/>
          <w:color w:val="353535"/>
          <w:sz w:val="24"/>
          <w:szCs w:val="24"/>
          <w:lang w:eastAsia="es-ES"/>
        </w:rPr>
        <w:t>occidentalización</w:t>
      </w:r>
      <w:r w:rsidRPr="003A14FB">
        <w:rPr>
          <w:rFonts w:ascii="Arial" w:eastAsia="Times New Roman" w:hAnsi="Arial" w:cs="Arial"/>
          <w:color w:val="353535"/>
          <w:sz w:val="24"/>
          <w:szCs w:val="24"/>
          <w:lang w:eastAsia="es-ES"/>
        </w:rPr>
        <w:t>”</w:t>
      </w:r>
      <w:r w:rsidRPr="003A14FB">
        <w:rPr>
          <w:rFonts w:ascii="Arial" w:eastAsia="Times New Roman" w:hAnsi="Arial" w:cs="Arial"/>
          <w:i/>
          <w:iCs/>
          <w:color w:val="353535"/>
          <w:sz w:val="24"/>
          <w:szCs w:val="24"/>
          <w:lang w:eastAsia="es-ES"/>
        </w:rPr>
        <w:t> </w:t>
      </w:r>
      <w:r w:rsidRPr="003A14FB">
        <w:rPr>
          <w:rFonts w:ascii="Arial" w:eastAsia="Times New Roman" w:hAnsi="Arial" w:cs="Arial"/>
          <w:color w:val="353535"/>
          <w:sz w:val="24"/>
          <w:szCs w:val="24"/>
          <w:lang w:eastAsia="es-ES"/>
        </w:rPr>
        <w:t>de estos grupos.</w:t>
      </w:r>
      <w:hyperlink r:id="rId81" w:anchor="ftn44" w:history="1">
        <w:r w:rsidRPr="003A14FB">
          <w:rPr>
            <w:rFonts w:ascii="Arial" w:eastAsia="Times New Roman" w:hAnsi="Arial" w:cs="Arial"/>
            <w:b/>
            <w:bCs/>
            <w:color w:val="E3003D"/>
            <w:sz w:val="24"/>
            <w:szCs w:val="24"/>
            <w:u w:val="single"/>
            <w:lang w:eastAsia="es-ES"/>
          </w:rPr>
          <w:t>44</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29</w:t>
      </w:r>
      <w:r w:rsidRPr="003A14FB">
        <w:rPr>
          <w:rFonts w:ascii="Arial" w:eastAsia="Times New Roman" w:hAnsi="Arial" w:cs="Arial"/>
          <w:color w:val="353535"/>
          <w:sz w:val="24"/>
          <w:szCs w:val="24"/>
          <w:lang w:eastAsia="es-ES"/>
        </w:rPr>
        <w:t>La necesidad de implementos o artículos de manufactura especializada o el afán de los cimarrones por lograr satisfactores conocidos, pero imposibles de fabricar, eran con frecuencia obtenidos por medio del robo, incluido también el de las mujeres, porque seguramente eran escasas en los palenques.</w:t>
      </w:r>
    </w:p>
    <w:p w:rsidR="003A14FB" w:rsidRPr="003A14FB" w:rsidRDefault="003A14FB" w:rsidP="003A14FB">
      <w:pPr>
        <w:numPr>
          <w:ilvl w:val="0"/>
          <w:numId w:val="2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45</w:t>
      </w:r>
      <w:r w:rsidRPr="003A14FB">
        <w:rPr>
          <w:rFonts w:ascii="Arial" w:eastAsia="Times New Roman" w:hAnsi="Arial" w:cs="Arial"/>
          <w:color w:val="777777"/>
          <w:sz w:val="24"/>
          <w:szCs w:val="24"/>
          <w:lang w:eastAsia="es-ES"/>
        </w:rPr>
        <w:t> Tierras 1611,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vol. 2955, exp. 123, f. 2.</w:t>
      </w:r>
    </w:p>
    <w:p w:rsidR="003A14FB" w:rsidRPr="003A14FB" w:rsidRDefault="003A14FB" w:rsidP="003A14FB">
      <w:pPr>
        <w:numPr>
          <w:ilvl w:val="0"/>
          <w:numId w:val="24"/>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46</w:t>
      </w:r>
      <w:r w:rsidRPr="003A14FB">
        <w:rPr>
          <w:rFonts w:ascii="Arial" w:eastAsia="Times New Roman" w:hAnsi="Arial" w:cs="Arial"/>
          <w:color w:val="777777"/>
          <w:sz w:val="24"/>
          <w:szCs w:val="24"/>
          <w:lang w:eastAsia="es-ES"/>
        </w:rPr>
        <w:t> Adriana Naveda Chávez-Hita, “De San Lorenzo de los negros a los morenos de Amapa: cimarrones veracr </w:t>
      </w:r>
      <w:hyperlink r:id="rId82" w:anchor="ftn46"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30</w:t>
      </w:r>
      <w:r w:rsidRPr="003A14FB">
        <w:rPr>
          <w:rFonts w:ascii="Arial" w:eastAsia="Times New Roman" w:hAnsi="Arial" w:cs="Arial"/>
          <w:color w:val="353535"/>
          <w:sz w:val="24"/>
          <w:szCs w:val="24"/>
          <w:lang w:eastAsia="es-ES"/>
        </w:rPr>
        <w:t>Como podrá comprenderse, las acciones de contacto de los cimarrones con la sociedad exterior podrían interpretarse como una relación mutual</w:t>
      </w:r>
      <w:hyperlink r:id="rId83" w:anchor="ftn45" w:history="1">
        <w:r w:rsidRPr="003A14FB">
          <w:rPr>
            <w:rFonts w:ascii="Arial" w:eastAsia="Times New Roman" w:hAnsi="Arial" w:cs="Arial"/>
            <w:b/>
            <w:bCs/>
            <w:color w:val="E3003D"/>
            <w:sz w:val="24"/>
            <w:szCs w:val="24"/>
            <w:u w:val="single"/>
            <w:lang w:eastAsia="es-ES"/>
          </w:rPr>
          <w:t>45</w:t>
        </w:r>
      </w:hyperlink>
      <w:r w:rsidRPr="003A14FB">
        <w:rPr>
          <w:rFonts w:ascii="Arial" w:eastAsia="Times New Roman" w:hAnsi="Arial" w:cs="Arial"/>
          <w:color w:val="353535"/>
          <w:sz w:val="24"/>
          <w:szCs w:val="24"/>
          <w:lang w:eastAsia="es-ES"/>
        </w:rPr>
        <w:t>respecto al del resto de la sociedad colonial. En sentido inverso, las autoridades y propietarios de tierras también llegaron a ocupar los servicios de los cimarrones con diversos propósitos, por ejemplo: en Teutila, Veracruz, el alcalde local “utilizaba a los cimarrones como agentes en el comercio de la vainilla mientras los aprovisionaba incluso de armas y se convertía en el gestor oficial de su libertad ante las altas autoridades. Otro hacendado [de la misma zona] Carlos Ribadeneyra empleó a los cimarrones para desalojar de un potrero a un grupo de indígenas que usurpaban sus ganados”.</w:t>
      </w:r>
      <w:hyperlink r:id="rId84" w:anchor="ftn46" w:history="1">
        <w:r w:rsidRPr="003A14FB">
          <w:rPr>
            <w:rFonts w:ascii="Arial" w:eastAsia="Times New Roman" w:hAnsi="Arial" w:cs="Arial"/>
            <w:b/>
            <w:bCs/>
            <w:color w:val="E3003D"/>
            <w:sz w:val="24"/>
            <w:szCs w:val="24"/>
            <w:u w:val="single"/>
            <w:lang w:eastAsia="es-ES"/>
          </w:rPr>
          <w:t>46</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31</w:t>
      </w:r>
      <w:r w:rsidRPr="003A14FB">
        <w:rPr>
          <w:rFonts w:ascii="Arial" w:eastAsia="Times New Roman" w:hAnsi="Arial" w:cs="Arial"/>
          <w:color w:val="353535"/>
          <w:sz w:val="24"/>
          <w:szCs w:val="24"/>
          <w:lang w:eastAsia="es-ES"/>
        </w:rPr>
        <w:t>Por lo que se refiere a la actitud de los cimarrones con los nativos, libres y lugareños, la situación se presenta ambigua, pues en algunos casos estos últimos eran rechazados y en otros se les incorporaba a la comunidad.</w:t>
      </w:r>
    </w:p>
    <w:p w:rsidR="003A14FB" w:rsidRPr="003A14FB" w:rsidRDefault="003A14FB" w:rsidP="003A14FB">
      <w:pPr>
        <w:numPr>
          <w:ilvl w:val="0"/>
          <w:numId w:val="25"/>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47</w:t>
      </w:r>
      <w:r w:rsidRPr="003A14FB">
        <w:rPr>
          <w:rFonts w:ascii="Arial" w:eastAsia="Times New Roman" w:hAnsi="Arial" w:cs="Arial"/>
          <w:color w:val="777777"/>
          <w:sz w:val="24"/>
          <w:szCs w:val="24"/>
          <w:lang w:eastAsia="es-ES"/>
        </w:rPr>
        <w:t> Tierras,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ts. 5-42, cuad. 2, f. 540.</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32</w:t>
      </w:r>
      <w:r w:rsidRPr="003A14FB">
        <w:rPr>
          <w:rFonts w:ascii="Arial" w:eastAsia="Times New Roman" w:hAnsi="Arial" w:cs="Arial"/>
          <w:color w:val="353535"/>
          <w:sz w:val="24"/>
          <w:szCs w:val="24"/>
          <w:lang w:eastAsia="es-ES"/>
        </w:rPr>
        <w:t>Siguiendo prácticas de gobierno cercanas y conocidas, los esclavos de los palenques veracruzanos más importantes por su número y duración en el siglo </w:t>
      </w:r>
      <w:r w:rsidRPr="003A14FB">
        <w:rPr>
          <w:rFonts w:ascii="Arial" w:eastAsia="Times New Roman" w:hAnsi="Arial" w:cs="Arial"/>
          <w:smallCaps/>
          <w:color w:val="353535"/>
          <w:sz w:val="24"/>
          <w:szCs w:val="24"/>
          <w:lang w:eastAsia="es-ES"/>
        </w:rPr>
        <w:t>xviii</w:t>
      </w:r>
      <w:r w:rsidRPr="003A14FB">
        <w:rPr>
          <w:rFonts w:ascii="Arial" w:eastAsia="Times New Roman" w:hAnsi="Arial" w:cs="Arial"/>
          <w:color w:val="353535"/>
          <w:sz w:val="24"/>
          <w:szCs w:val="24"/>
          <w:lang w:eastAsia="es-ES"/>
        </w:rPr>
        <w:t>,</w:t>
      </w:r>
      <w:hyperlink r:id="rId85" w:anchor="ftn47" w:history="1">
        <w:r w:rsidRPr="003A14FB">
          <w:rPr>
            <w:rFonts w:ascii="Arial" w:eastAsia="Times New Roman" w:hAnsi="Arial" w:cs="Arial"/>
            <w:b/>
            <w:bCs/>
            <w:color w:val="E3003D"/>
            <w:sz w:val="24"/>
            <w:szCs w:val="24"/>
            <w:u w:val="single"/>
            <w:lang w:eastAsia="es-ES"/>
          </w:rPr>
          <w:t>47</w:t>
        </w:r>
      </w:hyperlink>
      <w:r w:rsidRPr="003A14FB">
        <w:rPr>
          <w:rFonts w:ascii="Arial" w:eastAsia="Times New Roman" w:hAnsi="Arial" w:cs="Arial"/>
          <w:color w:val="353535"/>
          <w:sz w:val="24"/>
          <w:szCs w:val="24"/>
          <w:lang w:eastAsia="es-ES"/>
        </w:rPr>
        <w:t xml:space="preserve"> elegían y otorgaban a sus líderes una jerarquía militar —capitán, teniente, sargento—, que correspondía a la jerarquía castrense hispana de la </w:t>
      </w:r>
      <w:r w:rsidRPr="003A14FB">
        <w:rPr>
          <w:rFonts w:ascii="Arial" w:eastAsia="Times New Roman" w:hAnsi="Arial" w:cs="Arial"/>
          <w:color w:val="353535"/>
          <w:sz w:val="24"/>
          <w:szCs w:val="24"/>
          <w:lang w:eastAsia="es-ES"/>
        </w:rPr>
        <w:lastRenderedPageBreak/>
        <w:t>época. Breves pero ilustrativos son los casos de los cimarrones en los que se muestra una organización interna comunitaria, basada en principios jurídico-jerárquicos transmitidos desde la cultura hispana de la época. Las reminiscencias de su pasado africano son escasas y se refieren casi exclusivamente a situaciones de carácter lúdico.</w:t>
      </w:r>
    </w:p>
    <w:p w:rsidR="003A14FB" w:rsidRPr="003A14FB" w:rsidRDefault="003A14FB" w:rsidP="003A14FB">
      <w:pPr>
        <w:numPr>
          <w:ilvl w:val="0"/>
          <w:numId w:val="26"/>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48</w:t>
      </w:r>
      <w:r w:rsidRPr="003A14FB">
        <w:rPr>
          <w:rFonts w:ascii="Arial" w:eastAsia="Times New Roman" w:hAnsi="Arial" w:cs="Arial"/>
          <w:color w:val="777777"/>
          <w:sz w:val="24"/>
          <w:szCs w:val="24"/>
          <w:lang w:eastAsia="es-ES"/>
        </w:rPr>
        <w:t> Hasta el día de hoy se conoce que tres diferentes grupos obtuvieron su reconocimiento por parte de</w:t>
      </w:r>
      <w:hyperlink r:id="rId86" w:anchor="ftn48"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33</w:t>
      </w:r>
      <w:r w:rsidRPr="003A14FB">
        <w:rPr>
          <w:rFonts w:ascii="Arial" w:eastAsia="Times New Roman" w:hAnsi="Arial" w:cs="Arial"/>
          <w:color w:val="353535"/>
          <w:sz w:val="24"/>
          <w:szCs w:val="24"/>
          <w:lang w:eastAsia="es-ES"/>
        </w:rPr>
        <w:t>Por lo que ahora sabemos fueron los convenios de convivencia, compromiso miliciano, reconocimiento civil y eclesiástico por parte de las autoridades peninsulares,</w:t>
      </w:r>
      <w:hyperlink r:id="rId87" w:anchor="ftn48" w:history="1">
        <w:r w:rsidRPr="003A14FB">
          <w:rPr>
            <w:rFonts w:ascii="Arial" w:eastAsia="Times New Roman" w:hAnsi="Arial" w:cs="Arial"/>
            <w:b/>
            <w:bCs/>
            <w:color w:val="E3003D"/>
            <w:sz w:val="24"/>
            <w:szCs w:val="24"/>
            <w:u w:val="single"/>
            <w:lang w:eastAsia="es-ES"/>
          </w:rPr>
          <w:t>48</w:t>
        </w:r>
      </w:hyperlink>
      <w:r w:rsidRPr="003A14FB">
        <w:rPr>
          <w:rFonts w:ascii="Arial" w:eastAsia="Times New Roman" w:hAnsi="Arial" w:cs="Arial"/>
          <w:color w:val="353535"/>
          <w:sz w:val="24"/>
          <w:szCs w:val="24"/>
          <w:lang w:eastAsia="es-ES"/>
        </w:rPr>
        <w:t> con los que se pudieron establecer los palenques de Yanga en Veracruz, entre 1603 y 1609, y del negro Macute, en 1762. Éstos fueron usados en otros sitios para legalizar lo que se conoció como “pueblos de negros” en la Nueva España. Gabriel Fernández de Villalobos, marqués de Varinas (1683), quien debido a su fama como escritor había sido llamado a la corte de Carlos II, refirió las experiencias en Veracruz como sigue:</w:t>
      </w:r>
    </w:p>
    <w:p w:rsidR="003A14FB" w:rsidRPr="003A14FB" w:rsidRDefault="003A14FB" w:rsidP="003A14FB">
      <w:pPr>
        <w:numPr>
          <w:ilvl w:val="0"/>
          <w:numId w:val="27"/>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49</w:t>
      </w:r>
      <w:r w:rsidRPr="003A14FB">
        <w:rPr>
          <w:rFonts w:ascii="Arial" w:eastAsia="Times New Roman" w:hAnsi="Arial" w:cs="Arial"/>
          <w:color w:val="777777"/>
          <w:sz w:val="24"/>
          <w:szCs w:val="24"/>
          <w:lang w:eastAsia="es-ES"/>
        </w:rPr>
        <w:t> Gabriel Fernández de Villalobos, marqués de Varinas, </w:t>
      </w:r>
      <w:r w:rsidRPr="003A14FB">
        <w:rPr>
          <w:rFonts w:ascii="Arial" w:eastAsia="Times New Roman" w:hAnsi="Arial" w:cs="Arial"/>
          <w:i/>
          <w:iCs/>
          <w:color w:val="777777"/>
          <w:sz w:val="24"/>
          <w:szCs w:val="24"/>
          <w:lang w:eastAsia="es-ES"/>
        </w:rPr>
        <w:t>Estado eclesiástico, político y militar de ta </w:t>
      </w:r>
      <w:hyperlink r:id="rId88" w:anchor="ftn49" w:history="1">
        <w:r w:rsidRPr="003A14FB">
          <w:rPr>
            <w:rFonts w:ascii="Arial" w:eastAsia="Times New Roman" w:hAnsi="Arial" w:cs="Arial"/>
            <w:color w:val="E3003D"/>
            <w:sz w:val="24"/>
            <w:szCs w:val="24"/>
            <w:u w:val="single"/>
            <w:lang w:eastAsia="es-ES"/>
          </w:rPr>
          <w:t>(...)</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33333"/>
          <w:sz w:val="24"/>
          <w:szCs w:val="24"/>
          <w:lang w:eastAsia="es-ES"/>
        </w:rPr>
      </w:pPr>
      <w:r w:rsidRPr="003A14FB">
        <w:rPr>
          <w:rFonts w:ascii="Arial" w:eastAsia="Times New Roman" w:hAnsi="Arial" w:cs="Arial"/>
          <w:color w:val="333333"/>
          <w:sz w:val="24"/>
          <w:szCs w:val="24"/>
          <w:lang w:eastAsia="es-ES"/>
        </w:rPr>
        <w:t>Habrá hoy más de 600 fugitivos que si salieren todos se podrían formar dos pueblos, con su teniente español y la justicia ordinaria de ellos mismos, como lo hay junto a la villa de Córdova en Nueva España; y otro de mulatos en la jurisdicción de Teguantepeque [Tehuan-tepec, Oaxaca]. Y se gobiernan aún mejor que los españoles, que poniéndoles cuatro capitanes negros de los que están libres en Cartagena para que los disciplinen en la milicia [...] seguro que el puesto que ocupan lo defenderían mejor que muchos que se precian de españoles.</w:t>
      </w:r>
      <w:hyperlink r:id="rId89" w:anchor="ftn49" w:history="1">
        <w:r w:rsidRPr="003A14FB">
          <w:rPr>
            <w:rFonts w:ascii="Arial" w:eastAsia="Times New Roman" w:hAnsi="Arial" w:cs="Arial"/>
            <w:b/>
            <w:bCs/>
            <w:color w:val="E3003D"/>
            <w:sz w:val="24"/>
            <w:szCs w:val="24"/>
            <w:u w:val="single"/>
            <w:lang w:eastAsia="es-ES"/>
          </w:rPr>
          <w:t>49</w:t>
        </w:r>
      </w:hyperlink>
    </w:p>
    <w:p w:rsidR="003A14FB" w:rsidRPr="003A14FB" w:rsidRDefault="003A14FB" w:rsidP="003A14FB">
      <w:pPr>
        <w:numPr>
          <w:ilvl w:val="0"/>
          <w:numId w:val="2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50</w:t>
      </w:r>
      <w:r w:rsidRPr="003A14FB">
        <w:rPr>
          <w:rFonts w:ascii="Arial" w:eastAsia="Times New Roman" w:hAnsi="Arial" w:cs="Arial"/>
          <w:color w:val="777777"/>
          <w:sz w:val="24"/>
          <w:szCs w:val="24"/>
          <w:lang w:eastAsia="es-ES"/>
        </w:rPr>
        <w:t> Tamal Herzog, </w:t>
      </w:r>
      <w:r w:rsidRPr="003A14FB">
        <w:rPr>
          <w:rFonts w:ascii="Arial" w:eastAsia="Times New Roman" w:hAnsi="Arial" w:cs="Arial"/>
          <w:i/>
          <w:iCs/>
          <w:color w:val="777777"/>
          <w:sz w:val="24"/>
          <w:szCs w:val="24"/>
          <w:lang w:eastAsia="es-ES"/>
        </w:rPr>
        <w:t>Vecinos y extranjeros: hacerse español en la edad moderna, </w:t>
      </w:r>
      <w:r w:rsidRPr="003A14FB">
        <w:rPr>
          <w:rFonts w:ascii="Arial" w:eastAsia="Times New Roman" w:hAnsi="Arial" w:cs="Arial"/>
          <w:color w:val="777777"/>
          <w:sz w:val="24"/>
          <w:szCs w:val="24"/>
          <w:lang w:eastAsia="es-ES"/>
        </w:rPr>
        <w:t>Madrid, Alianza, 2006.</w:t>
      </w:r>
    </w:p>
    <w:p w:rsidR="003A14FB" w:rsidRPr="003A14FB" w:rsidRDefault="003A14FB" w:rsidP="003A14FB">
      <w:pPr>
        <w:numPr>
          <w:ilvl w:val="0"/>
          <w:numId w:val="2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51</w:t>
      </w:r>
      <w:r w:rsidRPr="003A14FB">
        <w:rPr>
          <w:rFonts w:ascii="Arial" w:eastAsia="Times New Roman" w:hAnsi="Arial" w:cs="Arial"/>
          <w:color w:val="777777"/>
          <w:sz w:val="24"/>
          <w:szCs w:val="24"/>
          <w:lang w:eastAsia="es-ES"/>
        </w:rPr>
        <w:t> Indiferente de Guerra, </w:t>
      </w:r>
      <w:r w:rsidRPr="003A14FB">
        <w:rPr>
          <w:rFonts w:ascii="Arial" w:eastAsia="Times New Roman" w:hAnsi="Arial" w:cs="Arial"/>
          <w:smallCaps/>
          <w:color w:val="777777"/>
          <w:sz w:val="24"/>
          <w:szCs w:val="24"/>
          <w:lang w:eastAsia="es-ES"/>
        </w:rPr>
        <w:t>agn</w:t>
      </w:r>
      <w:r w:rsidRPr="003A14FB">
        <w:rPr>
          <w:rFonts w:ascii="Arial" w:eastAsia="Times New Roman" w:hAnsi="Arial" w:cs="Arial"/>
          <w:color w:val="777777"/>
          <w:sz w:val="24"/>
          <w:szCs w:val="24"/>
          <w:lang w:eastAsia="es-ES"/>
        </w:rPr>
        <w:t>, vol. 263.</w:t>
      </w:r>
    </w:p>
    <w:p w:rsidR="003A14FB" w:rsidRPr="003A14FB" w:rsidRDefault="003A14FB" w:rsidP="003A14FB">
      <w:pPr>
        <w:numPr>
          <w:ilvl w:val="0"/>
          <w:numId w:val="28"/>
        </w:numPr>
        <w:shd w:val="clear" w:color="auto" w:fill="FFFFFF"/>
        <w:spacing w:before="48" w:after="346" w:line="346" w:lineRule="atLeast"/>
        <w:ind w:left="0"/>
        <w:jc w:val="both"/>
        <w:textAlignment w:val="top"/>
        <w:rPr>
          <w:rFonts w:ascii="Arial" w:eastAsia="Times New Roman" w:hAnsi="Arial" w:cs="Arial"/>
          <w:color w:val="777777"/>
          <w:sz w:val="24"/>
          <w:szCs w:val="24"/>
          <w:lang w:eastAsia="es-ES"/>
        </w:rPr>
      </w:pPr>
      <w:r w:rsidRPr="003A14FB">
        <w:rPr>
          <w:rFonts w:ascii="Arial" w:eastAsia="Times New Roman" w:hAnsi="Arial" w:cs="Arial"/>
          <w:b/>
          <w:bCs/>
          <w:color w:val="E3003D"/>
          <w:sz w:val="24"/>
          <w:szCs w:val="24"/>
          <w:lang w:eastAsia="es-ES"/>
        </w:rPr>
        <w:t>52</w:t>
      </w:r>
      <w:r w:rsidRPr="003A14FB">
        <w:rPr>
          <w:rFonts w:ascii="Arial" w:eastAsia="Times New Roman" w:hAnsi="Arial" w:cs="Arial"/>
          <w:color w:val="777777"/>
          <w:sz w:val="24"/>
          <w:szCs w:val="24"/>
          <w:lang w:eastAsia="es-ES"/>
        </w:rPr>
        <w:t> </w:t>
      </w:r>
      <w:r w:rsidRPr="003A14FB">
        <w:rPr>
          <w:rFonts w:ascii="Arial" w:eastAsia="Times New Roman" w:hAnsi="Arial" w:cs="Arial"/>
          <w:i/>
          <w:iCs/>
          <w:color w:val="777777"/>
          <w:sz w:val="24"/>
          <w:szCs w:val="24"/>
          <w:lang w:eastAsia="es-ES"/>
        </w:rPr>
        <w:t>Loc. cit.</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34</w:t>
      </w:r>
      <w:r w:rsidRPr="003A14FB">
        <w:rPr>
          <w:rFonts w:ascii="Arial" w:eastAsia="Times New Roman" w:hAnsi="Arial" w:cs="Arial"/>
          <w:color w:val="353535"/>
          <w:sz w:val="24"/>
          <w:szCs w:val="24"/>
          <w:lang w:eastAsia="es-ES"/>
        </w:rPr>
        <w:t xml:space="preserve">La devoción y creencias religiosas reveladas en los convenios de pacificación entre cimarrones y autoridades, así como las demandas por establecer iglesia y cura para oficiar misa, tanto como la exigencia de ser </w:t>
      </w:r>
      <w:r w:rsidRPr="003A14FB">
        <w:rPr>
          <w:rFonts w:ascii="Arial" w:eastAsia="Times New Roman" w:hAnsi="Arial" w:cs="Arial"/>
          <w:color w:val="353535"/>
          <w:sz w:val="24"/>
          <w:szCs w:val="24"/>
          <w:lang w:eastAsia="es-ES"/>
        </w:rPr>
        <w:lastRenderedPageBreak/>
        <w:t>reconocidos como </w:t>
      </w:r>
      <w:r w:rsidRPr="003A14FB">
        <w:rPr>
          <w:rFonts w:ascii="Arial" w:eastAsia="Times New Roman" w:hAnsi="Arial" w:cs="Arial"/>
          <w:i/>
          <w:iCs/>
          <w:color w:val="353535"/>
          <w:sz w:val="24"/>
          <w:szCs w:val="24"/>
          <w:lang w:eastAsia="es-ES"/>
        </w:rPr>
        <w:t>pueblo </w:t>
      </w:r>
      <w:r w:rsidRPr="003A14FB">
        <w:rPr>
          <w:rFonts w:ascii="Arial" w:eastAsia="Times New Roman" w:hAnsi="Arial" w:cs="Arial"/>
          <w:color w:val="353535"/>
          <w:sz w:val="24"/>
          <w:szCs w:val="24"/>
          <w:lang w:eastAsia="es-ES"/>
        </w:rPr>
        <w:t>con todos sus derechos y obligaciones mencionadas en los casos de los cimarrones de Veracruz, en 1609 y 1762, hablan de un grupo de esclavos integrados culturalmente al mundo de los blancos, aunque su fe no pareciera provocarles un estado de resignación. Puede alegarse también en este sentido que la demanda refleja el interés de los cimarrones por ser aceptados e igualados en sus derechos y obligaciones por las comunidades reconocidas legalmente.</w:t>
      </w:r>
      <w:hyperlink r:id="rId90" w:anchor="ftn50" w:history="1">
        <w:r w:rsidRPr="003A14FB">
          <w:rPr>
            <w:rFonts w:ascii="Arial" w:eastAsia="Times New Roman" w:hAnsi="Arial" w:cs="Arial"/>
            <w:b/>
            <w:bCs/>
            <w:color w:val="E3003D"/>
            <w:sz w:val="24"/>
            <w:szCs w:val="24"/>
            <w:u w:val="single"/>
            <w:lang w:eastAsia="es-ES"/>
          </w:rPr>
          <w:t>50</w:t>
        </w:r>
      </w:hyperlink>
      <w:r w:rsidRPr="003A14FB">
        <w:rPr>
          <w:rFonts w:ascii="Arial" w:eastAsia="Times New Roman" w:hAnsi="Arial" w:cs="Arial"/>
          <w:color w:val="353535"/>
          <w:sz w:val="24"/>
          <w:szCs w:val="24"/>
          <w:lang w:eastAsia="es-ES"/>
        </w:rPr>
        <w:t> El compromiso de aceptación, al asumir las condiciones impuestas como el cumplimiento del servicio miliciano,</w:t>
      </w:r>
      <w:hyperlink r:id="rId91" w:anchor="ftn51" w:history="1">
        <w:r w:rsidRPr="003A14FB">
          <w:rPr>
            <w:rFonts w:ascii="Arial" w:eastAsia="Times New Roman" w:hAnsi="Arial" w:cs="Arial"/>
            <w:b/>
            <w:bCs/>
            <w:color w:val="E3003D"/>
            <w:sz w:val="24"/>
            <w:szCs w:val="24"/>
            <w:u w:val="single"/>
            <w:lang w:eastAsia="es-ES"/>
          </w:rPr>
          <w:t>51</w:t>
        </w:r>
      </w:hyperlink>
      <w:r w:rsidRPr="003A14FB">
        <w:rPr>
          <w:rFonts w:ascii="Arial" w:eastAsia="Times New Roman" w:hAnsi="Arial" w:cs="Arial"/>
          <w:color w:val="353535"/>
          <w:sz w:val="24"/>
          <w:szCs w:val="24"/>
          <w:lang w:eastAsia="es-ES"/>
        </w:rPr>
        <w:t> que era vigilado por las autoridades, y su certificación hacían cumplir o retirar los beneficios que se otorgaban con la “vecindad” de los individuos.</w:t>
      </w:r>
      <w:hyperlink r:id="rId92" w:anchor="ftn52" w:history="1">
        <w:r w:rsidRPr="003A14FB">
          <w:rPr>
            <w:rFonts w:ascii="Arial" w:eastAsia="Times New Roman" w:hAnsi="Arial" w:cs="Arial"/>
            <w:b/>
            <w:bCs/>
            <w:color w:val="E3003D"/>
            <w:sz w:val="24"/>
            <w:szCs w:val="24"/>
            <w:u w:val="single"/>
            <w:lang w:eastAsia="es-ES"/>
          </w:rPr>
          <w:t>52</w:t>
        </w:r>
      </w:hyperlink>
    </w:p>
    <w:p w:rsidR="003A14FB" w:rsidRPr="003A14FB" w:rsidRDefault="00590827" w:rsidP="003A14FB">
      <w:pPr>
        <w:shd w:val="clear" w:color="auto" w:fill="FFFFFF"/>
        <w:spacing w:before="240" w:after="0" w:line="312" w:lineRule="atLeast"/>
        <w:jc w:val="both"/>
        <w:textAlignment w:val="top"/>
        <w:outlineLvl w:val="0"/>
        <w:rPr>
          <w:rFonts w:ascii="Arial" w:eastAsia="Times New Roman" w:hAnsi="Arial" w:cs="Arial"/>
          <w:color w:val="E3003D"/>
          <w:kern w:val="36"/>
          <w:sz w:val="24"/>
          <w:szCs w:val="24"/>
          <w:lang w:eastAsia="es-ES"/>
        </w:rPr>
      </w:pPr>
      <w:hyperlink r:id="rId93" w:anchor="tocfrom1n5" w:history="1">
        <w:r w:rsidR="003A14FB" w:rsidRPr="003A14FB">
          <w:rPr>
            <w:rFonts w:ascii="Arial" w:eastAsia="Times New Roman" w:hAnsi="Arial" w:cs="Arial"/>
            <w:color w:val="E3003D"/>
            <w:kern w:val="36"/>
            <w:sz w:val="24"/>
            <w:szCs w:val="24"/>
            <w:u w:val="single"/>
            <w:lang w:eastAsia="es-ES"/>
          </w:rPr>
          <w:t>Algunas Reflexiones</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35</w:t>
      </w:r>
      <w:r w:rsidRPr="003A14FB">
        <w:rPr>
          <w:rFonts w:ascii="Arial" w:eastAsia="Times New Roman" w:hAnsi="Arial" w:cs="Arial"/>
          <w:color w:val="353535"/>
          <w:sz w:val="24"/>
          <w:szCs w:val="24"/>
          <w:lang w:eastAsia="es-ES"/>
        </w:rPr>
        <w:t>Aunque matizadas en el curso de los siglos </w:t>
      </w:r>
      <w:r w:rsidRPr="003A14FB">
        <w:rPr>
          <w:rFonts w:ascii="Arial" w:eastAsia="Times New Roman" w:hAnsi="Arial" w:cs="Arial"/>
          <w:smallCaps/>
          <w:color w:val="353535"/>
          <w:sz w:val="24"/>
          <w:szCs w:val="24"/>
          <w:lang w:eastAsia="es-ES"/>
        </w:rPr>
        <w:t>xvii</w:t>
      </w:r>
      <w:r w:rsidRPr="003A14FB">
        <w:rPr>
          <w:rFonts w:ascii="Arial" w:eastAsia="Times New Roman" w:hAnsi="Arial" w:cs="Arial"/>
          <w:color w:val="353535"/>
          <w:sz w:val="24"/>
          <w:szCs w:val="24"/>
          <w:lang w:eastAsia="es-ES"/>
        </w:rPr>
        <w:t> y </w:t>
      </w:r>
      <w:r w:rsidRPr="003A14FB">
        <w:rPr>
          <w:rFonts w:ascii="Arial" w:eastAsia="Times New Roman" w:hAnsi="Arial" w:cs="Arial"/>
          <w:smallCaps/>
          <w:color w:val="353535"/>
          <w:sz w:val="24"/>
          <w:szCs w:val="24"/>
          <w:lang w:eastAsia="es-ES"/>
        </w:rPr>
        <w:t>xviii</w:t>
      </w:r>
      <w:r w:rsidRPr="003A14FB">
        <w:rPr>
          <w:rFonts w:ascii="Arial" w:eastAsia="Times New Roman" w:hAnsi="Arial" w:cs="Arial"/>
          <w:color w:val="353535"/>
          <w:sz w:val="24"/>
          <w:szCs w:val="24"/>
          <w:lang w:eastAsia="es-ES"/>
        </w:rPr>
        <w:t> mediante ordenanzas y leyes, las relaciones de tratamiento de los esclavos, la discriminación, la represión y otras formas de control coercitivo —en muchas ocasiones legalizado— hubo de exteriorizarse por medio de un conjunto de transgresiones de conducta sancionadas tácitamente por la sociedad hispano-criolla.</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36</w:t>
      </w:r>
      <w:r w:rsidRPr="003A14FB">
        <w:rPr>
          <w:rFonts w:ascii="Arial" w:eastAsia="Times New Roman" w:hAnsi="Arial" w:cs="Arial"/>
          <w:color w:val="353535"/>
          <w:sz w:val="24"/>
          <w:szCs w:val="24"/>
          <w:lang w:eastAsia="es-ES"/>
        </w:rPr>
        <w:t>A este respecto se alentó la delimitación de espacios diferenciados y se animó la persistencia de códigos sociales y políticos vigentes en España, heredados de la sociedad feudal para la población negra esclava. Pero al debilitarse la frontera legal entre los habitantes de América, el color de la piel se transformó paulatinamente en la frontera que resume la expresión de las culturas locales.</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37</w:t>
      </w:r>
      <w:r w:rsidRPr="003A14FB">
        <w:rPr>
          <w:rFonts w:ascii="Arial" w:eastAsia="Times New Roman" w:hAnsi="Arial" w:cs="Arial"/>
          <w:color w:val="353535"/>
          <w:sz w:val="24"/>
          <w:szCs w:val="24"/>
          <w:lang w:eastAsia="es-ES"/>
        </w:rPr>
        <w:t xml:space="preserve">Los quilombos, bateyes o cimarroneras fueron “comunidades concebidas”, es decir, organizadas al margen de los ordenamientos jurídicos vigentes, a las cuales, en su momento, algunas autoridades locales llegaron al extremo de declararles la guerra. Los cimarrones acabaron por convertirse en individuos que desarrollaron nuevas y creativas formas de relación social entre los marginados, con el propósito de ser incluidos en la sociedad virreinal. Debe entenderse que estas formas de convivencia comunitaria gozaron de diferentes grados de libertad, pero en el momento en que por diversos medios el poder llegó a ellas desaparecieron. Hicieron posible la libertad efímera de individuos y pequeños grupos de personas conscientes de su debilidad que, con el fin de ser incluidos, decidieron sustraerse del mapa del poder convirtiendo la libertad en una opción comunitaria con lazos que no </w:t>
      </w:r>
      <w:r w:rsidRPr="003A14FB">
        <w:rPr>
          <w:rFonts w:ascii="Arial" w:eastAsia="Times New Roman" w:hAnsi="Arial" w:cs="Arial"/>
          <w:color w:val="353535"/>
          <w:sz w:val="24"/>
          <w:szCs w:val="24"/>
          <w:lang w:eastAsia="es-ES"/>
        </w:rPr>
        <w:lastRenderedPageBreak/>
        <w:t>abarcaban la totalidad política, pero que en su momento enredaron y sacudieron al poder.</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353535"/>
          <w:sz w:val="24"/>
          <w:szCs w:val="24"/>
          <w:lang w:eastAsia="es-ES"/>
        </w:rPr>
      </w:pPr>
      <w:r w:rsidRPr="003A14FB">
        <w:rPr>
          <w:rFonts w:ascii="Arial" w:eastAsia="Times New Roman" w:hAnsi="Arial" w:cs="Arial"/>
          <w:color w:val="BBBBBB"/>
          <w:sz w:val="24"/>
          <w:szCs w:val="24"/>
          <w:lang w:eastAsia="es-ES"/>
        </w:rPr>
        <w:t>38</w:t>
      </w:r>
      <w:r w:rsidRPr="003A14FB">
        <w:rPr>
          <w:rFonts w:ascii="Arial" w:eastAsia="Times New Roman" w:hAnsi="Arial" w:cs="Arial"/>
          <w:color w:val="353535"/>
          <w:sz w:val="24"/>
          <w:szCs w:val="24"/>
          <w:lang w:eastAsia="es-ES"/>
        </w:rPr>
        <w:t>Los cimarrones practicaron una forma de rebeldía que delimitaba un territorio, que en su tiempo se disolvía y probablemente se reconfiguraba tiempo después en otro sitio y con otros actores, pero de ninguna manera atentaba ni directa ni indirectamente en contra del Estado.</w:t>
      </w:r>
    </w:p>
    <w:p w:rsidR="003A14FB" w:rsidRPr="003A14FB" w:rsidRDefault="003A14FB" w:rsidP="003A14FB">
      <w:pPr>
        <w:shd w:val="clear" w:color="auto" w:fill="FFFFFF"/>
        <w:spacing w:after="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Archivos documentales</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Archivo General de la Nación-México (</w:t>
      </w:r>
      <w:r w:rsidRPr="003A14FB">
        <w:rPr>
          <w:rFonts w:ascii="Arial" w:eastAsia="Times New Roman" w:hAnsi="Arial" w:cs="Arial"/>
          <w:b/>
          <w:bCs/>
          <w:smallCaps/>
          <w:color w:val="000000"/>
          <w:sz w:val="24"/>
          <w:szCs w:val="24"/>
          <w:lang w:eastAsia="es-ES"/>
        </w:rPr>
        <w:t>agn</w:t>
      </w:r>
      <w:r w:rsidRPr="003A14FB">
        <w:rPr>
          <w:rFonts w:ascii="Arial" w:eastAsia="Times New Roman" w:hAnsi="Arial" w:cs="Arial"/>
          <w:color w:val="000000"/>
          <w:sz w:val="24"/>
          <w:szCs w:val="24"/>
          <w:lang w:eastAsia="es-ES"/>
        </w:rPr>
        <w:t>), Criminal, Tierras, Tributos, Inquisición, Indiferente de Guerra, General de Parte, Archivo Histórico de Hacienda.</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Archivo General de la Nación-Colombia (</w:t>
      </w:r>
      <w:r w:rsidRPr="003A14FB">
        <w:rPr>
          <w:rFonts w:ascii="Arial" w:eastAsia="Times New Roman" w:hAnsi="Arial" w:cs="Arial"/>
          <w:smallCaps/>
          <w:color w:val="000000"/>
          <w:sz w:val="24"/>
          <w:szCs w:val="24"/>
          <w:lang w:eastAsia="es-ES"/>
        </w:rPr>
        <w:t>agn</w:t>
      </w:r>
      <w:r w:rsidRPr="003A14FB">
        <w:rPr>
          <w:rFonts w:ascii="Arial" w:eastAsia="Times New Roman" w:hAnsi="Arial" w:cs="Arial"/>
          <w:color w:val="000000"/>
          <w:sz w:val="24"/>
          <w:szCs w:val="24"/>
          <w:lang w:eastAsia="es-ES"/>
        </w:rPr>
        <w:t> Colombia) en Rodríguez, p. 2007.</w:t>
      </w:r>
    </w:p>
    <w:p w:rsidR="003A14FB" w:rsidRPr="003A14FB" w:rsidRDefault="003A14FB" w:rsidP="003A14FB">
      <w:pPr>
        <w:shd w:val="clear" w:color="auto" w:fill="FFFFFF"/>
        <w:spacing w:after="120" w:line="240" w:lineRule="auto"/>
        <w:jc w:val="both"/>
        <w:textAlignment w:val="top"/>
        <w:outlineLvl w:val="1"/>
        <w:rPr>
          <w:rFonts w:ascii="Arial" w:eastAsia="Times New Roman" w:hAnsi="Arial" w:cs="Arial"/>
          <w:caps/>
          <w:color w:val="7A7A79"/>
          <w:sz w:val="24"/>
          <w:szCs w:val="24"/>
          <w:lang w:eastAsia="es-ES"/>
        </w:rPr>
      </w:pPr>
      <w:r w:rsidRPr="003A14FB">
        <w:rPr>
          <w:rFonts w:ascii="Arial" w:eastAsia="Times New Roman" w:hAnsi="Arial" w:cs="Arial"/>
          <w:caps/>
          <w:color w:val="7A7A79"/>
          <w:sz w:val="24"/>
          <w:szCs w:val="24"/>
          <w:lang w:eastAsia="es-ES"/>
        </w:rPr>
        <w:t>BIBLIOGRAFÍA</w:t>
      </w:r>
    </w:p>
    <w:p w:rsidR="003A14FB" w:rsidRPr="003A14FB" w:rsidRDefault="003A14FB" w:rsidP="003A14FB">
      <w:pPr>
        <w:shd w:val="clear" w:color="auto" w:fill="FFFFFF"/>
        <w:spacing w:line="360" w:lineRule="atLeast"/>
        <w:jc w:val="both"/>
        <w:textAlignment w:val="top"/>
        <w:rPr>
          <w:rFonts w:ascii="Arial" w:eastAsia="Times New Roman" w:hAnsi="Arial" w:cs="Arial"/>
          <w:color w:val="3E3E3E"/>
          <w:sz w:val="24"/>
          <w:szCs w:val="24"/>
          <w:lang w:eastAsia="es-ES"/>
        </w:rPr>
      </w:pPr>
      <w:r w:rsidRPr="003A14FB">
        <w:rPr>
          <w:rFonts w:ascii="Arial" w:eastAsia="Times New Roman" w:hAnsi="Arial" w:cs="Arial"/>
          <w:color w:val="3E3E3E"/>
          <w:sz w:val="24"/>
          <w:szCs w:val="24"/>
          <w:lang w:eastAsia="es-ES"/>
        </w:rPr>
        <w:t>Los DOI se añaden automáticamente a las referencias por Bilbo, la herramienta de anotación bibliográfica. Los usarios de aquellas instituciones quien susbriben a unos de nuestros pragramas OpenEdition Freemium pueden descargar las referencias bibliográficas para los cuales Bilbo encontró un DOI.</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Aguirre, </w:t>
      </w:r>
      <w:r w:rsidRPr="003A14FB">
        <w:rPr>
          <w:rFonts w:ascii="Arial" w:eastAsia="Times New Roman" w:hAnsi="Arial" w:cs="Arial"/>
          <w:color w:val="000000"/>
          <w:sz w:val="24"/>
          <w:szCs w:val="24"/>
          <w:lang w:eastAsia="es-ES"/>
        </w:rPr>
        <w:t>Carlos, </w:t>
      </w:r>
      <w:r w:rsidRPr="003A14FB">
        <w:rPr>
          <w:rFonts w:ascii="Arial" w:eastAsia="Times New Roman" w:hAnsi="Arial" w:cs="Arial"/>
          <w:i/>
          <w:iCs/>
          <w:color w:val="000000"/>
          <w:sz w:val="24"/>
          <w:szCs w:val="24"/>
          <w:lang w:eastAsia="es-ES"/>
        </w:rPr>
        <w:t>Agentes de su propia libertad: los esclavos de Lima y la desintegración de la esclavitud: 1821-1854, </w:t>
      </w:r>
      <w:r w:rsidRPr="003A14FB">
        <w:rPr>
          <w:rFonts w:ascii="Arial" w:eastAsia="Times New Roman" w:hAnsi="Arial" w:cs="Arial"/>
          <w:color w:val="000000"/>
          <w:sz w:val="24"/>
          <w:szCs w:val="24"/>
          <w:lang w:eastAsia="es-ES"/>
        </w:rPr>
        <w:t>Lima, Pontificia Universidad Católica del Perú, Fondo Editorial, 1993.</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Alegre, </w:t>
      </w:r>
      <w:r w:rsidRPr="003A14FB">
        <w:rPr>
          <w:rFonts w:ascii="Arial" w:eastAsia="Times New Roman" w:hAnsi="Arial" w:cs="Arial"/>
          <w:color w:val="000000"/>
          <w:sz w:val="24"/>
          <w:szCs w:val="24"/>
          <w:lang w:eastAsia="es-ES"/>
        </w:rPr>
        <w:t>F. J., </w:t>
      </w:r>
      <w:r w:rsidRPr="003A14FB">
        <w:rPr>
          <w:rFonts w:ascii="Arial" w:eastAsia="Times New Roman" w:hAnsi="Arial" w:cs="Arial"/>
          <w:i/>
          <w:iCs/>
          <w:color w:val="000000"/>
          <w:sz w:val="24"/>
          <w:szCs w:val="24"/>
          <w:lang w:eastAsia="es-ES"/>
        </w:rPr>
        <w:t>Historia de la Compañía de Jesús de Nueva España, </w:t>
      </w:r>
      <w:r w:rsidRPr="003A14FB">
        <w:rPr>
          <w:rFonts w:ascii="Arial" w:eastAsia="Times New Roman" w:hAnsi="Arial" w:cs="Arial"/>
          <w:color w:val="000000"/>
          <w:sz w:val="24"/>
          <w:szCs w:val="24"/>
          <w:lang w:eastAsia="es-ES"/>
        </w:rPr>
        <w:t>2 ts., libros 4-6, años 1597-1635, Ed. Ernest J. Burros, Institu-tum Historicum, 1958.</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Bernal, </w:t>
      </w:r>
      <w:r w:rsidRPr="003A14FB">
        <w:rPr>
          <w:rFonts w:ascii="Arial" w:eastAsia="Times New Roman" w:hAnsi="Arial" w:cs="Arial"/>
          <w:color w:val="000000"/>
          <w:sz w:val="24"/>
          <w:szCs w:val="24"/>
          <w:lang w:eastAsia="es-ES"/>
        </w:rPr>
        <w:t>Ignacio, </w:t>
      </w:r>
      <w:r w:rsidRPr="003A14FB">
        <w:rPr>
          <w:rFonts w:ascii="Arial" w:eastAsia="Times New Roman" w:hAnsi="Arial" w:cs="Arial"/>
          <w:i/>
          <w:iCs/>
          <w:color w:val="000000"/>
          <w:sz w:val="24"/>
          <w:szCs w:val="24"/>
          <w:lang w:eastAsia="es-ES"/>
        </w:rPr>
        <w:t>Tenochtitlan en una isla, </w:t>
      </w:r>
      <w:r w:rsidRPr="003A14FB">
        <w:rPr>
          <w:rFonts w:ascii="Arial" w:eastAsia="Times New Roman" w:hAnsi="Arial" w:cs="Arial"/>
          <w:color w:val="000000"/>
          <w:sz w:val="24"/>
          <w:szCs w:val="24"/>
          <w:lang w:eastAsia="es-ES"/>
        </w:rPr>
        <w:t>México, </w:t>
      </w:r>
      <w:r w:rsidRPr="003A14FB">
        <w:rPr>
          <w:rFonts w:ascii="Arial" w:eastAsia="Times New Roman" w:hAnsi="Arial" w:cs="Arial"/>
          <w:smallCaps/>
          <w:color w:val="000000"/>
          <w:sz w:val="24"/>
          <w:szCs w:val="24"/>
          <w:lang w:eastAsia="es-ES"/>
        </w:rPr>
        <w:t>fce</w:t>
      </w:r>
      <w:r w:rsidRPr="003A14FB">
        <w:rPr>
          <w:rFonts w:ascii="Arial" w:eastAsia="Times New Roman" w:hAnsi="Arial" w:cs="Arial"/>
          <w:b/>
          <w:bCs/>
          <w:color w:val="000000"/>
          <w:sz w:val="24"/>
          <w:szCs w:val="24"/>
          <w:lang w:eastAsia="es-ES"/>
        </w:rPr>
        <w:t> </w:t>
      </w:r>
      <w:r w:rsidRPr="003A14FB">
        <w:rPr>
          <w:rFonts w:ascii="Arial" w:eastAsia="Times New Roman" w:hAnsi="Arial" w:cs="Arial"/>
          <w:color w:val="000000"/>
          <w:sz w:val="24"/>
          <w:szCs w:val="24"/>
          <w:lang w:eastAsia="es-ES"/>
        </w:rPr>
        <w:t>1984.</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val="fr-CA" w:eastAsia="es-ES"/>
        </w:rPr>
        <w:t>Bertrand, </w:t>
      </w:r>
      <w:r w:rsidRPr="003A14FB">
        <w:rPr>
          <w:rFonts w:ascii="Arial" w:eastAsia="Times New Roman" w:hAnsi="Arial" w:cs="Arial"/>
          <w:color w:val="000000"/>
          <w:sz w:val="24"/>
          <w:szCs w:val="24"/>
          <w:lang w:val="fr-CA" w:eastAsia="es-ES"/>
        </w:rPr>
        <w:t>Michel, “Le cabildo colonial: un espace d'exclusion ou d'integration socompañiale?, en Christian Büschges y Frédérique Langue [coords.], </w:t>
      </w:r>
      <w:r w:rsidRPr="003A14FB">
        <w:rPr>
          <w:rFonts w:ascii="Arial" w:eastAsia="Times New Roman" w:hAnsi="Arial" w:cs="Arial"/>
          <w:i/>
          <w:iCs/>
          <w:color w:val="000000"/>
          <w:sz w:val="24"/>
          <w:szCs w:val="24"/>
          <w:lang w:val="fr-CA" w:eastAsia="es-ES"/>
        </w:rPr>
        <w:t xml:space="preserve">Excluir para ser. </w:t>
      </w:r>
      <w:r w:rsidRPr="003A14FB">
        <w:rPr>
          <w:rFonts w:ascii="Arial" w:eastAsia="Times New Roman" w:hAnsi="Arial" w:cs="Arial"/>
          <w:i/>
          <w:iCs/>
          <w:color w:val="000000"/>
          <w:sz w:val="24"/>
          <w:szCs w:val="24"/>
          <w:lang w:eastAsia="es-ES"/>
        </w:rPr>
        <w:t>Procesos identitarios y fronteras sociales en América hispánica, </w:t>
      </w:r>
      <w:r w:rsidRPr="003A14FB">
        <w:rPr>
          <w:rFonts w:ascii="Arial" w:eastAsia="Times New Roman" w:hAnsi="Arial" w:cs="Arial"/>
          <w:color w:val="000000"/>
          <w:sz w:val="24"/>
          <w:szCs w:val="24"/>
          <w:lang w:eastAsia="es-ES"/>
        </w:rPr>
        <w:t>Frankfurt-Madrid, Veruet, 2005.</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val="en-US" w:eastAsia="es-ES"/>
        </w:rPr>
        <w:t>Carroll, </w:t>
      </w:r>
      <w:r w:rsidRPr="003A14FB">
        <w:rPr>
          <w:rFonts w:ascii="Arial" w:eastAsia="Times New Roman" w:hAnsi="Arial" w:cs="Arial"/>
          <w:color w:val="000000"/>
          <w:sz w:val="24"/>
          <w:szCs w:val="24"/>
          <w:lang w:val="en-US" w:eastAsia="es-ES"/>
        </w:rPr>
        <w:t>Patrick, “Mandinga the evolution of a Mexican Runaway slave community, 1735-1827”, en </w:t>
      </w:r>
      <w:r w:rsidRPr="003A14FB">
        <w:rPr>
          <w:rFonts w:ascii="Arial" w:eastAsia="Times New Roman" w:hAnsi="Arial" w:cs="Arial"/>
          <w:i/>
          <w:iCs/>
          <w:color w:val="000000"/>
          <w:sz w:val="24"/>
          <w:szCs w:val="24"/>
          <w:lang w:val="en-US" w:eastAsia="es-ES"/>
        </w:rPr>
        <w:t>Comparative Studies in Society and History, </w:t>
      </w:r>
      <w:r w:rsidRPr="003A14FB">
        <w:rPr>
          <w:rFonts w:ascii="Arial" w:eastAsia="Times New Roman" w:hAnsi="Arial" w:cs="Arial"/>
          <w:color w:val="000000"/>
          <w:sz w:val="24"/>
          <w:szCs w:val="24"/>
          <w:lang w:val="en-US" w:eastAsia="es-ES"/>
        </w:rPr>
        <w:t>vol. 19, núm. 4, octubre, 1977, pp. 488-505.</w:t>
      </w:r>
      <w:r w:rsidRPr="003A14FB">
        <w:rPr>
          <w:rFonts w:ascii="Arial" w:eastAsia="Times New Roman" w:hAnsi="Arial" w:cs="Arial"/>
          <w:color w:val="000000"/>
          <w:sz w:val="24"/>
          <w:szCs w:val="24"/>
          <w:lang w:val="en-US" w:eastAsia="es-ES"/>
        </w:rPr>
        <w:br/>
      </w:r>
      <w:r w:rsidRPr="003A14FB">
        <w:rPr>
          <w:rFonts w:ascii="Arial" w:eastAsia="Times New Roman" w:hAnsi="Arial" w:cs="Arial"/>
          <w:color w:val="000000"/>
          <w:sz w:val="24"/>
          <w:szCs w:val="24"/>
          <w:lang w:eastAsia="es-ES"/>
        </w:rPr>
        <w:t>DOI : </w:t>
      </w:r>
      <w:hyperlink r:id="rId94" w:history="1">
        <w:r w:rsidRPr="003A14FB">
          <w:rPr>
            <w:rFonts w:ascii="Arial" w:eastAsia="Times New Roman" w:hAnsi="Arial" w:cs="Arial"/>
            <w:color w:val="E3003D"/>
            <w:sz w:val="24"/>
            <w:szCs w:val="24"/>
            <w:u w:val="single"/>
            <w:lang w:eastAsia="es-ES"/>
          </w:rPr>
          <w:t>10.1017/S0010417500012032</w:t>
        </w:r>
      </w:hyperlink>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lastRenderedPageBreak/>
        <w:t>Davidson, </w:t>
      </w:r>
      <w:r w:rsidRPr="003A14FB">
        <w:rPr>
          <w:rFonts w:ascii="Arial" w:eastAsia="Times New Roman" w:hAnsi="Arial" w:cs="Arial"/>
          <w:color w:val="000000"/>
          <w:sz w:val="24"/>
          <w:szCs w:val="24"/>
          <w:lang w:eastAsia="es-ES"/>
        </w:rPr>
        <w:t>David M., “El control de los esclavos negros y su resistencia en el México colonial. 1519-1650”, en Richard Price [comp.], </w:t>
      </w:r>
      <w:r w:rsidRPr="003A14FB">
        <w:rPr>
          <w:rFonts w:ascii="Arial" w:eastAsia="Times New Roman" w:hAnsi="Arial" w:cs="Arial"/>
          <w:i/>
          <w:iCs/>
          <w:color w:val="000000"/>
          <w:sz w:val="24"/>
          <w:szCs w:val="24"/>
          <w:lang w:eastAsia="es-ES"/>
        </w:rPr>
        <w:t>Sociedades cimarronas comunidades esclavas y rebeldes en las Américas, </w:t>
      </w:r>
      <w:r w:rsidRPr="003A14FB">
        <w:rPr>
          <w:rFonts w:ascii="Arial" w:eastAsia="Times New Roman" w:hAnsi="Arial" w:cs="Arial"/>
          <w:color w:val="000000"/>
          <w:sz w:val="24"/>
          <w:szCs w:val="24"/>
          <w:lang w:eastAsia="es-ES"/>
        </w:rPr>
        <w:t>México, Siglo </w:t>
      </w:r>
      <w:r w:rsidRPr="003A14FB">
        <w:rPr>
          <w:rFonts w:ascii="Arial" w:eastAsia="Times New Roman" w:hAnsi="Arial" w:cs="Arial"/>
          <w:smallCaps/>
          <w:color w:val="000000"/>
          <w:sz w:val="24"/>
          <w:szCs w:val="24"/>
          <w:lang w:eastAsia="es-ES"/>
        </w:rPr>
        <w:t>xxi</w:t>
      </w:r>
      <w:r w:rsidRPr="003A14FB">
        <w:rPr>
          <w:rFonts w:ascii="Arial" w:eastAsia="Times New Roman" w:hAnsi="Arial" w:cs="Arial"/>
          <w:color w:val="000000"/>
          <w:sz w:val="24"/>
          <w:szCs w:val="24"/>
          <w:lang w:eastAsia="es-ES"/>
        </w:rPr>
        <w:t>, 1981.</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De la Serna, </w:t>
      </w:r>
      <w:r w:rsidRPr="003A14FB">
        <w:rPr>
          <w:rFonts w:ascii="Arial" w:eastAsia="Times New Roman" w:hAnsi="Arial" w:cs="Arial"/>
          <w:color w:val="000000"/>
          <w:sz w:val="24"/>
          <w:szCs w:val="24"/>
          <w:lang w:eastAsia="es-ES"/>
        </w:rPr>
        <w:t>Juan Manuel, “Africanos, indígenas y afrodescen-dientes en La Nueva España”, ponencia en “Día de la Africanía”, Museo Nacional de Antropología e Historia, </w:t>
      </w:r>
      <w:r w:rsidRPr="003A14FB">
        <w:rPr>
          <w:rFonts w:ascii="Arial" w:eastAsia="Times New Roman" w:hAnsi="Arial" w:cs="Arial"/>
          <w:smallCaps/>
          <w:color w:val="000000"/>
          <w:sz w:val="24"/>
          <w:szCs w:val="24"/>
          <w:lang w:eastAsia="es-ES"/>
        </w:rPr>
        <w:t>inah</w:t>
      </w:r>
      <w:r w:rsidRPr="003A14FB">
        <w:rPr>
          <w:rFonts w:ascii="Arial" w:eastAsia="Times New Roman" w:hAnsi="Arial" w:cs="Arial"/>
          <w:color w:val="000000"/>
          <w:sz w:val="24"/>
          <w:szCs w:val="24"/>
          <w:lang w:eastAsia="es-ES"/>
        </w:rPr>
        <w:t>, 7 de septiembre, 2007.</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 “Control social y milicias en las sociedades esclavistas del Circuncaribe”, en Laura Muñoz [coord.], </w:t>
      </w:r>
      <w:r w:rsidRPr="003A14FB">
        <w:rPr>
          <w:rFonts w:ascii="Arial" w:eastAsia="Times New Roman" w:hAnsi="Arial" w:cs="Arial"/>
          <w:i/>
          <w:iCs/>
          <w:color w:val="000000"/>
          <w:sz w:val="24"/>
          <w:szCs w:val="24"/>
          <w:lang w:eastAsia="es-ES"/>
        </w:rPr>
        <w:t>México y el Caribe. Vínculos, intereses, región, </w:t>
      </w:r>
      <w:r w:rsidRPr="003A14FB">
        <w:rPr>
          <w:rFonts w:ascii="Arial" w:eastAsia="Times New Roman" w:hAnsi="Arial" w:cs="Arial"/>
          <w:color w:val="000000"/>
          <w:sz w:val="24"/>
          <w:szCs w:val="24"/>
          <w:lang w:eastAsia="es-ES"/>
        </w:rPr>
        <w:t>México, Instituto Mora-Conacyt, 2000, pp. 48-66.</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 “Esclavos, mulatos y negros: su papel en las estrategias territoriales y la diplomacia abolicionista en el Circuncaribe”, en Johanna von Grafenstein G., y Laura Muñoz [coords.], </w:t>
      </w:r>
      <w:r w:rsidRPr="003A14FB">
        <w:rPr>
          <w:rFonts w:ascii="Arial" w:eastAsia="Times New Roman" w:hAnsi="Arial" w:cs="Arial"/>
          <w:i/>
          <w:iCs/>
          <w:color w:val="000000"/>
          <w:sz w:val="24"/>
          <w:szCs w:val="24"/>
          <w:lang w:eastAsia="es-ES"/>
        </w:rPr>
        <w:t>El Caribe, región, frontera y relaciones internacionales, </w:t>
      </w:r>
      <w:r w:rsidRPr="003A14FB">
        <w:rPr>
          <w:rFonts w:ascii="Arial" w:eastAsia="Times New Roman" w:hAnsi="Arial" w:cs="Arial"/>
          <w:color w:val="000000"/>
          <w:sz w:val="24"/>
          <w:szCs w:val="24"/>
          <w:lang w:eastAsia="es-ES"/>
        </w:rPr>
        <w:t>México, Instituto Mora, 2004, pp. 63-86.</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Deschamps Chapeaux, </w:t>
      </w:r>
      <w:r w:rsidRPr="003A14FB">
        <w:rPr>
          <w:rFonts w:ascii="Arial" w:eastAsia="Times New Roman" w:hAnsi="Arial" w:cs="Arial"/>
          <w:color w:val="000000"/>
          <w:sz w:val="24"/>
          <w:szCs w:val="24"/>
          <w:lang w:eastAsia="es-ES"/>
        </w:rPr>
        <w:t>Pedro, </w:t>
      </w:r>
      <w:r w:rsidRPr="003A14FB">
        <w:rPr>
          <w:rFonts w:ascii="Arial" w:eastAsia="Times New Roman" w:hAnsi="Arial" w:cs="Arial"/>
          <w:i/>
          <w:iCs/>
          <w:color w:val="000000"/>
          <w:sz w:val="24"/>
          <w:szCs w:val="24"/>
          <w:lang w:eastAsia="es-ES"/>
        </w:rPr>
        <w:t>Los cimarrones urbanos, </w:t>
      </w:r>
      <w:r w:rsidRPr="003A14FB">
        <w:rPr>
          <w:rFonts w:ascii="Arial" w:eastAsia="Times New Roman" w:hAnsi="Arial" w:cs="Arial"/>
          <w:color w:val="000000"/>
          <w:sz w:val="24"/>
          <w:szCs w:val="24"/>
          <w:lang w:eastAsia="es-ES"/>
        </w:rPr>
        <w:t>La Habana, Ciencias Sociales, 1983.</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Duharte, </w:t>
      </w:r>
      <w:r w:rsidRPr="003A14FB">
        <w:rPr>
          <w:rFonts w:ascii="Arial" w:eastAsia="Times New Roman" w:hAnsi="Arial" w:cs="Arial"/>
          <w:color w:val="000000"/>
          <w:sz w:val="24"/>
          <w:szCs w:val="24"/>
          <w:lang w:eastAsia="es-ES"/>
        </w:rPr>
        <w:t>Rafael, </w:t>
      </w:r>
      <w:r w:rsidRPr="003A14FB">
        <w:rPr>
          <w:rFonts w:ascii="Arial" w:eastAsia="Times New Roman" w:hAnsi="Arial" w:cs="Arial"/>
          <w:i/>
          <w:iCs/>
          <w:color w:val="000000"/>
          <w:sz w:val="24"/>
          <w:szCs w:val="24"/>
          <w:lang w:eastAsia="es-ES"/>
        </w:rPr>
        <w:t>Rebeldía esclava en el Caribe, </w:t>
      </w:r>
      <w:r w:rsidRPr="003A14FB">
        <w:rPr>
          <w:rFonts w:ascii="Arial" w:eastAsia="Times New Roman" w:hAnsi="Arial" w:cs="Arial"/>
          <w:color w:val="000000"/>
          <w:sz w:val="24"/>
          <w:szCs w:val="24"/>
          <w:lang w:eastAsia="es-ES"/>
        </w:rPr>
        <w:t>Xalapa, Gobierno del Estado de Veracruz, 1992.</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Ebergenyi, </w:t>
      </w:r>
      <w:r w:rsidRPr="003A14FB">
        <w:rPr>
          <w:rFonts w:ascii="Arial" w:eastAsia="Times New Roman" w:hAnsi="Arial" w:cs="Arial"/>
          <w:color w:val="000000"/>
          <w:sz w:val="24"/>
          <w:szCs w:val="24"/>
          <w:lang w:eastAsia="es-ES"/>
        </w:rPr>
        <w:t>Ingrid, “Cimarronaje-sociedad colonial, aspectos generales de una relación simbiótica”, ponencia, </w:t>
      </w:r>
      <w:r w:rsidRPr="003A14FB">
        <w:rPr>
          <w:rFonts w:ascii="Arial" w:eastAsia="Times New Roman" w:hAnsi="Arial" w:cs="Arial"/>
          <w:b/>
          <w:bCs/>
          <w:color w:val="000000"/>
          <w:sz w:val="24"/>
          <w:szCs w:val="24"/>
          <w:lang w:eastAsia="es-ES"/>
        </w:rPr>
        <w:t>AMEC, </w:t>
      </w:r>
      <w:r w:rsidRPr="003A14FB">
        <w:rPr>
          <w:rFonts w:ascii="Arial" w:eastAsia="Times New Roman" w:hAnsi="Arial" w:cs="Arial"/>
          <w:color w:val="000000"/>
          <w:sz w:val="24"/>
          <w:szCs w:val="24"/>
          <w:lang w:eastAsia="es-ES"/>
        </w:rPr>
        <w:t>Mérida, 2006 (inédito).</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i/>
          <w:iCs/>
          <w:color w:val="000000"/>
          <w:sz w:val="24"/>
          <w:szCs w:val="24"/>
          <w:lang w:eastAsia="es-ES"/>
        </w:rPr>
        <w:t>Enciclopedia Universal Ilustrada Europeo Americana, </w:t>
      </w:r>
      <w:r w:rsidRPr="003A14FB">
        <w:rPr>
          <w:rFonts w:ascii="Arial" w:eastAsia="Times New Roman" w:hAnsi="Arial" w:cs="Arial"/>
          <w:color w:val="000000"/>
          <w:sz w:val="24"/>
          <w:szCs w:val="24"/>
          <w:lang w:eastAsia="es-ES"/>
        </w:rPr>
        <w:t>Madrid. Espasa Calpe, 1985, t. XIII.</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Ennaji, </w:t>
      </w:r>
      <w:r w:rsidRPr="003A14FB">
        <w:rPr>
          <w:rFonts w:ascii="Arial" w:eastAsia="Times New Roman" w:hAnsi="Arial" w:cs="Arial"/>
          <w:color w:val="000000"/>
          <w:sz w:val="24"/>
          <w:szCs w:val="24"/>
          <w:lang w:eastAsia="es-ES"/>
        </w:rPr>
        <w:t>Mohammed, </w:t>
      </w:r>
      <w:r w:rsidRPr="003A14FB">
        <w:rPr>
          <w:rFonts w:ascii="Arial" w:eastAsia="Times New Roman" w:hAnsi="Arial" w:cs="Arial"/>
          <w:i/>
          <w:iCs/>
          <w:color w:val="000000"/>
          <w:sz w:val="24"/>
          <w:szCs w:val="24"/>
          <w:lang w:eastAsia="es-ES"/>
        </w:rPr>
        <w:t>Soldados, sirvientes, concubinas. La esclavitud en Marruecos en el siglo </w:t>
      </w:r>
      <w:r w:rsidRPr="003A14FB">
        <w:rPr>
          <w:rFonts w:ascii="Arial" w:eastAsia="Times New Roman" w:hAnsi="Arial" w:cs="Arial"/>
          <w:i/>
          <w:iCs/>
          <w:smallCaps/>
          <w:color w:val="000000"/>
          <w:sz w:val="24"/>
          <w:szCs w:val="24"/>
          <w:lang w:eastAsia="es-ES"/>
        </w:rPr>
        <w:t>xix</w:t>
      </w:r>
      <w:r w:rsidRPr="003A14FB">
        <w:rPr>
          <w:rFonts w:ascii="Arial" w:eastAsia="Times New Roman" w:hAnsi="Arial" w:cs="Arial"/>
          <w:i/>
          <w:iCs/>
          <w:color w:val="000000"/>
          <w:sz w:val="24"/>
          <w:szCs w:val="24"/>
          <w:lang w:eastAsia="es-ES"/>
        </w:rPr>
        <w:t>, </w:t>
      </w:r>
      <w:r w:rsidRPr="003A14FB">
        <w:rPr>
          <w:rFonts w:ascii="Arial" w:eastAsia="Times New Roman" w:hAnsi="Arial" w:cs="Arial"/>
          <w:color w:val="000000"/>
          <w:sz w:val="24"/>
          <w:szCs w:val="24"/>
          <w:lang w:eastAsia="es-ES"/>
        </w:rPr>
        <w:t>Granada, Ediciones Almed, 1999.</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Fernández de Villalobos, </w:t>
      </w:r>
      <w:r w:rsidRPr="003A14FB">
        <w:rPr>
          <w:rFonts w:ascii="Arial" w:eastAsia="Times New Roman" w:hAnsi="Arial" w:cs="Arial"/>
          <w:color w:val="000000"/>
          <w:sz w:val="24"/>
          <w:szCs w:val="24"/>
          <w:lang w:eastAsia="es-ES"/>
        </w:rPr>
        <w:t>Gabriel, marqués de Varinas, </w:t>
      </w:r>
      <w:r w:rsidRPr="003A14FB">
        <w:rPr>
          <w:rFonts w:ascii="Arial" w:eastAsia="Times New Roman" w:hAnsi="Arial" w:cs="Arial"/>
          <w:i/>
          <w:iCs/>
          <w:color w:val="000000"/>
          <w:sz w:val="24"/>
          <w:szCs w:val="24"/>
          <w:lang w:eastAsia="es-ES"/>
        </w:rPr>
        <w:t>Estado eclesiástico, político y militar de la América o Grandeza de las Indias, </w:t>
      </w:r>
      <w:r w:rsidRPr="003A14FB">
        <w:rPr>
          <w:rFonts w:ascii="Arial" w:eastAsia="Times New Roman" w:hAnsi="Arial" w:cs="Arial"/>
          <w:color w:val="000000"/>
          <w:sz w:val="24"/>
          <w:szCs w:val="24"/>
          <w:lang w:eastAsia="es-ES"/>
        </w:rPr>
        <w:t>estudio preliminar de Javier Falcón Ramírez, Madrid, Instituto de Cooperación Iberoamericana 1990 (primera edición 1683. Idioma actualizado).</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Finley, Moses </w:t>
      </w:r>
      <w:r w:rsidRPr="003A14FB">
        <w:rPr>
          <w:rFonts w:ascii="Arial" w:eastAsia="Times New Roman" w:hAnsi="Arial" w:cs="Arial"/>
          <w:color w:val="000000"/>
          <w:sz w:val="24"/>
          <w:szCs w:val="24"/>
          <w:lang w:eastAsia="es-ES"/>
        </w:rPr>
        <w:t>L, “Slavery”, en </w:t>
      </w:r>
      <w:r w:rsidRPr="003A14FB">
        <w:rPr>
          <w:rFonts w:ascii="Arial" w:eastAsia="Times New Roman" w:hAnsi="Arial" w:cs="Arial"/>
          <w:i/>
          <w:iCs/>
          <w:color w:val="000000"/>
          <w:sz w:val="24"/>
          <w:szCs w:val="24"/>
          <w:lang w:eastAsia="es-ES"/>
        </w:rPr>
        <w:t>International Encyclopedia of the Social Sciences, </w:t>
      </w:r>
      <w:r w:rsidRPr="003A14FB">
        <w:rPr>
          <w:rFonts w:ascii="Arial" w:eastAsia="Times New Roman" w:hAnsi="Arial" w:cs="Arial"/>
          <w:color w:val="000000"/>
          <w:sz w:val="24"/>
          <w:szCs w:val="24"/>
          <w:lang w:eastAsia="es-ES"/>
        </w:rPr>
        <w:t>Nueva York, 1968.</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Guevara Sanginés, </w:t>
      </w:r>
      <w:r w:rsidRPr="003A14FB">
        <w:rPr>
          <w:rFonts w:ascii="Arial" w:eastAsia="Times New Roman" w:hAnsi="Arial" w:cs="Arial"/>
          <w:color w:val="000000"/>
          <w:sz w:val="24"/>
          <w:szCs w:val="24"/>
          <w:lang w:eastAsia="es-ES"/>
        </w:rPr>
        <w:t>María, “El proceso de liberación de los esclavos en la América virreinal”, en Juan Manuel de la Serna, </w:t>
      </w:r>
      <w:r w:rsidRPr="003A14FB">
        <w:rPr>
          <w:rFonts w:ascii="Arial" w:eastAsia="Times New Roman" w:hAnsi="Arial" w:cs="Arial"/>
          <w:i/>
          <w:iCs/>
          <w:color w:val="000000"/>
          <w:sz w:val="24"/>
          <w:szCs w:val="24"/>
          <w:lang w:eastAsia="es-ES"/>
        </w:rPr>
        <w:t>Pautas y convivencia étnica en la América Latina colonial: indios, negros, mulatos, pardos y esclavos, </w:t>
      </w:r>
      <w:r w:rsidRPr="003A14FB">
        <w:rPr>
          <w:rFonts w:ascii="Arial" w:eastAsia="Times New Roman" w:hAnsi="Arial" w:cs="Arial"/>
          <w:color w:val="000000"/>
          <w:sz w:val="24"/>
          <w:szCs w:val="24"/>
          <w:lang w:eastAsia="es-ES"/>
        </w:rPr>
        <w:t>México, </w:t>
      </w:r>
      <w:r w:rsidRPr="003A14FB">
        <w:rPr>
          <w:rFonts w:ascii="Arial" w:eastAsia="Times New Roman" w:hAnsi="Arial" w:cs="Arial"/>
          <w:smallCaps/>
          <w:color w:val="000000"/>
          <w:sz w:val="24"/>
          <w:szCs w:val="24"/>
          <w:lang w:eastAsia="es-ES"/>
        </w:rPr>
        <w:t>ccydel-unam</w:t>
      </w:r>
      <w:r w:rsidRPr="003A14FB">
        <w:rPr>
          <w:rFonts w:ascii="Arial" w:eastAsia="Times New Roman" w:hAnsi="Arial" w:cs="Arial"/>
          <w:color w:val="000000"/>
          <w:sz w:val="24"/>
          <w:szCs w:val="24"/>
          <w:lang w:eastAsia="es-ES"/>
        </w:rPr>
        <w:t>, 2005.</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lastRenderedPageBreak/>
        <w:t>Herzog. </w:t>
      </w:r>
      <w:r w:rsidRPr="003A14FB">
        <w:rPr>
          <w:rFonts w:ascii="Arial" w:eastAsia="Times New Roman" w:hAnsi="Arial" w:cs="Arial"/>
          <w:color w:val="000000"/>
          <w:sz w:val="24"/>
          <w:szCs w:val="24"/>
          <w:lang w:eastAsia="es-ES"/>
        </w:rPr>
        <w:t>Tamar, </w:t>
      </w:r>
      <w:r w:rsidRPr="003A14FB">
        <w:rPr>
          <w:rFonts w:ascii="Arial" w:eastAsia="Times New Roman" w:hAnsi="Arial" w:cs="Arial"/>
          <w:i/>
          <w:iCs/>
          <w:color w:val="000000"/>
          <w:sz w:val="24"/>
          <w:szCs w:val="24"/>
          <w:lang w:eastAsia="es-ES"/>
        </w:rPr>
        <w:t>Vecinos y extranjeros: hacerse español en la edad moderna, </w:t>
      </w:r>
      <w:r w:rsidRPr="003A14FB">
        <w:rPr>
          <w:rFonts w:ascii="Arial" w:eastAsia="Times New Roman" w:hAnsi="Arial" w:cs="Arial"/>
          <w:color w:val="000000"/>
          <w:sz w:val="24"/>
          <w:szCs w:val="24"/>
          <w:lang w:eastAsia="es-ES"/>
        </w:rPr>
        <w:t>Madrid, Alianza, 2006.</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Landers, </w:t>
      </w:r>
      <w:r w:rsidRPr="003A14FB">
        <w:rPr>
          <w:rFonts w:ascii="Arial" w:eastAsia="Times New Roman" w:hAnsi="Arial" w:cs="Arial"/>
          <w:color w:val="000000"/>
          <w:sz w:val="24"/>
          <w:szCs w:val="24"/>
          <w:lang w:eastAsia="es-ES"/>
        </w:rPr>
        <w:t>Jane, “Una cruzada americana: expediciones españolas contra los cimarrones en el siglo </w:t>
      </w:r>
      <w:r w:rsidRPr="003A14FB">
        <w:rPr>
          <w:rFonts w:ascii="Arial" w:eastAsia="Times New Roman" w:hAnsi="Arial" w:cs="Arial"/>
          <w:smallCaps/>
          <w:color w:val="000000"/>
          <w:sz w:val="24"/>
          <w:szCs w:val="24"/>
          <w:lang w:eastAsia="es-ES"/>
        </w:rPr>
        <w:t>xvii</w:t>
      </w:r>
      <w:r w:rsidRPr="003A14FB">
        <w:rPr>
          <w:rFonts w:ascii="Arial" w:eastAsia="Times New Roman" w:hAnsi="Arial" w:cs="Arial"/>
          <w:color w:val="000000"/>
          <w:sz w:val="24"/>
          <w:szCs w:val="24"/>
          <w:lang w:eastAsia="es-ES"/>
        </w:rPr>
        <w:t>”, en Juan Manuel de la Serna, </w:t>
      </w:r>
      <w:r w:rsidRPr="003A14FB">
        <w:rPr>
          <w:rFonts w:ascii="Arial" w:eastAsia="Times New Roman" w:hAnsi="Arial" w:cs="Arial"/>
          <w:i/>
          <w:iCs/>
          <w:color w:val="000000"/>
          <w:sz w:val="24"/>
          <w:szCs w:val="24"/>
          <w:lang w:eastAsia="es-ES"/>
        </w:rPr>
        <w:t>Pautas de convivencia étnica en la América Latina colonial: indios, negros, mulatos, pardos y esclavos, </w:t>
      </w:r>
      <w:r w:rsidRPr="003A14FB">
        <w:rPr>
          <w:rFonts w:ascii="Arial" w:eastAsia="Times New Roman" w:hAnsi="Arial" w:cs="Arial"/>
          <w:color w:val="000000"/>
          <w:sz w:val="24"/>
          <w:szCs w:val="24"/>
          <w:lang w:eastAsia="es-ES"/>
        </w:rPr>
        <w:t>México, </w:t>
      </w:r>
      <w:r w:rsidRPr="003A14FB">
        <w:rPr>
          <w:rFonts w:ascii="Arial" w:eastAsia="Times New Roman" w:hAnsi="Arial" w:cs="Arial"/>
          <w:smallCaps/>
          <w:color w:val="000000"/>
          <w:sz w:val="24"/>
          <w:szCs w:val="24"/>
          <w:lang w:eastAsia="es-ES"/>
        </w:rPr>
        <w:t>ccydel-unam</w:t>
      </w:r>
      <w:r w:rsidRPr="003A14FB">
        <w:rPr>
          <w:rFonts w:ascii="Arial" w:eastAsia="Times New Roman" w:hAnsi="Arial" w:cs="Arial"/>
          <w:b/>
          <w:bCs/>
          <w:color w:val="000000"/>
          <w:sz w:val="24"/>
          <w:szCs w:val="24"/>
          <w:lang w:eastAsia="es-ES"/>
        </w:rPr>
        <w:t>, </w:t>
      </w:r>
      <w:r w:rsidRPr="003A14FB">
        <w:rPr>
          <w:rFonts w:ascii="Arial" w:eastAsia="Times New Roman" w:hAnsi="Arial" w:cs="Arial"/>
          <w:color w:val="000000"/>
          <w:sz w:val="24"/>
          <w:szCs w:val="24"/>
          <w:lang w:eastAsia="es-ES"/>
        </w:rPr>
        <w:t>2005.</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val="en-US" w:eastAsia="es-ES"/>
        </w:rPr>
      </w:pPr>
      <w:r w:rsidRPr="003A14FB">
        <w:rPr>
          <w:rFonts w:ascii="Arial" w:eastAsia="Times New Roman" w:hAnsi="Arial" w:cs="Arial"/>
          <w:color w:val="000000"/>
          <w:sz w:val="24"/>
          <w:szCs w:val="24"/>
          <w:lang w:val="en-US" w:eastAsia="es-ES"/>
        </w:rPr>
        <w:t>—[ed.], </w:t>
      </w:r>
      <w:r w:rsidRPr="003A14FB">
        <w:rPr>
          <w:rFonts w:ascii="Arial" w:eastAsia="Times New Roman" w:hAnsi="Arial" w:cs="Arial"/>
          <w:i/>
          <w:iCs/>
          <w:color w:val="000000"/>
          <w:sz w:val="24"/>
          <w:szCs w:val="24"/>
          <w:lang w:val="en-US" w:eastAsia="es-ES"/>
        </w:rPr>
        <w:t>Slaves, subjets and subversives: Blacks in Colonial Latin-American, </w:t>
      </w:r>
      <w:r w:rsidRPr="003A14FB">
        <w:rPr>
          <w:rFonts w:ascii="Arial" w:eastAsia="Times New Roman" w:hAnsi="Arial" w:cs="Arial"/>
          <w:color w:val="000000"/>
          <w:sz w:val="24"/>
          <w:szCs w:val="24"/>
          <w:lang w:val="en-US" w:eastAsia="es-ES"/>
        </w:rPr>
        <w:t>Albuquerque, University of New Mexico, 2006.</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Méndez Reyes, </w:t>
      </w:r>
      <w:r w:rsidRPr="003A14FB">
        <w:rPr>
          <w:rFonts w:ascii="Arial" w:eastAsia="Times New Roman" w:hAnsi="Arial" w:cs="Arial"/>
          <w:color w:val="000000"/>
          <w:sz w:val="24"/>
          <w:szCs w:val="24"/>
          <w:lang w:eastAsia="es-ES"/>
        </w:rPr>
        <w:t>Salvador, “José María Fagoaga y el dictamen de la Comisión de Esclavos”, en </w:t>
      </w:r>
      <w:r w:rsidRPr="003A14FB">
        <w:rPr>
          <w:rFonts w:ascii="Arial" w:eastAsia="Times New Roman" w:hAnsi="Arial" w:cs="Arial"/>
          <w:i/>
          <w:iCs/>
          <w:color w:val="000000"/>
          <w:sz w:val="24"/>
          <w:szCs w:val="24"/>
          <w:lang w:eastAsia="es-ES"/>
        </w:rPr>
        <w:t>Cuadernos Americanos, </w:t>
      </w:r>
      <w:r w:rsidRPr="003A14FB">
        <w:rPr>
          <w:rFonts w:ascii="Arial" w:eastAsia="Times New Roman" w:hAnsi="Arial" w:cs="Arial"/>
          <w:color w:val="000000"/>
          <w:sz w:val="24"/>
          <w:szCs w:val="24"/>
          <w:lang w:eastAsia="es-ES"/>
        </w:rPr>
        <w:t>núm. 84, pp. 171-176.</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val="en-US" w:eastAsia="es-ES"/>
        </w:rPr>
      </w:pPr>
      <w:r w:rsidRPr="003A14FB">
        <w:rPr>
          <w:rFonts w:ascii="Arial" w:eastAsia="Times New Roman" w:hAnsi="Arial" w:cs="Arial"/>
          <w:b/>
          <w:bCs/>
          <w:color w:val="000000"/>
          <w:sz w:val="24"/>
          <w:szCs w:val="24"/>
          <w:lang w:val="en-US" w:eastAsia="es-ES"/>
        </w:rPr>
        <w:t>Motta, </w:t>
      </w:r>
      <w:r w:rsidRPr="003A14FB">
        <w:rPr>
          <w:rFonts w:ascii="Arial" w:eastAsia="Times New Roman" w:hAnsi="Arial" w:cs="Arial"/>
          <w:color w:val="000000"/>
          <w:sz w:val="24"/>
          <w:szCs w:val="24"/>
          <w:lang w:val="en-US" w:eastAsia="es-ES"/>
        </w:rPr>
        <w:t>Arturo, “Free black descendant population. Oaxaca”, </w:t>
      </w:r>
      <w:r w:rsidRPr="003A14FB">
        <w:rPr>
          <w:rFonts w:ascii="Arial" w:eastAsia="Times New Roman" w:hAnsi="Arial" w:cs="Arial"/>
          <w:i/>
          <w:iCs/>
          <w:color w:val="000000"/>
          <w:sz w:val="24"/>
          <w:szCs w:val="24"/>
          <w:lang w:val="en-US" w:eastAsia="es-ES"/>
        </w:rPr>
        <w:t>Encyclopedia of Free people of Color </w:t>
      </w:r>
      <w:r w:rsidRPr="003A14FB">
        <w:rPr>
          <w:rFonts w:ascii="Arial" w:eastAsia="Times New Roman" w:hAnsi="Arial" w:cs="Arial"/>
          <w:color w:val="000000"/>
          <w:sz w:val="24"/>
          <w:szCs w:val="24"/>
          <w:lang w:val="en-US" w:eastAsia="es-ES"/>
        </w:rPr>
        <w:t>(inédito).</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Navarrete, </w:t>
      </w:r>
      <w:r w:rsidRPr="003A14FB">
        <w:rPr>
          <w:rFonts w:ascii="Arial" w:eastAsia="Times New Roman" w:hAnsi="Arial" w:cs="Arial"/>
          <w:color w:val="000000"/>
          <w:sz w:val="24"/>
          <w:szCs w:val="24"/>
          <w:lang w:eastAsia="es-ES"/>
        </w:rPr>
        <w:t>María Cristina, </w:t>
      </w:r>
      <w:r w:rsidRPr="003A14FB">
        <w:rPr>
          <w:rFonts w:ascii="Arial" w:eastAsia="Times New Roman" w:hAnsi="Arial" w:cs="Arial"/>
          <w:i/>
          <w:iCs/>
          <w:color w:val="000000"/>
          <w:sz w:val="24"/>
          <w:szCs w:val="24"/>
          <w:lang w:eastAsia="es-ES"/>
        </w:rPr>
        <w:t>Cimarrones y palenques en el siglo </w:t>
      </w:r>
      <w:r w:rsidRPr="003A14FB">
        <w:rPr>
          <w:rFonts w:ascii="Arial" w:eastAsia="Times New Roman" w:hAnsi="Arial" w:cs="Arial"/>
          <w:i/>
          <w:iCs/>
          <w:smallCaps/>
          <w:color w:val="000000"/>
          <w:sz w:val="24"/>
          <w:szCs w:val="24"/>
          <w:lang w:eastAsia="es-ES"/>
        </w:rPr>
        <w:t>xvii</w:t>
      </w:r>
      <w:r w:rsidRPr="003A14FB">
        <w:rPr>
          <w:rFonts w:ascii="Arial" w:eastAsia="Times New Roman" w:hAnsi="Arial" w:cs="Arial"/>
          <w:i/>
          <w:iCs/>
          <w:color w:val="000000"/>
          <w:sz w:val="24"/>
          <w:szCs w:val="24"/>
          <w:lang w:eastAsia="es-ES"/>
        </w:rPr>
        <w:t>, </w:t>
      </w:r>
      <w:r w:rsidRPr="003A14FB">
        <w:rPr>
          <w:rFonts w:ascii="Arial" w:eastAsia="Times New Roman" w:hAnsi="Arial" w:cs="Arial"/>
          <w:color w:val="000000"/>
          <w:sz w:val="24"/>
          <w:szCs w:val="24"/>
          <w:lang w:eastAsia="es-ES"/>
        </w:rPr>
        <w:t>Colombia, Universidad del Valle, 2003.</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Naveda </w:t>
      </w:r>
      <w:r w:rsidRPr="003A14FB">
        <w:rPr>
          <w:rFonts w:ascii="Arial" w:eastAsia="Times New Roman" w:hAnsi="Arial" w:cs="Arial"/>
          <w:color w:val="000000"/>
          <w:sz w:val="24"/>
          <w:szCs w:val="24"/>
          <w:lang w:eastAsia="es-ES"/>
        </w:rPr>
        <w:t>Chávez-Hita, Adriana, “De San Lorenzo de los negros a los morenos de Amapa: cimarrones veracruzanos 1609- 1735”, en Rina Cáceres [comp.], </w:t>
      </w:r>
      <w:r w:rsidRPr="003A14FB">
        <w:rPr>
          <w:rFonts w:ascii="Arial" w:eastAsia="Times New Roman" w:hAnsi="Arial" w:cs="Arial"/>
          <w:i/>
          <w:iCs/>
          <w:color w:val="000000"/>
          <w:sz w:val="24"/>
          <w:szCs w:val="24"/>
          <w:lang w:eastAsia="es-ES"/>
        </w:rPr>
        <w:t>Rutas de la esclavitud en Africa y América Latina, </w:t>
      </w:r>
      <w:r w:rsidRPr="003A14FB">
        <w:rPr>
          <w:rFonts w:ascii="Arial" w:eastAsia="Times New Roman" w:hAnsi="Arial" w:cs="Arial"/>
          <w:color w:val="000000"/>
          <w:sz w:val="24"/>
          <w:szCs w:val="24"/>
          <w:lang w:eastAsia="es-ES"/>
        </w:rPr>
        <w:t>San José, Costa Rica, Editorial de la Universidad de Costa Rica, 2001.</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Pacheco, </w:t>
      </w:r>
      <w:r w:rsidRPr="003A14FB">
        <w:rPr>
          <w:rFonts w:ascii="Arial" w:eastAsia="Times New Roman" w:hAnsi="Arial" w:cs="Arial"/>
          <w:color w:val="000000"/>
          <w:sz w:val="24"/>
          <w:szCs w:val="24"/>
          <w:lang w:eastAsia="es-ES"/>
        </w:rPr>
        <w:t>Joaquín </w:t>
      </w:r>
      <w:r w:rsidRPr="003A14FB">
        <w:rPr>
          <w:rFonts w:ascii="Arial" w:eastAsia="Times New Roman" w:hAnsi="Arial" w:cs="Arial"/>
          <w:i/>
          <w:iCs/>
          <w:color w:val="000000"/>
          <w:sz w:val="24"/>
          <w:szCs w:val="24"/>
          <w:lang w:eastAsia="es-ES"/>
        </w:rPr>
        <w:t>et al. </w:t>
      </w:r>
      <w:r w:rsidRPr="003A14FB">
        <w:rPr>
          <w:rFonts w:ascii="Arial" w:eastAsia="Times New Roman" w:hAnsi="Arial" w:cs="Arial"/>
          <w:color w:val="000000"/>
          <w:sz w:val="24"/>
          <w:szCs w:val="24"/>
          <w:lang w:eastAsia="es-ES"/>
        </w:rPr>
        <w:t>[eds.], </w:t>
      </w:r>
      <w:r w:rsidRPr="003A14FB">
        <w:rPr>
          <w:rFonts w:ascii="Arial" w:eastAsia="Times New Roman" w:hAnsi="Arial" w:cs="Arial"/>
          <w:i/>
          <w:iCs/>
          <w:color w:val="000000"/>
          <w:sz w:val="24"/>
          <w:szCs w:val="24"/>
          <w:lang w:eastAsia="es-ES"/>
        </w:rPr>
        <w:t>Colección de documentos inéditos relativos al descubrimiento, conquista y colonización de las posesiones españolas en América y Oceanía sacados en su mayor parte del Real Archivo de Indias, </w:t>
      </w:r>
      <w:r w:rsidRPr="003A14FB">
        <w:rPr>
          <w:rFonts w:ascii="Arial" w:eastAsia="Times New Roman" w:hAnsi="Arial" w:cs="Arial"/>
          <w:color w:val="000000"/>
          <w:sz w:val="24"/>
          <w:szCs w:val="24"/>
          <w:lang w:eastAsia="es-ES"/>
        </w:rPr>
        <w:t>42 vols., Madrid [s.e], 1864-1884, XI.</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val="en-US" w:eastAsia="es-ES"/>
        </w:rPr>
      </w:pPr>
      <w:r w:rsidRPr="003A14FB">
        <w:rPr>
          <w:rFonts w:ascii="Arial" w:eastAsia="Times New Roman" w:hAnsi="Arial" w:cs="Arial"/>
          <w:b/>
          <w:bCs/>
          <w:color w:val="000000"/>
          <w:sz w:val="24"/>
          <w:szCs w:val="24"/>
          <w:lang w:val="en-US" w:eastAsia="es-ES"/>
        </w:rPr>
        <w:t>Patterson, </w:t>
      </w:r>
      <w:r w:rsidRPr="003A14FB">
        <w:rPr>
          <w:rFonts w:ascii="Arial" w:eastAsia="Times New Roman" w:hAnsi="Arial" w:cs="Arial"/>
          <w:color w:val="000000"/>
          <w:sz w:val="24"/>
          <w:szCs w:val="24"/>
          <w:lang w:val="en-US" w:eastAsia="es-ES"/>
        </w:rPr>
        <w:t>Orlando, “The structural origins of slavery: a critique of the Nieber-Domar hypotesis from comparative perspective”, en Vera Rubin y Arthur Tuden, </w:t>
      </w:r>
      <w:r w:rsidRPr="003A14FB">
        <w:rPr>
          <w:rFonts w:ascii="Arial" w:eastAsia="Times New Roman" w:hAnsi="Arial" w:cs="Arial"/>
          <w:i/>
          <w:iCs/>
          <w:color w:val="000000"/>
          <w:sz w:val="24"/>
          <w:szCs w:val="24"/>
          <w:lang w:val="en-US" w:eastAsia="es-ES"/>
        </w:rPr>
        <w:t>Comparative Perspectives on slavery in New World Plantation Societies, </w:t>
      </w:r>
      <w:r w:rsidRPr="003A14FB">
        <w:rPr>
          <w:rFonts w:ascii="Arial" w:eastAsia="Times New Roman" w:hAnsi="Arial" w:cs="Arial"/>
          <w:color w:val="000000"/>
          <w:sz w:val="24"/>
          <w:szCs w:val="24"/>
          <w:lang w:val="en-US" w:eastAsia="es-ES"/>
        </w:rPr>
        <w:t>Nueva York, Annals of the New York Academy of Social Sciences, vol. 292, 1977.</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i/>
          <w:iCs/>
          <w:color w:val="000000"/>
          <w:sz w:val="24"/>
          <w:szCs w:val="24"/>
          <w:lang w:eastAsia="es-ES"/>
        </w:rPr>
        <w:t>—, La libertad. La libertad en la construcción de la cultura occidental, </w:t>
      </w:r>
      <w:r w:rsidRPr="003A14FB">
        <w:rPr>
          <w:rFonts w:ascii="Arial" w:eastAsia="Times New Roman" w:hAnsi="Arial" w:cs="Arial"/>
          <w:color w:val="000000"/>
          <w:sz w:val="24"/>
          <w:szCs w:val="24"/>
          <w:lang w:eastAsia="es-ES"/>
        </w:rPr>
        <w:t>Santiago de Chile, Andrés Bello, 1991, pp. 482, 483, 489.</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Pérez Munguía. </w:t>
      </w:r>
      <w:r w:rsidRPr="003A14FB">
        <w:rPr>
          <w:rFonts w:ascii="Arial" w:eastAsia="Times New Roman" w:hAnsi="Arial" w:cs="Arial"/>
          <w:color w:val="000000"/>
          <w:sz w:val="24"/>
          <w:szCs w:val="24"/>
          <w:lang w:eastAsia="es-ES"/>
        </w:rPr>
        <w:t>Patricia, “De libertad y legislación para negros en el siglo </w:t>
      </w:r>
      <w:r w:rsidRPr="003A14FB">
        <w:rPr>
          <w:rFonts w:ascii="Arial" w:eastAsia="Times New Roman" w:hAnsi="Arial" w:cs="Arial"/>
          <w:smallCaps/>
          <w:color w:val="000000"/>
          <w:sz w:val="24"/>
          <w:szCs w:val="24"/>
          <w:lang w:eastAsia="es-ES"/>
        </w:rPr>
        <w:t>xviii</w:t>
      </w:r>
      <w:r w:rsidRPr="003A14FB">
        <w:rPr>
          <w:rFonts w:ascii="Arial" w:eastAsia="Times New Roman" w:hAnsi="Arial" w:cs="Arial"/>
          <w:color w:val="000000"/>
          <w:sz w:val="24"/>
          <w:szCs w:val="24"/>
          <w:lang w:eastAsia="es-ES"/>
        </w:rPr>
        <w:t>”, en María Guadalupe Chávez Carvajal [coord.], </w:t>
      </w:r>
      <w:r w:rsidRPr="003A14FB">
        <w:rPr>
          <w:rFonts w:ascii="Arial" w:eastAsia="Times New Roman" w:hAnsi="Arial" w:cs="Arial"/>
          <w:i/>
          <w:iCs/>
          <w:color w:val="000000"/>
          <w:sz w:val="24"/>
          <w:szCs w:val="24"/>
          <w:lang w:eastAsia="es-ES"/>
        </w:rPr>
        <w:t>El rostro colectivo de la nación mexicana, </w:t>
      </w:r>
      <w:r w:rsidRPr="003A14FB">
        <w:rPr>
          <w:rFonts w:ascii="Arial" w:eastAsia="Times New Roman" w:hAnsi="Arial" w:cs="Arial"/>
          <w:color w:val="000000"/>
          <w:sz w:val="24"/>
          <w:szCs w:val="24"/>
          <w:lang w:eastAsia="es-ES"/>
        </w:rPr>
        <w:t>Morelia, Michoacán, </w:t>
      </w:r>
      <w:r w:rsidRPr="003A14FB">
        <w:rPr>
          <w:rFonts w:ascii="Arial" w:eastAsia="Times New Roman" w:hAnsi="Arial" w:cs="Arial"/>
          <w:smallCaps/>
          <w:color w:val="000000"/>
          <w:sz w:val="24"/>
          <w:szCs w:val="24"/>
          <w:lang w:eastAsia="es-ES"/>
        </w:rPr>
        <w:t>umsnh/iih-unam</w:t>
      </w:r>
      <w:r w:rsidRPr="003A14FB">
        <w:rPr>
          <w:rFonts w:ascii="Arial" w:eastAsia="Times New Roman" w:hAnsi="Arial" w:cs="Arial"/>
          <w:color w:val="000000"/>
          <w:sz w:val="24"/>
          <w:szCs w:val="24"/>
          <w:lang w:eastAsia="es-ES"/>
        </w:rPr>
        <w:t>, 1997.</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Piqueras, </w:t>
      </w:r>
      <w:r w:rsidRPr="003A14FB">
        <w:rPr>
          <w:rFonts w:ascii="Arial" w:eastAsia="Times New Roman" w:hAnsi="Arial" w:cs="Arial"/>
          <w:color w:val="000000"/>
          <w:sz w:val="24"/>
          <w:szCs w:val="24"/>
          <w:lang w:eastAsia="es-ES"/>
        </w:rPr>
        <w:t>José A., </w:t>
      </w:r>
      <w:r w:rsidRPr="003A14FB">
        <w:rPr>
          <w:rFonts w:ascii="Arial" w:eastAsia="Times New Roman" w:hAnsi="Arial" w:cs="Arial"/>
          <w:i/>
          <w:iCs/>
          <w:color w:val="000000"/>
          <w:sz w:val="24"/>
          <w:szCs w:val="24"/>
          <w:lang w:eastAsia="es-ES"/>
        </w:rPr>
        <w:t>Sociedad civil y poder en Cuba. Colonia y poscolonia, </w:t>
      </w:r>
      <w:r w:rsidRPr="003A14FB">
        <w:rPr>
          <w:rFonts w:ascii="Arial" w:eastAsia="Times New Roman" w:hAnsi="Arial" w:cs="Arial"/>
          <w:color w:val="000000"/>
          <w:sz w:val="24"/>
          <w:szCs w:val="24"/>
          <w:lang w:eastAsia="es-ES"/>
        </w:rPr>
        <w:t>Madrid, Siglo </w:t>
      </w:r>
      <w:r w:rsidRPr="003A14FB">
        <w:rPr>
          <w:rFonts w:ascii="Arial" w:eastAsia="Times New Roman" w:hAnsi="Arial" w:cs="Arial"/>
          <w:smallCaps/>
          <w:color w:val="000000"/>
          <w:sz w:val="24"/>
          <w:szCs w:val="24"/>
          <w:lang w:eastAsia="es-ES"/>
        </w:rPr>
        <w:t>xxi</w:t>
      </w:r>
      <w:r w:rsidRPr="003A14FB">
        <w:rPr>
          <w:rFonts w:ascii="Arial" w:eastAsia="Times New Roman" w:hAnsi="Arial" w:cs="Arial"/>
          <w:color w:val="000000"/>
          <w:sz w:val="24"/>
          <w:szCs w:val="24"/>
          <w:lang w:eastAsia="es-ES"/>
        </w:rPr>
        <w:t>, 2005.</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i/>
          <w:iCs/>
          <w:color w:val="000000"/>
          <w:sz w:val="24"/>
          <w:szCs w:val="24"/>
          <w:lang w:eastAsia="es-ES"/>
        </w:rPr>
        <w:lastRenderedPageBreak/>
        <w:t>Recopilación de Leyes de los Reynos de las Indias, </w:t>
      </w:r>
      <w:r w:rsidRPr="003A14FB">
        <w:rPr>
          <w:rFonts w:ascii="Arial" w:eastAsia="Times New Roman" w:hAnsi="Arial" w:cs="Arial"/>
          <w:color w:val="000000"/>
          <w:sz w:val="24"/>
          <w:szCs w:val="24"/>
          <w:lang w:eastAsia="es-ES"/>
        </w:rPr>
        <w:t>Madrid, Ediciones de Cultura Hispánica, Edición facsimilar, 1973.</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Rodríguez, P.</w:t>
      </w:r>
      <w:r w:rsidRPr="003A14FB">
        <w:rPr>
          <w:rFonts w:ascii="Arial" w:eastAsia="Times New Roman" w:hAnsi="Arial" w:cs="Arial"/>
          <w:color w:val="000000"/>
          <w:sz w:val="24"/>
          <w:szCs w:val="24"/>
          <w:lang w:eastAsia="es-ES"/>
        </w:rPr>
        <w:t>, “La efímera utopía de los esclavos de Nueva Granada. El caso del palenque de Cartago”, en </w:t>
      </w:r>
      <w:r w:rsidRPr="003A14FB">
        <w:rPr>
          <w:rFonts w:ascii="Arial" w:eastAsia="Times New Roman" w:hAnsi="Arial" w:cs="Arial"/>
          <w:i/>
          <w:iCs/>
          <w:color w:val="000000"/>
          <w:sz w:val="24"/>
          <w:szCs w:val="24"/>
          <w:lang w:eastAsia="es-ES"/>
        </w:rPr>
        <w:t>Tradiciones y conflictos. Historia de la vida cotidiana en México e Hispanoamérica, </w:t>
      </w:r>
      <w:r w:rsidRPr="003A14FB">
        <w:rPr>
          <w:rFonts w:ascii="Arial" w:eastAsia="Times New Roman" w:hAnsi="Arial" w:cs="Arial"/>
          <w:color w:val="000000"/>
          <w:sz w:val="24"/>
          <w:szCs w:val="24"/>
          <w:lang w:eastAsia="es-ES"/>
        </w:rPr>
        <w:t>México, Colmex/El Colegio Mexiquense, pp. 73-92.</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Weckmann, </w:t>
      </w:r>
      <w:r w:rsidRPr="003A14FB">
        <w:rPr>
          <w:rFonts w:ascii="Arial" w:eastAsia="Times New Roman" w:hAnsi="Arial" w:cs="Arial"/>
          <w:color w:val="000000"/>
          <w:sz w:val="24"/>
          <w:szCs w:val="24"/>
          <w:lang w:eastAsia="es-ES"/>
        </w:rPr>
        <w:t>Luis, </w:t>
      </w:r>
      <w:r w:rsidRPr="003A14FB">
        <w:rPr>
          <w:rFonts w:ascii="Arial" w:eastAsia="Times New Roman" w:hAnsi="Arial" w:cs="Arial"/>
          <w:i/>
          <w:iCs/>
          <w:color w:val="000000"/>
          <w:sz w:val="24"/>
          <w:szCs w:val="24"/>
          <w:lang w:eastAsia="es-ES"/>
        </w:rPr>
        <w:t>La herencia medieval de México, </w:t>
      </w:r>
      <w:r w:rsidRPr="003A14FB">
        <w:rPr>
          <w:rFonts w:ascii="Arial" w:eastAsia="Times New Roman" w:hAnsi="Arial" w:cs="Arial"/>
          <w:color w:val="000000"/>
          <w:sz w:val="24"/>
          <w:szCs w:val="24"/>
          <w:lang w:eastAsia="es-ES"/>
        </w:rPr>
        <w:t>México, Colmex/ </w:t>
      </w:r>
      <w:r w:rsidRPr="003A14FB">
        <w:rPr>
          <w:rFonts w:ascii="Arial" w:eastAsia="Times New Roman" w:hAnsi="Arial" w:cs="Arial"/>
          <w:smallCaps/>
          <w:color w:val="000000"/>
          <w:sz w:val="24"/>
          <w:szCs w:val="24"/>
          <w:lang w:eastAsia="es-ES"/>
        </w:rPr>
        <w:t>fce</w:t>
      </w:r>
      <w:r w:rsidRPr="003A14FB">
        <w:rPr>
          <w:rFonts w:ascii="Arial" w:eastAsia="Times New Roman" w:hAnsi="Arial" w:cs="Arial"/>
          <w:b/>
          <w:bCs/>
          <w:color w:val="000000"/>
          <w:sz w:val="24"/>
          <w:szCs w:val="24"/>
          <w:lang w:eastAsia="es-ES"/>
        </w:rPr>
        <w:t>, 19</w:t>
      </w:r>
      <w:r w:rsidRPr="003A14FB">
        <w:rPr>
          <w:rFonts w:ascii="Arial" w:eastAsia="Times New Roman" w:hAnsi="Arial" w:cs="Arial"/>
          <w:color w:val="000000"/>
          <w:sz w:val="24"/>
          <w:szCs w:val="24"/>
          <w:lang w:eastAsia="es-ES"/>
        </w:rPr>
        <w:t>94.</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b/>
          <w:bCs/>
          <w:color w:val="000000"/>
          <w:sz w:val="24"/>
          <w:szCs w:val="24"/>
          <w:lang w:eastAsia="es-ES"/>
        </w:rPr>
        <w:t>Winfield Capitaine, </w:t>
      </w:r>
      <w:r w:rsidRPr="003A14FB">
        <w:rPr>
          <w:rFonts w:ascii="Arial" w:eastAsia="Times New Roman" w:hAnsi="Arial" w:cs="Arial"/>
          <w:color w:val="000000"/>
          <w:sz w:val="24"/>
          <w:szCs w:val="24"/>
          <w:lang w:eastAsia="es-ES"/>
        </w:rPr>
        <w:t>Fernando, “Un esclavo solicita dueño en 1808”, en </w:t>
      </w:r>
      <w:r w:rsidRPr="003A14FB">
        <w:rPr>
          <w:rFonts w:ascii="Arial" w:eastAsia="Times New Roman" w:hAnsi="Arial" w:cs="Arial"/>
          <w:i/>
          <w:iCs/>
          <w:color w:val="000000"/>
          <w:sz w:val="24"/>
          <w:szCs w:val="24"/>
          <w:lang w:eastAsia="es-ES"/>
        </w:rPr>
        <w:t>La Palabra y el Hombre, </w:t>
      </w:r>
      <w:r w:rsidRPr="003A14FB">
        <w:rPr>
          <w:rFonts w:ascii="Arial" w:eastAsia="Times New Roman" w:hAnsi="Arial" w:cs="Arial"/>
          <w:color w:val="000000"/>
          <w:sz w:val="24"/>
          <w:szCs w:val="24"/>
          <w:lang w:eastAsia="es-ES"/>
        </w:rPr>
        <w:t>Nueva Época, núm. 55, Universidad Veracruzana, julio-septiembre, 1985.</w:t>
      </w:r>
    </w:p>
    <w:p w:rsidR="003A14FB" w:rsidRPr="003A14FB" w:rsidRDefault="003A14FB" w:rsidP="003A14FB">
      <w:pPr>
        <w:shd w:val="clear" w:color="auto" w:fill="FFFFFF"/>
        <w:spacing w:before="120" w:after="120" w:line="360" w:lineRule="atLeast"/>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 Fernando, </w:t>
      </w:r>
      <w:r w:rsidRPr="003A14FB">
        <w:rPr>
          <w:rFonts w:ascii="Arial" w:eastAsia="Times New Roman" w:hAnsi="Arial" w:cs="Arial"/>
          <w:i/>
          <w:iCs/>
          <w:color w:val="000000"/>
          <w:sz w:val="24"/>
          <w:szCs w:val="24"/>
          <w:lang w:eastAsia="es-ES"/>
        </w:rPr>
        <w:t>Los cimarrones de Mazateopan, </w:t>
      </w:r>
      <w:r w:rsidRPr="003A14FB">
        <w:rPr>
          <w:rFonts w:ascii="Arial" w:eastAsia="Times New Roman" w:hAnsi="Arial" w:cs="Arial"/>
          <w:color w:val="000000"/>
          <w:sz w:val="24"/>
          <w:szCs w:val="24"/>
          <w:lang w:eastAsia="es-ES"/>
        </w:rPr>
        <w:t>Gobierno del Estado de Veracruz, 1992.</w:t>
      </w:r>
    </w:p>
    <w:p w:rsidR="003A14FB" w:rsidRPr="003A14FB" w:rsidRDefault="003A14FB" w:rsidP="003A14FB">
      <w:pPr>
        <w:shd w:val="clear" w:color="auto" w:fill="FFFFFF"/>
        <w:spacing w:after="120" w:line="240" w:lineRule="auto"/>
        <w:jc w:val="both"/>
        <w:textAlignment w:val="top"/>
        <w:outlineLvl w:val="1"/>
        <w:rPr>
          <w:rFonts w:ascii="Arial" w:eastAsia="Times New Roman" w:hAnsi="Arial" w:cs="Arial"/>
          <w:caps/>
          <w:color w:val="7A7A79"/>
          <w:sz w:val="24"/>
          <w:szCs w:val="24"/>
          <w:lang w:eastAsia="es-ES"/>
        </w:rPr>
      </w:pPr>
      <w:r w:rsidRPr="003A14FB">
        <w:rPr>
          <w:rFonts w:ascii="Arial" w:eastAsia="Times New Roman" w:hAnsi="Arial" w:cs="Arial"/>
          <w:caps/>
          <w:color w:val="7A7A79"/>
          <w:sz w:val="24"/>
          <w:szCs w:val="24"/>
          <w:lang w:eastAsia="es-ES"/>
        </w:rPr>
        <w:t>NOTAS</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95" w:anchor="bodyftn1" w:history="1">
        <w:r w:rsidR="003A14FB" w:rsidRPr="003A14FB">
          <w:rPr>
            <w:rFonts w:ascii="Arial" w:eastAsia="Times New Roman" w:hAnsi="Arial" w:cs="Arial"/>
            <w:color w:val="E3003D"/>
            <w:sz w:val="24"/>
            <w:szCs w:val="24"/>
            <w:u w:val="single"/>
            <w:lang w:eastAsia="es-ES"/>
          </w:rPr>
          <w:t>1</w:t>
        </w:r>
      </w:hyperlink>
      <w:r w:rsidR="003A14FB" w:rsidRPr="003A14FB">
        <w:rPr>
          <w:rFonts w:ascii="Arial" w:eastAsia="Times New Roman" w:hAnsi="Arial" w:cs="Arial"/>
          <w:color w:val="000000"/>
          <w:sz w:val="24"/>
          <w:szCs w:val="24"/>
          <w:lang w:eastAsia="es-ES"/>
        </w:rPr>
        <w:t> Rafael Duharte, </w:t>
      </w:r>
      <w:r w:rsidR="003A14FB" w:rsidRPr="003A14FB">
        <w:rPr>
          <w:rFonts w:ascii="Arial" w:eastAsia="Times New Roman" w:hAnsi="Arial" w:cs="Arial"/>
          <w:i/>
          <w:iCs/>
          <w:color w:val="000000"/>
          <w:sz w:val="24"/>
          <w:szCs w:val="24"/>
          <w:lang w:eastAsia="es-ES"/>
        </w:rPr>
        <w:t>Rebeldía esclava en el Caribe, </w:t>
      </w:r>
      <w:r w:rsidR="003A14FB" w:rsidRPr="003A14FB">
        <w:rPr>
          <w:rFonts w:ascii="Arial" w:eastAsia="Times New Roman" w:hAnsi="Arial" w:cs="Arial"/>
          <w:color w:val="000000"/>
          <w:sz w:val="24"/>
          <w:szCs w:val="24"/>
          <w:lang w:eastAsia="es-ES"/>
        </w:rPr>
        <w:t>Xalapa, Gobierno del Estado de Veracruz, 1992, p. 167.</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96" w:anchor="bodyftn2" w:history="1">
        <w:r w:rsidR="003A14FB" w:rsidRPr="003A14FB">
          <w:rPr>
            <w:rFonts w:ascii="Arial" w:eastAsia="Times New Roman" w:hAnsi="Arial" w:cs="Arial"/>
            <w:color w:val="E3003D"/>
            <w:sz w:val="24"/>
            <w:szCs w:val="24"/>
            <w:u w:val="single"/>
            <w:lang w:eastAsia="es-ES"/>
          </w:rPr>
          <w:t>2</w:t>
        </w:r>
      </w:hyperlink>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Enciclopedia Universal Ilustrada Europeo Americana</w:t>
      </w:r>
      <w:r w:rsidR="003A14FB" w:rsidRPr="003A14FB">
        <w:rPr>
          <w:rFonts w:ascii="Arial" w:eastAsia="Times New Roman" w:hAnsi="Arial" w:cs="Arial"/>
          <w:color w:val="000000"/>
          <w:sz w:val="24"/>
          <w:szCs w:val="24"/>
          <w:lang w:eastAsia="es-ES"/>
        </w:rPr>
        <w:t>, Madrid, Espasa Calpe, 1985, t. XIII, p. 230.</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97" w:anchor="bodyftn3" w:history="1">
        <w:r w:rsidR="003A14FB" w:rsidRPr="003A14FB">
          <w:rPr>
            <w:rFonts w:ascii="Arial" w:eastAsia="Times New Roman" w:hAnsi="Arial" w:cs="Arial"/>
            <w:color w:val="E3003D"/>
            <w:sz w:val="24"/>
            <w:szCs w:val="24"/>
            <w:u w:val="single"/>
            <w:lang w:eastAsia="es-ES"/>
          </w:rPr>
          <w:t>3</w:t>
        </w:r>
      </w:hyperlink>
      <w:r w:rsidR="003A14FB" w:rsidRPr="003A14FB">
        <w:rPr>
          <w:rFonts w:ascii="Arial" w:eastAsia="Times New Roman" w:hAnsi="Arial" w:cs="Arial"/>
          <w:color w:val="000000"/>
          <w:sz w:val="24"/>
          <w:szCs w:val="24"/>
          <w:lang w:eastAsia="es-ES"/>
        </w:rPr>
        <w:t> Civil, Archivo General de la Nación (en adelante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México, vol. 2152, f. 11.</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98" w:anchor="bodyftn4" w:history="1">
        <w:r w:rsidR="003A14FB" w:rsidRPr="003A14FB">
          <w:rPr>
            <w:rFonts w:ascii="Arial" w:eastAsia="Times New Roman" w:hAnsi="Arial" w:cs="Arial"/>
            <w:color w:val="E3003D"/>
            <w:sz w:val="24"/>
            <w:szCs w:val="24"/>
            <w:u w:val="single"/>
            <w:lang w:eastAsia="es-ES"/>
          </w:rPr>
          <w:t>4</w:t>
        </w:r>
      </w:hyperlink>
      <w:r w:rsidR="003A14FB" w:rsidRPr="003A14FB">
        <w:rPr>
          <w:rFonts w:ascii="Arial" w:eastAsia="Times New Roman" w:hAnsi="Arial" w:cs="Arial"/>
          <w:color w:val="000000"/>
          <w:sz w:val="24"/>
          <w:szCs w:val="24"/>
          <w:lang w:eastAsia="es-ES"/>
        </w:rPr>
        <w:t> Pedro Deschamps Chapeaux, </w:t>
      </w:r>
      <w:r w:rsidR="003A14FB" w:rsidRPr="003A14FB">
        <w:rPr>
          <w:rFonts w:ascii="Arial" w:eastAsia="Times New Roman" w:hAnsi="Arial" w:cs="Arial"/>
          <w:i/>
          <w:iCs/>
          <w:color w:val="000000"/>
          <w:sz w:val="24"/>
          <w:szCs w:val="24"/>
          <w:lang w:eastAsia="es-ES"/>
        </w:rPr>
        <w:t>Los cimarrones urbanos, </w:t>
      </w:r>
      <w:r w:rsidR="003A14FB" w:rsidRPr="003A14FB">
        <w:rPr>
          <w:rFonts w:ascii="Arial" w:eastAsia="Times New Roman" w:hAnsi="Arial" w:cs="Arial"/>
          <w:color w:val="000000"/>
          <w:sz w:val="24"/>
          <w:szCs w:val="24"/>
          <w:lang w:eastAsia="es-ES"/>
        </w:rPr>
        <w:t>La Habana, Ciencias Sociales, 1983.</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99" w:anchor="bodyftn5" w:history="1">
        <w:r w:rsidR="003A14FB" w:rsidRPr="003A14FB">
          <w:rPr>
            <w:rFonts w:ascii="Arial" w:eastAsia="Times New Roman" w:hAnsi="Arial" w:cs="Arial"/>
            <w:color w:val="E3003D"/>
            <w:sz w:val="24"/>
            <w:szCs w:val="24"/>
            <w:u w:val="single"/>
            <w:lang w:eastAsia="es-ES"/>
          </w:rPr>
          <w:t>5</w:t>
        </w:r>
      </w:hyperlink>
      <w:r w:rsidR="003A14FB" w:rsidRPr="003A14FB">
        <w:rPr>
          <w:rFonts w:ascii="Arial" w:eastAsia="Times New Roman" w:hAnsi="Arial" w:cs="Arial"/>
          <w:color w:val="000000"/>
          <w:sz w:val="24"/>
          <w:szCs w:val="24"/>
          <w:lang w:eastAsia="es-ES"/>
        </w:rPr>
        <w:t> Capítulos IV y V de Duharte, </w:t>
      </w:r>
      <w:r w:rsidR="003A14FB" w:rsidRPr="003A14FB">
        <w:rPr>
          <w:rFonts w:ascii="Arial" w:eastAsia="Times New Roman" w:hAnsi="Arial" w:cs="Arial"/>
          <w:i/>
          <w:iCs/>
          <w:color w:val="000000"/>
          <w:sz w:val="24"/>
          <w:szCs w:val="24"/>
          <w:lang w:eastAsia="es-ES"/>
        </w:rPr>
        <w:t>op. cit.</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0" w:anchor="bodyftn6" w:history="1">
        <w:r w:rsidR="003A14FB" w:rsidRPr="003A14FB">
          <w:rPr>
            <w:rFonts w:ascii="Arial" w:eastAsia="Times New Roman" w:hAnsi="Arial" w:cs="Arial"/>
            <w:color w:val="E3003D"/>
            <w:sz w:val="24"/>
            <w:szCs w:val="24"/>
            <w:u w:val="single"/>
            <w:lang w:eastAsia="es-ES"/>
          </w:rPr>
          <w:t>6</w:t>
        </w:r>
      </w:hyperlink>
      <w:r w:rsidR="003A14FB" w:rsidRPr="003A14FB">
        <w:rPr>
          <w:rFonts w:ascii="Arial" w:eastAsia="Times New Roman" w:hAnsi="Arial" w:cs="Arial"/>
          <w:color w:val="000000"/>
          <w:sz w:val="24"/>
          <w:szCs w:val="24"/>
          <w:lang w:eastAsia="es-ES"/>
        </w:rPr>
        <w:t> Era común que los cimarrones con el fin de protegerse buscaran áreas boscosas o de vegetación densa para asentarse. En este caso las milicias integradas por afrodescendientes ofrecían un cobijo ideal, ya que a partir de las reformas borbónicas habían cobrado vital importancia, sobre todo aquellas ubicadas en la costa del Pacífico.</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1" w:anchor="bodyftn7" w:history="1">
        <w:r w:rsidR="003A14FB" w:rsidRPr="003A14FB">
          <w:rPr>
            <w:rFonts w:ascii="Arial" w:eastAsia="Times New Roman" w:hAnsi="Arial" w:cs="Arial"/>
            <w:color w:val="E3003D"/>
            <w:sz w:val="24"/>
            <w:szCs w:val="24"/>
            <w:u w:val="single"/>
            <w:lang w:eastAsia="es-ES"/>
          </w:rPr>
          <w:t>7</w:t>
        </w:r>
      </w:hyperlink>
      <w:r w:rsidR="003A14FB" w:rsidRPr="003A14FB">
        <w:rPr>
          <w:rFonts w:ascii="Arial" w:eastAsia="Times New Roman" w:hAnsi="Arial" w:cs="Arial"/>
          <w:color w:val="000000"/>
          <w:sz w:val="24"/>
          <w:szCs w:val="24"/>
          <w:lang w:eastAsia="es-ES"/>
        </w:rPr>
        <w:t> Criminal,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240, exp. 8, f. 281 y ss.</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2" w:anchor="bodyftn8" w:history="1">
        <w:r w:rsidR="003A14FB" w:rsidRPr="003A14FB">
          <w:rPr>
            <w:rFonts w:ascii="Arial" w:eastAsia="Times New Roman" w:hAnsi="Arial" w:cs="Arial"/>
            <w:color w:val="E3003D"/>
            <w:sz w:val="24"/>
            <w:szCs w:val="24"/>
            <w:u w:val="single"/>
            <w:lang w:eastAsia="es-ES"/>
          </w:rPr>
          <w:t>8</w:t>
        </w:r>
      </w:hyperlink>
      <w:r w:rsidR="003A14FB" w:rsidRPr="003A14FB">
        <w:rPr>
          <w:rFonts w:ascii="Arial" w:eastAsia="Times New Roman" w:hAnsi="Arial" w:cs="Arial"/>
          <w:color w:val="000000"/>
          <w:sz w:val="24"/>
          <w:szCs w:val="24"/>
          <w:lang w:eastAsia="es-ES"/>
        </w:rPr>
        <w:t> Duharte, </w:t>
      </w:r>
      <w:r w:rsidR="003A14FB" w:rsidRPr="003A14FB">
        <w:rPr>
          <w:rFonts w:ascii="Arial" w:eastAsia="Times New Roman" w:hAnsi="Arial" w:cs="Arial"/>
          <w:i/>
          <w:iCs/>
          <w:color w:val="000000"/>
          <w:sz w:val="24"/>
          <w:szCs w:val="24"/>
          <w:lang w:eastAsia="es-ES"/>
        </w:rPr>
        <w:t>op. cit., </w:t>
      </w:r>
      <w:r w:rsidR="003A14FB" w:rsidRPr="003A14FB">
        <w:rPr>
          <w:rFonts w:ascii="Arial" w:eastAsia="Times New Roman" w:hAnsi="Arial" w:cs="Arial"/>
          <w:color w:val="000000"/>
          <w:sz w:val="24"/>
          <w:szCs w:val="24"/>
          <w:lang w:eastAsia="es-ES"/>
        </w:rPr>
        <w:t>p. 71.</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3" w:anchor="bodyftn9" w:history="1">
        <w:r w:rsidR="003A14FB" w:rsidRPr="003A14FB">
          <w:rPr>
            <w:rFonts w:ascii="Arial" w:eastAsia="Times New Roman" w:hAnsi="Arial" w:cs="Arial"/>
            <w:color w:val="E3003D"/>
            <w:sz w:val="24"/>
            <w:szCs w:val="24"/>
            <w:u w:val="single"/>
            <w:lang w:eastAsia="es-ES"/>
          </w:rPr>
          <w:t>9</w:t>
        </w:r>
      </w:hyperlink>
      <w:r w:rsidR="003A14FB" w:rsidRPr="003A14FB">
        <w:rPr>
          <w:rFonts w:ascii="Arial" w:eastAsia="Times New Roman" w:hAnsi="Arial" w:cs="Arial"/>
          <w:color w:val="000000"/>
          <w:sz w:val="24"/>
          <w:szCs w:val="24"/>
          <w:lang w:eastAsia="es-ES"/>
        </w:rPr>
        <w:t> Aunque algunos autores alegan que éste fue el caso en el Perú del siglo </w:t>
      </w:r>
      <w:r w:rsidR="003A14FB" w:rsidRPr="003A14FB">
        <w:rPr>
          <w:rFonts w:ascii="Arial" w:eastAsia="Times New Roman" w:hAnsi="Arial" w:cs="Arial"/>
          <w:smallCaps/>
          <w:color w:val="000000"/>
          <w:sz w:val="24"/>
          <w:szCs w:val="24"/>
          <w:lang w:eastAsia="es-ES"/>
        </w:rPr>
        <w:t>xix</w:t>
      </w:r>
      <w:r w:rsidR="003A14FB" w:rsidRPr="003A14FB">
        <w:rPr>
          <w:rFonts w:ascii="Arial" w:eastAsia="Times New Roman" w:hAnsi="Arial" w:cs="Arial"/>
          <w:color w:val="000000"/>
          <w:sz w:val="24"/>
          <w:szCs w:val="24"/>
          <w:lang w:eastAsia="es-ES"/>
        </w:rPr>
        <w:t>. Véase Carlos Aguirre, </w:t>
      </w:r>
      <w:r w:rsidR="003A14FB" w:rsidRPr="003A14FB">
        <w:rPr>
          <w:rFonts w:ascii="Arial" w:eastAsia="Times New Roman" w:hAnsi="Arial" w:cs="Arial"/>
          <w:i/>
          <w:iCs/>
          <w:color w:val="000000"/>
          <w:sz w:val="24"/>
          <w:szCs w:val="24"/>
          <w:lang w:eastAsia="es-ES"/>
        </w:rPr>
        <w:t>Agentes de su propia libertad: los esclavos de Lima y la desintegración de. la esclavitud: 1821-1854, </w:t>
      </w:r>
      <w:r w:rsidR="003A14FB" w:rsidRPr="003A14FB">
        <w:rPr>
          <w:rFonts w:ascii="Arial" w:eastAsia="Times New Roman" w:hAnsi="Arial" w:cs="Arial"/>
          <w:color w:val="000000"/>
          <w:sz w:val="24"/>
          <w:szCs w:val="24"/>
          <w:lang w:eastAsia="es-ES"/>
        </w:rPr>
        <w:t>Lima, Pontificia Universidad Católica del Perú, Fondo Editorial, 1993.</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4" w:anchor="bodyftn10" w:history="1">
        <w:r w:rsidR="003A14FB" w:rsidRPr="003A14FB">
          <w:rPr>
            <w:rFonts w:ascii="Arial" w:eastAsia="Times New Roman" w:hAnsi="Arial" w:cs="Arial"/>
            <w:color w:val="E3003D"/>
            <w:sz w:val="24"/>
            <w:szCs w:val="24"/>
            <w:u w:val="single"/>
            <w:lang w:eastAsia="es-ES"/>
          </w:rPr>
          <w:t>10</w:t>
        </w:r>
      </w:hyperlink>
      <w:r w:rsidR="003A14FB" w:rsidRPr="003A14FB">
        <w:rPr>
          <w:rFonts w:ascii="Arial" w:eastAsia="Times New Roman" w:hAnsi="Arial" w:cs="Arial"/>
          <w:color w:val="000000"/>
          <w:sz w:val="24"/>
          <w:szCs w:val="24"/>
          <w:lang w:eastAsia="es-ES"/>
        </w:rPr>
        <w:t> Hay testimonios de su existencia en Marruecos en el siglo </w:t>
      </w:r>
      <w:r w:rsidR="003A14FB" w:rsidRPr="003A14FB">
        <w:rPr>
          <w:rFonts w:ascii="Arial" w:eastAsia="Times New Roman" w:hAnsi="Arial" w:cs="Arial"/>
          <w:smallCaps/>
          <w:color w:val="000000"/>
          <w:sz w:val="24"/>
          <w:szCs w:val="24"/>
          <w:lang w:eastAsia="es-ES"/>
        </w:rPr>
        <w:t>xix</w:t>
      </w:r>
      <w:r w:rsidR="003A14FB" w:rsidRPr="003A14FB">
        <w:rPr>
          <w:rFonts w:ascii="Arial" w:eastAsia="Times New Roman" w:hAnsi="Arial" w:cs="Arial"/>
          <w:color w:val="000000"/>
          <w:sz w:val="24"/>
          <w:szCs w:val="24"/>
          <w:lang w:eastAsia="es-ES"/>
        </w:rPr>
        <w:t>. Véase Mohammed Ennaji, </w:t>
      </w:r>
      <w:r w:rsidR="003A14FB" w:rsidRPr="003A14FB">
        <w:rPr>
          <w:rFonts w:ascii="Arial" w:eastAsia="Times New Roman" w:hAnsi="Arial" w:cs="Arial"/>
          <w:i/>
          <w:iCs/>
          <w:color w:val="000000"/>
          <w:sz w:val="24"/>
          <w:szCs w:val="24"/>
          <w:lang w:eastAsia="es-ES"/>
        </w:rPr>
        <w:t>Soldados, sirvientes, concubinas. La esclavitud en Marruecos en el siglo </w:t>
      </w:r>
      <w:r w:rsidR="003A14FB" w:rsidRPr="003A14FB">
        <w:rPr>
          <w:rFonts w:ascii="Arial" w:eastAsia="Times New Roman" w:hAnsi="Arial" w:cs="Arial"/>
          <w:smallCaps/>
          <w:color w:val="000000"/>
          <w:sz w:val="24"/>
          <w:szCs w:val="24"/>
          <w:lang w:eastAsia="es-ES"/>
        </w:rPr>
        <w:t>xix</w:t>
      </w:r>
      <w:r w:rsidR="003A14FB" w:rsidRPr="003A14FB">
        <w:rPr>
          <w:rFonts w:ascii="Arial" w:eastAsia="Times New Roman" w:hAnsi="Arial" w:cs="Arial"/>
          <w:color w:val="000000"/>
          <w:sz w:val="24"/>
          <w:szCs w:val="24"/>
          <w:lang w:eastAsia="es-ES"/>
        </w:rPr>
        <w:t>, Granada, Ediciones Almed, 1999.</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5" w:anchor="bodyftn11" w:history="1">
        <w:r w:rsidR="003A14FB" w:rsidRPr="003A14FB">
          <w:rPr>
            <w:rFonts w:ascii="Arial" w:eastAsia="Times New Roman" w:hAnsi="Arial" w:cs="Arial"/>
            <w:color w:val="E3003D"/>
            <w:sz w:val="24"/>
            <w:szCs w:val="24"/>
            <w:u w:val="single"/>
            <w:lang w:eastAsia="es-ES"/>
          </w:rPr>
          <w:t>11</w:t>
        </w:r>
      </w:hyperlink>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Recopilación de Leyes de los Reynos de las Indias, </w:t>
      </w:r>
      <w:r w:rsidR="003A14FB" w:rsidRPr="003A14FB">
        <w:rPr>
          <w:rFonts w:ascii="Arial" w:eastAsia="Times New Roman" w:hAnsi="Arial" w:cs="Arial"/>
          <w:color w:val="000000"/>
          <w:sz w:val="24"/>
          <w:szCs w:val="24"/>
          <w:lang w:eastAsia="es-ES"/>
        </w:rPr>
        <w:t>libro VII, título V, ley XXI, publicado inicialmente por Don Felipe Segundo en lebrero de 1571 y posteriormente en agosto de 1574, Madrid, Ivan de Paredes, 1671. Edi-ciém facsimilar, Madrid, Ediciones de Cultura Hispánica, 1973.</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6" w:anchor="bodyftn12" w:history="1">
        <w:r w:rsidR="003A14FB" w:rsidRPr="003A14FB">
          <w:rPr>
            <w:rFonts w:ascii="Arial" w:eastAsia="Times New Roman" w:hAnsi="Arial" w:cs="Arial"/>
            <w:color w:val="E3003D"/>
            <w:sz w:val="24"/>
            <w:szCs w:val="24"/>
            <w:u w:val="single"/>
            <w:lang w:eastAsia="es-ES"/>
          </w:rPr>
          <w:t>12</w:t>
        </w:r>
      </w:hyperlink>
      <w:r w:rsidR="003A14FB" w:rsidRPr="003A14FB">
        <w:rPr>
          <w:rFonts w:ascii="Arial" w:eastAsia="Times New Roman" w:hAnsi="Arial" w:cs="Arial"/>
          <w:color w:val="000000"/>
          <w:sz w:val="24"/>
          <w:szCs w:val="24"/>
          <w:lang w:eastAsia="es-ES"/>
        </w:rPr>
        <w:t> La rebeldía y acciones contrarias a la economía de las haciendas era conduela regular de los esclavos, muestra de ello son las constantes quejas que envían los administradores jesuitas a la orden en el Colegio de San Pedro y San Pablo de la ciudad de México, Archivo Histórico de Hacienda,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970.</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val="en-US" w:eastAsia="es-ES"/>
        </w:rPr>
      </w:pPr>
      <w:hyperlink r:id="rId107" w:anchor="bodyftn13" w:history="1">
        <w:r w:rsidR="003A14FB" w:rsidRPr="003A14FB">
          <w:rPr>
            <w:rFonts w:ascii="Arial" w:eastAsia="Times New Roman" w:hAnsi="Arial" w:cs="Arial"/>
            <w:color w:val="E3003D"/>
            <w:sz w:val="24"/>
            <w:szCs w:val="24"/>
            <w:u w:val="single"/>
            <w:lang w:eastAsia="es-ES"/>
          </w:rPr>
          <w:t>13</w:t>
        </w:r>
      </w:hyperlink>
      <w:r w:rsidR="003A14FB" w:rsidRPr="003A14FB">
        <w:rPr>
          <w:rFonts w:ascii="Arial" w:eastAsia="Times New Roman" w:hAnsi="Arial" w:cs="Arial"/>
          <w:color w:val="000000"/>
          <w:sz w:val="24"/>
          <w:szCs w:val="24"/>
          <w:lang w:eastAsia="es-ES"/>
        </w:rPr>
        <w:t> A este respecto hay que hacer la distinción entre lo que se ha dado en llamar una “sociedad esclavista” y una “sociedad que emplea esclavos” y para ello acudo a dos clásicos del tema: Moses I. Finley quien dice que “si las élites políticas y económicas dependieron esencialmente de la mano de obra esclava en lo que respecta a la producción básica, entonces podemos hablar de una sociedad esclavista”, agrego los argumentos de Orlando Patterson quien explica la importancia y desarrollo de la esclavitud en sociedades agrícolas, donde hubo tierras disponibles y escasez de población, para concluir que la sociedad novohispana asentada en las diversas ciudades del Golfo de México tuvieron un fuerte acento esclavista. </w:t>
      </w:r>
      <w:r w:rsidR="003A14FB" w:rsidRPr="003A14FB">
        <w:rPr>
          <w:rFonts w:ascii="Arial" w:eastAsia="Times New Roman" w:hAnsi="Arial" w:cs="Arial"/>
          <w:color w:val="000000"/>
          <w:sz w:val="24"/>
          <w:szCs w:val="24"/>
          <w:lang w:val="en-US" w:eastAsia="es-ES"/>
        </w:rPr>
        <w:t>Moses 1. Finley, “Slavery”, en </w:t>
      </w:r>
      <w:r w:rsidR="003A14FB" w:rsidRPr="003A14FB">
        <w:rPr>
          <w:rFonts w:ascii="Arial" w:eastAsia="Times New Roman" w:hAnsi="Arial" w:cs="Arial"/>
          <w:i/>
          <w:iCs/>
          <w:color w:val="000000"/>
          <w:sz w:val="24"/>
          <w:szCs w:val="24"/>
          <w:lang w:val="en-US" w:eastAsia="es-ES"/>
        </w:rPr>
        <w:t>International Encyclopedia of the Social Sciences, </w:t>
      </w:r>
      <w:r w:rsidR="003A14FB" w:rsidRPr="003A14FB">
        <w:rPr>
          <w:rFonts w:ascii="Arial" w:eastAsia="Times New Roman" w:hAnsi="Arial" w:cs="Arial"/>
          <w:color w:val="000000"/>
          <w:sz w:val="24"/>
          <w:szCs w:val="24"/>
          <w:lang w:val="en-US" w:eastAsia="es-ES"/>
        </w:rPr>
        <w:t>Nueva York, 1968; Orlando Patterson, “The structural origins of slavery: a critique of the Nieber-Domar hypotesis from comparative perspective”, en Vera Rubin y Arthur Tuden, </w:t>
      </w:r>
      <w:r w:rsidR="003A14FB" w:rsidRPr="003A14FB">
        <w:rPr>
          <w:rFonts w:ascii="Arial" w:eastAsia="Times New Roman" w:hAnsi="Arial" w:cs="Arial"/>
          <w:i/>
          <w:iCs/>
          <w:color w:val="000000"/>
          <w:sz w:val="24"/>
          <w:szCs w:val="24"/>
          <w:lang w:val="en-US" w:eastAsia="es-ES"/>
        </w:rPr>
        <w:t>Comparative. Perspectives on slavery in New World Plantation Societies, </w:t>
      </w:r>
      <w:r w:rsidR="003A14FB" w:rsidRPr="003A14FB">
        <w:rPr>
          <w:rFonts w:ascii="Arial" w:eastAsia="Times New Roman" w:hAnsi="Arial" w:cs="Arial"/>
          <w:color w:val="000000"/>
          <w:sz w:val="24"/>
          <w:szCs w:val="24"/>
          <w:lang w:val="en-US" w:eastAsia="es-ES"/>
        </w:rPr>
        <w:t>Nueva York, Annals of the New York Academy of Social Sciences, vol. 292, 1977, pp. 12-34.</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8" w:anchor="bodyftn14" w:history="1">
        <w:r w:rsidR="003A14FB" w:rsidRPr="003A14FB">
          <w:rPr>
            <w:rFonts w:ascii="Arial" w:eastAsia="Times New Roman" w:hAnsi="Arial" w:cs="Arial"/>
            <w:color w:val="E3003D"/>
            <w:sz w:val="24"/>
            <w:szCs w:val="24"/>
            <w:u w:val="single"/>
            <w:lang w:eastAsia="es-ES"/>
          </w:rPr>
          <w:t>14</w:t>
        </w:r>
      </w:hyperlink>
      <w:r w:rsidR="003A14FB" w:rsidRPr="003A14FB">
        <w:rPr>
          <w:rFonts w:ascii="Arial" w:eastAsia="Times New Roman" w:hAnsi="Arial" w:cs="Arial"/>
          <w:color w:val="000000"/>
          <w:sz w:val="24"/>
          <w:szCs w:val="24"/>
          <w:lang w:eastAsia="es-ES"/>
        </w:rPr>
        <w:t> Ingrid Ebergenyi, “Cimarronaje-sociedad colonial, aspectos generales de una relación simbiótica”, ponencia, </w:t>
      </w:r>
      <w:r w:rsidR="003A14FB" w:rsidRPr="003A14FB">
        <w:rPr>
          <w:rFonts w:ascii="Arial" w:eastAsia="Times New Roman" w:hAnsi="Arial" w:cs="Arial"/>
          <w:smallCaps/>
          <w:color w:val="000000"/>
          <w:sz w:val="24"/>
          <w:szCs w:val="24"/>
          <w:lang w:eastAsia="es-ES"/>
        </w:rPr>
        <w:t>amec</w:t>
      </w:r>
      <w:r w:rsidR="003A14FB" w:rsidRPr="003A14FB">
        <w:rPr>
          <w:rFonts w:ascii="Arial" w:eastAsia="Times New Roman" w:hAnsi="Arial" w:cs="Arial"/>
          <w:color w:val="000000"/>
          <w:sz w:val="24"/>
          <w:szCs w:val="24"/>
          <w:lang w:eastAsia="es-ES"/>
        </w:rPr>
        <w:t>, Mérida, 2006 (inédito).</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09" w:anchor="bodyftn15" w:history="1">
        <w:r w:rsidR="003A14FB" w:rsidRPr="003A14FB">
          <w:rPr>
            <w:rFonts w:ascii="Arial" w:eastAsia="Times New Roman" w:hAnsi="Arial" w:cs="Arial"/>
            <w:color w:val="E3003D"/>
            <w:sz w:val="24"/>
            <w:szCs w:val="24"/>
            <w:u w:val="single"/>
            <w:lang w:eastAsia="es-ES"/>
          </w:rPr>
          <w:t>15</w:t>
        </w:r>
      </w:hyperlink>
      <w:r w:rsidR="003A14FB" w:rsidRPr="003A14FB">
        <w:rPr>
          <w:rFonts w:ascii="Arial" w:eastAsia="Times New Roman" w:hAnsi="Arial" w:cs="Arial"/>
          <w:color w:val="000000"/>
          <w:sz w:val="24"/>
          <w:szCs w:val="24"/>
          <w:lang w:eastAsia="es-ES"/>
        </w:rPr>
        <w:t> Juan Manuel de la Serna, “Control social y milicias en las sociedades esclavistas del Circuncaribe”, en Laura Muñoz [coord.], </w:t>
      </w:r>
      <w:r w:rsidR="003A14FB" w:rsidRPr="003A14FB">
        <w:rPr>
          <w:rFonts w:ascii="Arial" w:eastAsia="Times New Roman" w:hAnsi="Arial" w:cs="Arial"/>
          <w:i/>
          <w:iCs/>
          <w:color w:val="000000"/>
          <w:sz w:val="24"/>
          <w:szCs w:val="24"/>
          <w:lang w:eastAsia="es-ES"/>
        </w:rPr>
        <w:t>México y</w:t>
      </w:r>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el Caribe. Vínculos, intereses, región, </w:t>
      </w:r>
      <w:r w:rsidR="003A14FB" w:rsidRPr="003A14FB">
        <w:rPr>
          <w:rFonts w:ascii="Arial" w:eastAsia="Times New Roman" w:hAnsi="Arial" w:cs="Arial"/>
          <w:color w:val="000000"/>
          <w:sz w:val="24"/>
          <w:szCs w:val="24"/>
          <w:lang w:eastAsia="es-ES"/>
        </w:rPr>
        <w:t>México, Instituto Mora-Conacyt, 2000, pp. 48-66.</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0" w:anchor="bodyftn16" w:history="1">
        <w:r w:rsidR="003A14FB" w:rsidRPr="003A14FB">
          <w:rPr>
            <w:rFonts w:ascii="Arial" w:eastAsia="Times New Roman" w:hAnsi="Arial" w:cs="Arial"/>
            <w:color w:val="E3003D"/>
            <w:sz w:val="24"/>
            <w:szCs w:val="24"/>
            <w:u w:val="single"/>
            <w:lang w:eastAsia="es-ES"/>
          </w:rPr>
          <w:t>16</w:t>
        </w:r>
      </w:hyperlink>
      <w:r w:rsidR="003A14FB" w:rsidRPr="003A14FB">
        <w:rPr>
          <w:rFonts w:ascii="Arial" w:eastAsia="Times New Roman" w:hAnsi="Arial" w:cs="Arial"/>
          <w:color w:val="000000"/>
          <w:sz w:val="24"/>
          <w:szCs w:val="24"/>
          <w:lang w:eastAsia="es-ES"/>
        </w:rPr>
        <w:t> Juan Manuel de la Serna, “Africanos, indígenas y afrodescendientes en la Nueva España”, ponencia presentada en “Día de la Africanía”, Museo Nacional de Antropología e Historia, </w:t>
      </w:r>
      <w:r w:rsidR="003A14FB" w:rsidRPr="003A14FB">
        <w:rPr>
          <w:rFonts w:ascii="Arial" w:eastAsia="Times New Roman" w:hAnsi="Arial" w:cs="Arial"/>
          <w:smallCaps/>
          <w:color w:val="000000"/>
          <w:sz w:val="24"/>
          <w:szCs w:val="24"/>
          <w:lang w:eastAsia="es-ES"/>
        </w:rPr>
        <w:t>inah</w:t>
      </w:r>
      <w:r w:rsidR="003A14FB" w:rsidRPr="003A14FB">
        <w:rPr>
          <w:rFonts w:ascii="Arial" w:eastAsia="Times New Roman" w:hAnsi="Arial" w:cs="Arial"/>
          <w:color w:val="000000"/>
          <w:sz w:val="24"/>
          <w:szCs w:val="24"/>
          <w:lang w:eastAsia="es-ES"/>
        </w:rPr>
        <w:t>, 7 de septiembre, 2007.</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1" w:anchor="bodyftn17" w:history="1">
        <w:r w:rsidR="003A14FB" w:rsidRPr="003A14FB">
          <w:rPr>
            <w:rFonts w:ascii="Arial" w:eastAsia="Times New Roman" w:hAnsi="Arial" w:cs="Arial"/>
            <w:color w:val="E3003D"/>
            <w:sz w:val="24"/>
            <w:szCs w:val="24"/>
            <w:u w:val="single"/>
            <w:lang w:eastAsia="es-ES"/>
          </w:rPr>
          <w:t>17</w:t>
        </w:r>
      </w:hyperlink>
      <w:r w:rsidR="003A14FB" w:rsidRPr="003A14FB">
        <w:rPr>
          <w:rFonts w:ascii="Arial" w:eastAsia="Times New Roman" w:hAnsi="Arial" w:cs="Arial"/>
          <w:color w:val="000000"/>
          <w:sz w:val="24"/>
          <w:szCs w:val="24"/>
          <w:lang w:eastAsia="es-ES"/>
        </w:rPr>
        <w:t> Richard Price, </w:t>
      </w:r>
      <w:r w:rsidR="003A14FB" w:rsidRPr="003A14FB">
        <w:rPr>
          <w:rFonts w:ascii="Arial" w:eastAsia="Times New Roman" w:hAnsi="Arial" w:cs="Arial"/>
          <w:i/>
          <w:iCs/>
          <w:color w:val="000000"/>
          <w:sz w:val="24"/>
          <w:szCs w:val="24"/>
          <w:lang w:eastAsia="es-ES"/>
        </w:rPr>
        <w:t>Sociedades cimarronas: comanidades esclavas rebeldes en las Amé-ricas, </w:t>
      </w:r>
      <w:r w:rsidR="003A14FB" w:rsidRPr="003A14FB">
        <w:rPr>
          <w:rFonts w:ascii="Arial" w:eastAsia="Times New Roman" w:hAnsi="Arial" w:cs="Arial"/>
          <w:color w:val="000000"/>
          <w:sz w:val="24"/>
          <w:szCs w:val="24"/>
          <w:lang w:eastAsia="es-ES"/>
        </w:rPr>
        <w:t>México, Siglo </w:t>
      </w:r>
      <w:r w:rsidR="003A14FB" w:rsidRPr="003A14FB">
        <w:rPr>
          <w:rFonts w:ascii="Arial" w:eastAsia="Times New Roman" w:hAnsi="Arial" w:cs="Arial"/>
          <w:smallCaps/>
          <w:color w:val="000000"/>
          <w:sz w:val="24"/>
          <w:szCs w:val="24"/>
          <w:lang w:eastAsia="es-ES"/>
        </w:rPr>
        <w:t>xxi</w:t>
      </w:r>
      <w:r w:rsidR="003A14FB" w:rsidRPr="003A14FB">
        <w:rPr>
          <w:rFonts w:ascii="Arial" w:eastAsia="Times New Roman" w:hAnsi="Arial" w:cs="Arial"/>
          <w:color w:val="000000"/>
          <w:sz w:val="24"/>
          <w:szCs w:val="24"/>
          <w:lang w:eastAsia="es-ES"/>
        </w:rPr>
        <w:t>, 1981, p. 29.</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2" w:anchor="bodyftn18" w:history="1">
        <w:r w:rsidR="003A14FB" w:rsidRPr="003A14FB">
          <w:rPr>
            <w:rFonts w:ascii="Arial" w:eastAsia="Times New Roman" w:hAnsi="Arial" w:cs="Arial"/>
            <w:color w:val="E3003D"/>
            <w:sz w:val="24"/>
            <w:szCs w:val="24"/>
            <w:u w:val="single"/>
            <w:lang w:eastAsia="es-ES"/>
          </w:rPr>
          <w:t>18</w:t>
        </w:r>
      </w:hyperlink>
      <w:r w:rsidR="003A14FB" w:rsidRPr="003A14FB">
        <w:rPr>
          <w:rFonts w:ascii="Arial" w:eastAsia="Times New Roman" w:hAnsi="Arial" w:cs="Arial"/>
          <w:color w:val="000000"/>
          <w:sz w:val="24"/>
          <w:szCs w:val="24"/>
          <w:lang w:eastAsia="es-ES"/>
        </w:rPr>
        <w:t> Fernando Winfield Capitaine, “Un esclavo solicitó cambio de amo”, en </w:t>
      </w:r>
      <w:r w:rsidR="003A14FB" w:rsidRPr="003A14FB">
        <w:rPr>
          <w:rFonts w:ascii="Arial" w:eastAsia="Times New Roman" w:hAnsi="Arial" w:cs="Arial"/>
          <w:i/>
          <w:iCs/>
          <w:color w:val="000000"/>
          <w:sz w:val="24"/>
          <w:szCs w:val="24"/>
          <w:lang w:eastAsia="es-ES"/>
        </w:rPr>
        <w:t>La Palabra y el Hombre, </w:t>
      </w:r>
      <w:r w:rsidR="003A14FB" w:rsidRPr="003A14FB">
        <w:rPr>
          <w:rFonts w:ascii="Arial" w:eastAsia="Times New Roman" w:hAnsi="Arial" w:cs="Arial"/>
          <w:color w:val="000000"/>
          <w:sz w:val="24"/>
          <w:szCs w:val="24"/>
          <w:lang w:eastAsia="es-ES"/>
        </w:rPr>
        <w:t>Nueva Época, núm. 55, Universidad Veracruzana, julio-septiembre, 1985.</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3" w:anchor="bodyftn19" w:history="1">
        <w:r w:rsidR="003A14FB" w:rsidRPr="003A14FB">
          <w:rPr>
            <w:rFonts w:ascii="Arial" w:eastAsia="Times New Roman" w:hAnsi="Arial" w:cs="Arial"/>
            <w:color w:val="E3003D"/>
            <w:sz w:val="24"/>
            <w:szCs w:val="24"/>
            <w:u w:val="single"/>
            <w:lang w:eastAsia="es-ES"/>
          </w:rPr>
          <w:t>19</w:t>
        </w:r>
      </w:hyperlink>
      <w:r w:rsidR="003A14FB" w:rsidRPr="003A14FB">
        <w:rPr>
          <w:rFonts w:ascii="Arial" w:eastAsia="Times New Roman" w:hAnsi="Arial" w:cs="Arial"/>
          <w:color w:val="000000"/>
          <w:sz w:val="24"/>
          <w:szCs w:val="24"/>
          <w:lang w:eastAsia="es-ES"/>
        </w:rPr>
        <w:t> “[Juan Domínguez] es el líder de un grupo de negros cimarrones dedicados a sólo causar desmanes y una serie de incomodidades para la sociedad circunvecina en esta parte de las costas del mar del Sur”, Tierras, 1611,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2955, exp. 233.</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4" w:anchor="bodyftn20" w:history="1">
        <w:r w:rsidR="003A14FB" w:rsidRPr="003A14FB">
          <w:rPr>
            <w:rFonts w:ascii="Arial" w:eastAsia="Times New Roman" w:hAnsi="Arial" w:cs="Arial"/>
            <w:color w:val="E3003D"/>
            <w:sz w:val="24"/>
            <w:szCs w:val="24"/>
            <w:u w:val="single"/>
            <w:lang w:eastAsia="es-ES"/>
          </w:rPr>
          <w:t>20</w:t>
        </w:r>
      </w:hyperlink>
      <w:r w:rsidR="003A14FB" w:rsidRPr="003A14FB">
        <w:rPr>
          <w:rFonts w:ascii="Arial" w:eastAsia="Times New Roman" w:hAnsi="Arial" w:cs="Arial"/>
          <w:color w:val="000000"/>
          <w:sz w:val="24"/>
          <w:szCs w:val="24"/>
          <w:lang w:eastAsia="es-ES"/>
        </w:rPr>
        <w:t> Patricia Pérez Munguía, “De libertad y legislación para negros en el siglo </w:t>
      </w:r>
      <w:r w:rsidR="003A14FB" w:rsidRPr="003A14FB">
        <w:rPr>
          <w:rFonts w:ascii="Arial" w:eastAsia="Times New Roman" w:hAnsi="Arial" w:cs="Arial"/>
          <w:smallCaps/>
          <w:color w:val="000000"/>
          <w:sz w:val="24"/>
          <w:szCs w:val="24"/>
          <w:lang w:eastAsia="es-ES"/>
        </w:rPr>
        <w:t>xviii</w:t>
      </w:r>
      <w:r w:rsidR="003A14FB" w:rsidRPr="003A14FB">
        <w:rPr>
          <w:rFonts w:ascii="Arial" w:eastAsia="Times New Roman" w:hAnsi="Arial" w:cs="Arial"/>
          <w:color w:val="000000"/>
          <w:sz w:val="24"/>
          <w:szCs w:val="24"/>
          <w:lang w:eastAsia="es-ES"/>
        </w:rPr>
        <w:t>”, en María Guadalupe Chávez Carvajal [coord.], </w:t>
      </w:r>
      <w:r w:rsidR="003A14FB" w:rsidRPr="003A14FB">
        <w:rPr>
          <w:rFonts w:ascii="Arial" w:eastAsia="Times New Roman" w:hAnsi="Arial" w:cs="Arial"/>
          <w:i/>
          <w:iCs/>
          <w:color w:val="000000"/>
          <w:sz w:val="24"/>
          <w:szCs w:val="24"/>
          <w:lang w:eastAsia="es-ES"/>
        </w:rPr>
        <w:t>El rostro colectivo de la nación mexicana, </w:t>
      </w:r>
      <w:r w:rsidR="003A14FB" w:rsidRPr="003A14FB">
        <w:rPr>
          <w:rFonts w:ascii="Arial" w:eastAsia="Times New Roman" w:hAnsi="Arial" w:cs="Arial"/>
          <w:color w:val="000000"/>
          <w:sz w:val="24"/>
          <w:szCs w:val="24"/>
          <w:lang w:eastAsia="es-ES"/>
        </w:rPr>
        <w:t>Morelia, Michoacán, </w:t>
      </w:r>
      <w:r w:rsidR="003A14FB" w:rsidRPr="003A14FB">
        <w:rPr>
          <w:rFonts w:ascii="Arial" w:eastAsia="Times New Roman" w:hAnsi="Arial" w:cs="Arial"/>
          <w:smallCaps/>
          <w:color w:val="000000"/>
          <w:sz w:val="24"/>
          <w:szCs w:val="24"/>
          <w:lang w:eastAsia="es-ES"/>
        </w:rPr>
        <w:t>umsnh/iih-unam</w:t>
      </w:r>
      <w:r w:rsidR="003A14FB" w:rsidRPr="003A14FB">
        <w:rPr>
          <w:rFonts w:ascii="Arial" w:eastAsia="Times New Roman" w:hAnsi="Arial" w:cs="Arial"/>
          <w:color w:val="000000"/>
          <w:sz w:val="24"/>
          <w:szCs w:val="24"/>
          <w:lang w:eastAsia="es-ES"/>
        </w:rPr>
        <w:t>, 1997.</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5" w:anchor="bodyftn21" w:history="1">
        <w:r w:rsidR="003A14FB" w:rsidRPr="003A14FB">
          <w:rPr>
            <w:rFonts w:ascii="Arial" w:eastAsia="Times New Roman" w:hAnsi="Arial" w:cs="Arial"/>
            <w:color w:val="E3003D"/>
            <w:sz w:val="24"/>
            <w:szCs w:val="24"/>
            <w:u w:val="single"/>
            <w:lang w:eastAsia="es-ES"/>
          </w:rPr>
          <w:t>21</w:t>
        </w:r>
      </w:hyperlink>
      <w:r w:rsidR="003A14FB" w:rsidRPr="003A14FB">
        <w:rPr>
          <w:rFonts w:ascii="Arial" w:eastAsia="Times New Roman" w:hAnsi="Arial" w:cs="Arial"/>
          <w:color w:val="000000"/>
          <w:sz w:val="24"/>
          <w:szCs w:val="24"/>
          <w:lang w:eastAsia="es-ES"/>
        </w:rPr>
        <w:t> Tierras,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t. 3542.</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6" w:anchor="bodyftn22" w:history="1">
        <w:r w:rsidR="003A14FB" w:rsidRPr="003A14FB">
          <w:rPr>
            <w:rFonts w:ascii="Arial" w:eastAsia="Times New Roman" w:hAnsi="Arial" w:cs="Arial"/>
            <w:color w:val="E3003D"/>
            <w:sz w:val="24"/>
            <w:szCs w:val="24"/>
            <w:u w:val="single"/>
            <w:lang w:eastAsia="es-ES"/>
          </w:rPr>
          <w:t>22</w:t>
        </w:r>
      </w:hyperlink>
      <w:r w:rsidR="003A14FB" w:rsidRPr="003A14FB">
        <w:rPr>
          <w:rFonts w:ascii="Arial" w:eastAsia="Times New Roman" w:hAnsi="Arial" w:cs="Arial"/>
          <w:color w:val="000000"/>
          <w:sz w:val="24"/>
          <w:szCs w:val="24"/>
          <w:lang w:eastAsia="es-ES"/>
        </w:rPr>
        <w:t> Orlando Patterson, </w:t>
      </w:r>
      <w:r w:rsidR="003A14FB" w:rsidRPr="003A14FB">
        <w:rPr>
          <w:rFonts w:ascii="Arial" w:eastAsia="Times New Roman" w:hAnsi="Arial" w:cs="Arial"/>
          <w:i/>
          <w:iCs/>
          <w:color w:val="000000"/>
          <w:sz w:val="24"/>
          <w:szCs w:val="24"/>
          <w:lang w:eastAsia="es-ES"/>
        </w:rPr>
        <w:t>La libertad en la construcción de la cultura occidental, </w:t>
      </w:r>
      <w:r w:rsidR="003A14FB" w:rsidRPr="003A14FB">
        <w:rPr>
          <w:rFonts w:ascii="Arial" w:eastAsia="Times New Roman" w:hAnsi="Arial" w:cs="Arial"/>
          <w:color w:val="000000"/>
          <w:sz w:val="24"/>
          <w:szCs w:val="24"/>
          <w:lang w:eastAsia="es-ES"/>
        </w:rPr>
        <w:t>Santiago de Chile, Editorial Andrés Bello, 1991, pp. 482 y 483, 489.</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7" w:anchor="bodyftn23" w:history="1">
        <w:r w:rsidR="003A14FB" w:rsidRPr="003A14FB">
          <w:rPr>
            <w:rFonts w:ascii="Arial" w:eastAsia="Times New Roman" w:hAnsi="Arial" w:cs="Arial"/>
            <w:color w:val="E3003D"/>
            <w:sz w:val="24"/>
            <w:szCs w:val="24"/>
            <w:u w:val="single"/>
            <w:lang w:eastAsia="es-ES"/>
          </w:rPr>
          <w:t>23</w:t>
        </w:r>
      </w:hyperlink>
      <w:r w:rsidR="003A14FB" w:rsidRPr="003A14FB">
        <w:rPr>
          <w:rFonts w:ascii="Arial" w:eastAsia="Times New Roman" w:hAnsi="Arial" w:cs="Arial"/>
          <w:color w:val="000000"/>
          <w:sz w:val="24"/>
          <w:szCs w:val="24"/>
          <w:lang w:eastAsia="es-ES"/>
        </w:rPr>
        <w:t> Luis Weckmann, </w:t>
      </w:r>
      <w:r w:rsidR="003A14FB" w:rsidRPr="003A14FB">
        <w:rPr>
          <w:rFonts w:ascii="Arial" w:eastAsia="Times New Roman" w:hAnsi="Arial" w:cs="Arial"/>
          <w:i/>
          <w:iCs/>
          <w:color w:val="000000"/>
          <w:sz w:val="24"/>
          <w:szCs w:val="24"/>
          <w:lang w:eastAsia="es-ES"/>
        </w:rPr>
        <w:t>La herencia medieval de México, </w:t>
      </w:r>
      <w:r w:rsidR="003A14FB" w:rsidRPr="003A14FB">
        <w:rPr>
          <w:rFonts w:ascii="Arial" w:eastAsia="Times New Roman" w:hAnsi="Arial" w:cs="Arial"/>
          <w:color w:val="000000"/>
          <w:sz w:val="24"/>
          <w:szCs w:val="24"/>
          <w:lang w:eastAsia="es-ES"/>
        </w:rPr>
        <w:t>México, Colmex/</w:t>
      </w:r>
      <w:r w:rsidR="003A14FB" w:rsidRPr="003A14FB">
        <w:rPr>
          <w:rFonts w:ascii="Arial" w:eastAsia="Times New Roman" w:hAnsi="Arial" w:cs="Arial"/>
          <w:smallCaps/>
          <w:color w:val="000000"/>
          <w:sz w:val="24"/>
          <w:szCs w:val="24"/>
          <w:lang w:eastAsia="es-ES"/>
        </w:rPr>
        <w:t>fce</w:t>
      </w:r>
      <w:r w:rsidR="003A14FB" w:rsidRPr="003A14FB">
        <w:rPr>
          <w:rFonts w:ascii="Arial" w:eastAsia="Times New Roman" w:hAnsi="Arial" w:cs="Arial"/>
          <w:color w:val="000000"/>
          <w:sz w:val="24"/>
          <w:szCs w:val="24"/>
          <w:lang w:eastAsia="es-ES"/>
        </w:rPr>
        <w:t>, 1994.</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8" w:anchor="bodyftn24" w:history="1">
        <w:r w:rsidR="003A14FB" w:rsidRPr="003A14FB">
          <w:rPr>
            <w:rFonts w:ascii="Arial" w:eastAsia="Times New Roman" w:hAnsi="Arial" w:cs="Arial"/>
            <w:color w:val="E3003D"/>
            <w:sz w:val="24"/>
            <w:szCs w:val="24"/>
            <w:u w:val="single"/>
            <w:lang w:eastAsia="es-ES"/>
          </w:rPr>
          <w:t>24</w:t>
        </w:r>
      </w:hyperlink>
      <w:r w:rsidR="003A14FB" w:rsidRPr="003A14FB">
        <w:rPr>
          <w:rFonts w:ascii="Arial" w:eastAsia="Times New Roman" w:hAnsi="Arial" w:cs="Arial"/>
          <w:color w:val="000000"/>
          <w:sz w:val="24"/>
          <w:szCs w:val="24"/>
          <w:lang w:eastAsia="es-ES"/>
        </w:rPr>
        <w:t> El derecho de pernada: en latín vulgar medieval, </w:t>
      </w:r>
      <w:r w:rsidR="003A14FB" w:rsidRPr="003A14FB">
        <w:rPr>
          <w:rFonts w:ascii="Arial" w:eastAsia="Times New Roman" w:hAnsi="Arial" w:cs="Arial"/>
          <w:i/>
          <w:iCs/>
          <w:color w:val="000000"/>
          <w:sz w:val="24"/>
          <w:szCs w:val="24"/>
          <w:lang w:eastAsia="es-ES"/>
        </w:rPr>
        <w:t>lus primae noctis; </w:t>
      </w:r>
      <w:r w:rsidR="003A14FB" w:rsidRPr="003A14FB">
        <w:rPr>
          <w:rFonts w:ascii="Arial" w:eastAsia="Times New Roman" w:hAnsi="Arial" w:cs="Arial"/>
          <w:color w:val="000000"/>
          <w:sz w:val="24"/>
          <w:szCs w:val="24"/>
          <w:lang w:eastAsia="es-ES"/>
        </w:rPr>
        <w:t>en inglés se usa la expresión francesa </w:t>
      </w:r>
      <w:r w:rsidR="003A14FB" w:rsidRPr="003A14FB">
        <w:rPr>
          <w:rFonts w:ascii="Arial" w:eastAsia="Times New Roman" w:hAnsi="Arial" w:cs="Arial"/>
          <w:i/>
          <w:iCs/>
          <w:color w:val="000000"/>
          <w:sz w:val="24"/>
          <w:szCs w:val="24"/>
          <w:lang w:eastAsia="es-ES"/>
        </w:rPr>
        <w:t>Droit de Seigneur, </w:t>
      </w:r>
      <w:r w:rsidR="003A14FB" w:rsidRPr="003A14FB">
        <w:rPr>
          <w:rFonts w:ascii="Arial" w:eastAsia="Times New Roman" w:hAnsi="Arial" w:cs="Arial"/>
          <w:color w:val="000000"/>
          <w:sz w:val="24"/>
          <w:szCs w:val="24"/>
          <w:lang w:eastAsia="es-ES"/>
        </w:rPr>
        <w:t>no es otra cosa que el derecho feudal que, teóricamente, establecía la potestad señorial de tener relaciones sexuales con toda doncella sierva de su feudo que se fuera a casar con otro siervo suyo.</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19" w:anchor="bodyftn25" w:history="1">
        <w:r w:rsidR="003A14FB" w:rsidRPr="003A14FB">
          <w:rPr>
            <w:rFonts w:ascii="Arial" w:eastAsia="Times New Roman" w:hAnsi="Arial" w:cs="Arial"/>
            <w:color w:val="E3003D"/>
            <w:sz w:val="24"/>
            <w:szCs w:val="24"/>
            <w:u w:val="single"/>
            <w:lang w:eastAsia="es-ES"/>
          </w:rPr>
          <w:t>25</w:t>
        </w:r>
      </w:hyperlink>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Recopitación de Leyes de Indias, </w:t>
      </w:r>
      <w:r w:rsidR="003A14FB" w:rsidRPr="003A14FB">
        <w:rPr>
          <w:rFonts w:ascii="Arial" w:eastAsia="Times New Roman" w:hAnsi="Arial" w:cs="Arial"/>
          <w:color w:val="000000"/>
          <w:sz w:val="24"/>
          <w:szCs w:val="24"/>
          <w:lang w:eastAsia="es-ES"/>
        </w:rPr>
        <w:t>libro VII, título V, ley 1.</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0" w:anchor="bodyftn26" w:history="1">
        <w:r w:rsidR="003A14FB" w:rsidRPr="003A14FB">
          <w:rPr>
            <w:rFonts w:ascii="Arial" w:eastAsia="Times New Roman" w:hAnsi="Arial" w:cs="Arial"/>
            <w:color w:val="E3003D"/>
            <w:sz w:val="24"/>
            <w:szCs w:val="24"/>
            <w:u w:val="single"/>
            <w:lang w:eastAsia="es-ES"/>
          </w:rPr>
          <w:t>26</w:t>
        </w:r>
      </w:hyperlink>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Mainmorte: </w:t>
      </w:r>
      <w:r w:rsidR="003A14FB" w:rsidRPr="003A14FB">
        <w:rPr>
          <w:rFonts w:ascii="Arial" w:eastAsia="Times New Roman" w:hAnsi="Arial" w:cs="Arial"/>
          <w:color w:val="000000"/>
          <w:sz w:val="24"/>
          <w:szCs w:val="24"/>
          <w:lang w:eastAsia="es-ES"/>
        </w:rPr>
        <w:t>la incapacidad, durante los tiempos feudales, de que los bienes de un individuo fueran enajenados sin el previo consentimiento del señor feudal, quien era propietario total y de esta forma evitaba la dispersión de su propiedad. Ello cancelaba cualquier derecho de herencia fuera de la casa en el poder.</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val="en-US" w:eastAsia="es-ES"/>
        </w:rPr>
      </w:pPr>
      <w:hyperlink r:id="rId121" w:anchor="bodyftn27" w:history="1">
        <w:r w:rsidR="003A14FB" w:rsidRPr="003A14FB">
          <w:rPr>
            <w:rFonts w:ascii="Arial" w:eastAsia="Times New Roman" w:hAnsi="Arial" w:cs="Arial"/>
            <w:color w:val="E3003D"/>
            <w:sz w:val="24"/>
            <w:szCs w:val="24"/>
            <w:u w:val="single"/>
            <w:lang w:val="en-US" w:eastAsia="es-ES"/>
          </w:rPr>
          <w:t>27</w:t>
        </w:r>
      </w:hyperlink>
      <w:r w:rsidR="003A14FB" w:rsidRPr="003A14FB">
        <w:rPr>
          <w:rFonts w:ascii="Arial" w:eastAsia="Times New Roman" w:hAnsi="Arial" w:cs="Arial"/>
          <w:color w:val="000000"/>
          <w:sz w:val="24"/>
          <w:szCs w:val="24"/>
          <w:lang w:val="en-US" w:eastAsia="es-ES"/>
        </w:rPr>
        <w:t> Patterson, </w:t>
      </w:r>
      <w:r w:rsidR="003A14FB" w:rsidRPr="003A14FB">
        <w:rPr>
          <w:rFonts w:ascii="Arial" w:eastAsia="Times New Roman" w:hAnsi="Arial" w:cs="Arial"/>
          <w:i/>
          <w:iCs/>
          <w:color w:val="000000"/>
          <w:sz w:val="24"/>
          <w:szCs w:val="24"/>
          <w:lang w:val="en-US" w:eastAsia="es-ES"/>
        </w:rPr>
        <w:t>op. cit., </w:t>
      </w:r>
      <w:r w:rsidR="003A14FB" w:rsidRPr="003A14FB">
        <w:rPr>
          <w:rFonts w:ascii="Arial" w:eastAsia="Times New Roman" w:hAnsi="Arial" w:cs="Arial"/>
          <w:color w:val="000000"/>
          <w:sz w:val="24"/>
          <w:szCs w:val="24"/>
          <w:lang w:val="en-US" w:eastAsia="es-ES"/>
        </w:rPr>
        <w:t>pp. 482 y 483.</w:t>
      </w:r>
    </w:p>
    <w:p w:rsidR="003A14FB" w:rsidRPr="005515CC"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2" w:anchor="bodyftn28" w:history="1">
        <w:r w:rsidR="003A14FB" w:rsidRPr="003A14FB">
          <w:rPr>
            <w:rFonts w:ascii="Arial" w:eastAsia="Times New Roman" w:hAnsi="Arial" w:cs="Arial"/>
            <w:color w:val="E3003D"/>
            <w:sz w:val="24"/>
            <w:szCs w:val="24"/>
            <w:u w:val="single"/>
            <w:lang w:val="en-US" w:eastAsia="es-ES"/>
          </w:rPr>
          <w:t>28</w:t>
        </w:r>
      </w:hyperlink>
      <w:r w:rsidR="003A14FB" w:rsidRPr="003A14FB">
        <w:rPr>
          <w:rFonts w:ascii="Arial" w:eastAsia="Times New Roman" w:hAnsi="Arial" w:cs="Arial"/>
          <w:color w:val="000000"/>
          <w:sz w:val="24"/>
          <w:szCs w:val="24"/>
          <w:lang w:val="en-US" w:eastAsia="es-ES"/>
        </w:rPr>
        <w:t xml:space="preserve"> Arturo Motta, “Free black descendant population. </w:t>
      </w:r>
      <w:r w:rsidR="003A14FB" w:rsidRPr="005515CC">
        <w:rPr>
          <w:rFonts w:ascii="Arial" w:eastAsia="Times New Roman" w:hAnsi="Arial" w:cs="Arial"/>
          <w:color w:val="000000"/>
          <w:sz w:val="24"/>
          <w:szCs w:val="24"/>
          <w:lang w:eastAsia="es-ES"/>
        </w:rPr>
        <w:t>Oaxaca”, </w:t>
      </w:r>
      <w:r w:rsidR="003A14FB" w:rsidRPr="005515CC">
        <w:rPr>
          <w:rFonts w:ascii="Arial" w:eastAsia="Times New Roman" w:hAnsi="Arial" w:cs="Arial"/>
          <w:i/>
          <w:iCs/>
          <w:color w:val="000000"/>
          <w:sz w:val="24"/>
          <w:szCs w:val="24"/>
          <w:lang w:eastAsia="es-ES"/>
        </w:rPr>
        <w:t>Encyclopedia of Free people of Color </w:t>
      </w:r>
      <w:r w:rsidR="003A14FB" w:rsidRPr="005515CC">
        <w:rPr>
          <w:rFonts w:ascii="Arial" w:eastAsia="Times New Roman" w:hAnsi="Arial" w:cs="Arial"/>
          <w:color w:val="000000"/>
          <w:sz w:val="24"/>
          <w:szCs w:val="24"/>
          <w:lang w:eastAsia="es-ES"/>
        </w:rPr>
        <w:t>(inédito).</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3" w:anchor="bodyftn29" w:history="1">
        <w:r w:rsidR="003A14FB" w:rsidRPr="003A14FB">
          <w:rPr>
            <w:rFonts w:ascii="Arial" w:eastAsia="Times New Roman" w:hAnsi="Arial" w:cs="Arial"/>
            <w:color w:val="E3003D"/>
            <w:sz w:val="24"/>
            <w:szCs w:val="24"/>
            <w:u w:val="single"/>
            <w:lang w:eastAsia="es-ES"/>
          </w:rPr>
          <w:t>29</w:t>
        </w:r>
      </w:hyperlink>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Compilación de Leyes de Indias, </w:t>
      </w:r>
      <w:r w:rsidR="003A14FB" w:rsidRPr="003A14FB">
        <w:rPr>
          <w:rFonts w:ascii="Arial" w:eastAsia="Times New Roman" w:hAnsi="Arial" w:cs="Arial"/>
          <w:color w:val="000000"/>
          <w:sz w:val="24"/>
          <w:szCs w:val="24"/>
          <w:lang w:eastAsia="es-ES"/>
        </w:rPr>
        <w:t>vol. II, libro VIII, título 18.</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4" w:anchor="bodyftn30" w:history="1">
        <w:r w:rsidR="003A14FB" w:rsidRPr="003A14FB">
          <w:rPr>
            <w:rFonts w:ascii="Arial" w:eastAsia="Times New Roman" w:hAnsi="Arial" w:cs="Arial"/>
            <w:color w:val="E3003D"/>
            <w:sz w:val="24"/>
            <w:szCs w:val="24"/>
            <w:u w:val="single"/>
            <w:lang w:eastAsia="es-ES"/>
          </w:rPr>
          <w:t>30</w:t>
        </w:r>
      </w:hyperlink>
      <w:r w:rsidR="003A14FB" w:rsidRPr="003A14FB">
        <w:rPr>
          <w:rFonts w:ascii="Arial" w:eastAsia="Times New Roman" w:hAnsi="Arial" w:cs="Arial"/>
          <w:color w:val="000000"/>
          <w:sz w:val="24"/>
          <w:szCs w:val="24"/>
          <w:lang w:eastAsia="es-ES"/>
        </w:rPr>
        <w:t> San Lorenzo de Cerralvo. Premio por ordenar captura, Tierras, 1643,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49, exp. 10, fs. 14-15v.</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5" w:anchor="bodyftn31" w:history="1">
        <w:r w:rsidR="003A14FB" w:rsidRPr="003A14FB">
          <w:rPr>
            <w:rFonts w:ascii="Arial" w:eastAsia="Times New Roman" w:hAnsi="Arial" w:cs="Arial"/>
            <w:color w:val="E3003D"/>
            <w:sz w:val="24"/>
            <w:szCs w:val="24"/>
            <w:u w:val="single"/>
            <w:lang w:eastAsia="es-ES"/>
          </w:rPr>
          <w:t>31</w:t>
        </w:r>
      </w:hyperlink>
      <w:r w:rsidR="003A14FB" w:rsidRPr="003A14FB">
        <w:rPr>
          <w:rFonts w:ascii="Arial" w:eastAsia="Times New Roman" w:hAnsi="Arial" w:cs="Arial"/>
          <w:color w:val="000000"/>
          <w:sz w:val="24"/>
          <w:szCs w:val="24"/>
          <w:lang w:eastAsia="es-ES"/>
        </w:rPr>
        <w:t> Así lo consiguió el cimarrón Fernando Manuel de acuerdo al expediente 3542 del Ramo de Tierras del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en el que se conserva la investigación, el fundamento para otorgar a los esclavos se dio en la ley 24, título 5, libro 7 de la Recopilación de Leyes de Indias de 1681, y fueron indultados de acuerdo con la real cédula de 13 de diciembre de 1760.</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6" w:anchor="bodyftn32" w:history="1">
        <w:r w:rsidR="003A14FB" w:rsidRPr="003A14FB">
          <w:rPr>
            <w:rFonts w:ascii="Arial" w:eastAsia="Times New Roman" w:hAnsi="Arial" w:cs="Arial"/>
            <w:color w:val="E3003D"/>
            <w:sz w:val="24"/>
            <w:szCs w:val="24"/>
            <w:u w:val="single"/>
            <w:lang w:eastAsia="es-ES"/>
          </w:rPr>
          <w:t>32</w:t>
        </w:r>
      </w:hyperlink>
      <w:r w:rsidR="003A14FB" w:rsidRPr="003A14FB">
        <w:rPr>
          <w:rFonts w:ascii="Arial" w:eastAsia="Times New Roman" w:hAnsi="Arial" w:cs="Arial"/>
          <w:color w:val="000000"/>
          <w:sz w:val="24"/>
          <w:szCs w:val="24"/>
          <w:lang w:eastAsia="es-ES"/>
        </w:rPr>
        <w:t> María Guevara Sanginés, “El proceso de liberación de los esclavos en la América virreinal”, en Juan Manuel de la Serna, </w:t>
      </w:r>
      <w:r w:rsidR="003A14FB" w:rsidRPr="003A14FB">
        <w:rPr>
          <w:rFonts w:ascii="Arial" w:eastAsia="Times New Roman" w:hAnsi="Arial" w:cs="Arial"/>
          <w:i/>
          <w:iCs/>
          <w:color w:val="000000"/>
          <w:sz w:val="24"/>
          <w:szCs w:val="24"/>
          <w:lang w:eastAsia="es-ES"/>
        </w:rPr>
        <w:t>Paulas y convivencia étnica en la América Latina colonial: indios, negros, mulatos, pardos y esclavos, </w:t>
      </w:r>
      <w:r w:rsidR="003A14FB" w:rsidRPr="003A14FB">
        <w:rPr>
          <w:rFonts w:ascii="Arial" w:eastAsia="Times New Roman" w:hAnsi="Arial" w:cs="Arial"/>
          <w:color w:val="000000"/>
          <w:sz w:val="24"/>
          <w:szCs w:val="24"/>
          <w:lang w:eastAsia="es-ES"/>
        </w:rPr>
        <w:t>México, </w:t>
      </w:r>
      <w:r w:rsidR="003A14FB" w:rsidRPr="003A14FB">
        <w:rPr>
          <w:rFonts w:ascii="Arial" w:eastAsia="Times New Roman" w:hAnsi="Arial" w:cs="Arial"/>
          <w:smallCaps/>
          <w:color w:val="000000"/>
          <w:sz w:val="24"/>
          <w:szCs w:val="24"/>
          <w:lang w:eastAsia="es-ES"/>
        </w:rPr>
        <w:t>ccydel-unam</w:t>
      </w:r>
      <w:r w:rsidR="003A14FB" w:rsidRPr="003A14FB">
        <w:rPr>
          <w:rFonts w:ascii="Arial" w:eastAsia="Times New Roman" w:hAnsi="Arial" w:cs="Arial"/>
          <w:color w:val="000000"/>
          <w:sz w:val="24"/>
          <w:szCs w:val="24"/>
          <w:lang w:eastAsia="es-ES"/>
        </w:rPr>
        <w:t>, 2005, p. 111; Juan Manuel de la Serna, “Esclavos, mulatos y negros: su papel en las estrategias territoriales y la diplomacia abolicionista en el Circuncaribe”, en Johanna Von Grafenstein G. y Laura Muñoz [coords.], </w:t>
      </w:r>
      <w:r w:rsidR="003A14FB" w:rsidRPr="003A14FB">
        <w:rPr>
          <w:rFonts w:ascii="Arial" w:eastAsia="Times New Roman" w:hAnsi="Arial" w:cs="Arial"/>
          <w:i/>
          <w:iCs/>
          <w:color w:val="000000"/>
          <w:sz w:val="24"/>
          <w:szCs w:val="24"/>
          <w:lang w:eastAsia="es-ES"/>
        </w:rPr>
        <w:t>El Caribe, región frontera y relaciones internacionales, </w:t>
      </w:r>
      <w:r w:rsidR="003A14FB" w:rsidRPr="003A14FB">
        <w:rPr>
          <w:rFonts w:ascii="Arial" w:eastAsia="Times New Roman" w:hAnsi="Arial" w:cs="Arial"/>
          <w:color w:val="000000"/>
          <w:sz w:val="24"/>
          <w:szCs w:val="24"/>
          <w:lang w:eastAsia="es-ES"/>
        </w:rPr>
        <w:t>México, Instituto Mora, 2004, pp. 63-86.</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7" w:anchor="bodyftn33" w:history="1">
        <w:r w:rsidR="003A14FB" w:rsidRPr="003A14FB">
          <w:rPr>
            <w:rFonts w:ascii="Arial" w:eastAsia="Times New Roman" w:hAnsi="Arial" w:cs="Arial"/>
            <w:color w:val="E3003D"/>
            <w:sz w:val="24"/>
            <w:szCs w:val="24"/>
            <w:u w:val="single"/>
            <w:lang w:eastAsia="es-ES"/>
          </w:rPr>
          <w:t>33</w:t>
        </w:r>
      </w:hyperlink>
      <w:r w:rsidR="003A14FB" w:rsidRPr="003A14FB">
        <w:rPr>
          <w:rFonts w:ascii="Arial" w:eastAsia="Times New Roman" w:hAnsi="Arial" w:cs="Arial"/>
          <w:color w:val="000000"/>
          <w:sz w:val="24"/>
          <w:szCs w:val="24"/>
          <w:lang w:eastAsia="es-ES"/>
        </w:rPr>
        <w:t> General de Parte,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4, exp. 328, fs. 94v-95.</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8" w:anchor="bodyftn34" w:history="1">
        <w:r w:rsidR="003A14FB" w:rsidRPr="003A14FB">
          <w:rPr>
            <w:rFonts w:ascii="Arial" w:eastAsia="Times New Roman" w:hAnsi="Arial" w:cs="Arial"/>
            <w:color w:val="E3003D"/>
            <w:sz w:val="24"/>
            <w:szCs w:val="24"/>
            <w:u w:val="single"/>
            <w:lang w:eastAsia="es-ES"/>
          </w:rPr>
          <w:t>34</w:t>
        </w:r>
      </w:hyperlink>
      <w:r w:rsidR="003A14FB" w:rsidRPr="003A14FB">
        <w:rPr>
          <w:rFonts w:ascii="Arial" w:eastAsia="Times New Roman" w:hAnsi="Arial" w:cs="Arial"/>
          <w:color w:val="000000"/>
          <w:sz w:val="24"/>
          <w:szCs w:val="24"/>
          <w:lang w:eastAsia="es-ES"/>
        </w:rPr>
        <w:t> Ignacio Bernal, </w:t>
      </w:r>
      <w:r w:rsidR="003A14FB" w:rsidRPr="003A14FB">
        <w:rPr>
          <w:rFonts w:ascii="Arial" w:eastAsia="Times New Roman" w:hAnsi="Arial" w:cs="Arial"/>
          <w:i/>
          <w:iCs/>
          <w:color w:val="000000"/>
          <w:sz w:val="24"/>
          <w:szCs w:val="24"/>
          <w:lang w:eastAsia="es-ES"/>
        </w:rPr>
        <w:t>Tenochtitlan en una isla, </w:t>
      </w:r>
      <w:r w:rsidR="003A14FB" w:rsidRPr="003A14FB">
        <w:rPr>
          <w:rFonts w:ascii="Arial" w:eastAsia="Times New Roman" w:hAnsi="Arial" w:cs="Arial"/>
          <w:color w:val="000000"/>
          <w:sz w:val="24"/>
          <w:szCs w:val="24"/>
          <w:lang w:eastAsia="es-ES"/>
        </w:rPr>
        <w:t>México, </w:t>
      </w:r>
      <w:r w:rsidR="003A14FB" w:rsidRPr="003A14FB">
        <w:rPr>
          <w:rFonts w:ascii="Arial" w:eastAsia="Times New Roman" w:hAnsi="Arial" w:cs="Arial"/>
          <w:smallCaps/>
          <w:color w:val="000000"/>
          <w:sz w:val="24"/>
          <w:szCs w:val="24"/>
          <w:lang w:eastAsia="es-ES"/>
        </w:rPr>
        <w:t>fce</w:t>
      </w:r>
      <w:r w:rsidR="003A14FB" w:rsidRPr="003A14FB">
        <w:rPr>
          <w:rFonts w:ascii="Arial" w:eastAsia="Times New Roman" w:hAnsi="Arial" w:cs="Arial"/>
          <w:color w:val="000000"/>
          <w:sz w:val="24"/>
          <w:szCs w:val="24"/>
          <w:lang w:eastAsia="es-ES"/>
        </w:rPr>
        <w:t>, 1984, p. 30</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29" w:anchor="bodyftn35" w:history="1">
        <w:r w:rsidR="003A14FB" w:rsidRPr="003A14FB">
          <w:rPr>
            <w:rFonts w:ascii="Arial" w:eastAsia="Times New Roman" w:hAnsi="Arial" w:cs="Arial"/>
            <w:color w:val="E3003D"/>
            <w:sz w:val="24"/>
            <w:szCs w:val="24"/>
            <w:u w:val="single"/>
            <w:lang w:eastAsia="es-ES"/>
          </w:rPr>
          <w:t>35</w:t>
        </w:r>
      </w:hyperlink>
      <w:r w:rsidR="003A14FB" w:rsidRPr="003A14FB">
        <w:rPr>
          <w:rFonts w:ascii="Arial" w:eastAsia="Times New Roman" w:hAnsi="Arial" w:cs="Arial"/>
          <w:color w:val="000000"/>
          <w:sz w:val="24"/>
          <w:szCs w:val="24"/>
          <w:lang w:eastAsia="es-ES"/>
        </w:rPr>
        <w:t> Tributos,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34, exp. 7, fs. 163-173v.</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30" w:anchor="bodyftn36" w:history="1">
        <w:r w:rsidR="003A14FB" w:rsidRPr="003A14FB">
          <w:rPr>
            <w:rFonts w:ascii="Arial" w:eastAsia="Times New Roman" w:hAnsi="Arial" w:cs="Arial"/>
            <w:color w:val="E3003D"/>
            <w:sz w:val="24"/>
            <w:szCs w:val="24"/>
            <w:u w:val="single"/>
            <w:lang w:eastAsia="es-ES"/>
          </w:rPr>
          <w:t>36</w:t>
        </w:r>
      </w:hyperlink>
      <w:r w:rsidR="003A14FB" w:rsidRPr="003A14FB">
        <w:rPr>
          <w:rFonts w:ascii="Arial" w:eastAsia="Times New Roman" w:hAnsi="Arial" w:cs="Arial"/>
          <w:color w:val="000000"/>
          <w:sz w:val="24"/>
          <w:szCs w:val="24"/>
          <w:lang w:eastAsia="es-ES"/>
        </w:rPr>
        <w:t> Jane Landers, “Una cruzada americana: expediciones españolas contra los cimarrones en el siglo </w:t>
      </w:r>
      <w:r w:rsidR="003A14FB" w:rsidRPr="003A14FB">
        <w:rPr>
          <w:rFonts w:ascii="Arial" w:eastAsia="Times New Roman" w:hAnsi="Arial" w:cs="Arial"/>
          <w:smallCaps/>
          <w:color w:val="000000"/>
          <w:sz w:val="24"/>
          <w:szCs w:val="24"/>
          <w:lang w:eastAsia="es-ES"/>
        </w:rPr>
        <w:t>xvii</w:t>
      </w:r>
      <w:r w:rsidR="003A14FB" w:rsidRPr="003A14FB">
        <w:rPr>
          <w:rFonts w:ascii="Arial" w:eastAsia="Times New Roman" w:hAnsi="Arial" w:cs="Arial"/>
          <w:color w:val="000000"/>
          <w:sz w:val="24"/>
          <w:szCs w:val="24"/>
          <w:lang w:eastAsia="es-ES"/>
        </w:rPr>
        <w:t>”, en Serna, </w:t>
      </w:r>
      <w:r w:rsidR="003A14FB" w:rsidRPr="003A14FB">
        <w:rPr>
          <w:rFonts w:ascii="Arial" w:eastAsia="Times New Roman" w:hAnsi="Arial" w:cs="Arial"/>
          <w:i/>
          <w:iCs/>
          <w:color w:val="000000"/>
          <w:sz w:val="24"/>
          <w:szCs w:val="24"/>
          <w:lang w:eastAsia="es-ES"/>
        </w:rPr>
        <w:t>Pautas de convivencia...</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31" w:anchor="bodyftn37" w:history="1">
        <w:r w:rsidR="003A14FB" w:rsidRPr="003A14FB">
          <w:rPr>
            <w:rFonts w:ascii="Arial" w:eastAsia="Times New Roman" w:hAnsi="Arial" w:cs="Arial"/>
            <w:color w:val="E3003D"/>
            <w:sz w:val="24"/>
            <w:szCs w:val="24"/>
            <w:u w:val="single"/>
            <w:lang w:eastAsia="es-ES"/>
          </w:rPr>
          <w:t>37</w:t>
        </w:r>
      </w:hyperlink>
      <w:r w:rsidR="003A14FB" w:rsidRPr="003A14FB">
        <w:rPr>
          <w:rFonts w:ascii="Arial" w:eastAsia="Times New Roman" w:hAnsi="Arial" w:cs="Arial"/>
          <w:color w:val="000000"/>
          <w:sz w:val="24"/>
          <w:szCs w:val="24"/>
          <w:lang w:eastAsia="es-ES"/>
        </w:rPr>
        <w:t xml:space="preserve"> En el asentamiento de Yanga se contabilizaron cerca de 60 chozas en donde se localizaban 80 hombres y 24 mujeres y un número indeterminado </w:t>
      </w:r>
      <w:r w:rsidR="003A14FB" w:rsidRPr="003A14FB">
        <w:rPr>
          <w:rFonts w:ascii="Arial" w:eastAsia="Times New Roman" w:hAnsi="Arial" w:cs="Arial"/>
          <w:color w:val="000000"/>
          <w:sz w:val="24"/>
          <w:szCs w:val="24"/>
          <w:lang w:eastAsia="es-ES"/>
        </w:rPr>
        <w:lastRenderedPageBreak/>
        <w:t>de niños. David M. Davidson, “El control de los esclavos negros y su resistencia en el México colonial. 1519-1650”, en Price, </w:t>
      </w:r>
      <w:r w:rsidR="003A14FB" w:rsidRPr="003A14FB">
        <w:rPr>
          <w:rFonts w:ascii="Arial" w:eastAsia="Times New Roman" w:hAnsi="Arial" w:cs="Arial"/>
          <w:i/>
          <w:iCs/>
          <w:color w:val="000000"/>
          <w:sz w:val="24"/>
          <w:szCs w:val="24"/>
          <w:lang w:eastAsia="es-ES"/>
        </w:rPr>
        <w:t>op. cit., </w:t>
      </w:r>
      <w:r w:rsidR="003A14FB" w:rsidRPr="003A14FB">
        <w:rPr>
          <w:rFonts w:ascii="Arial" w:eastAsia="Times New Roman" w:hAnsi="Arial" w:cs="Arial"/>
          <w:color w:val="000000"/>
          <w:sz w:val="24"/>
          <w:szCs w:val="24"/>
          <w:lang w:eastAsia="es-ES"/>
        </w:rPr>
        <w:t>pp. 90 y 91.</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32" w:anchor="bodyftn38" w:history="1">
        <w:r w:rsidR="003A14FB" w:rsidRPr="003A14FB">
          <w:rPr>
            <w:rFonts w:ascii="Arial" w:eastAsia="Times New Roman" w:hAnsi="Arial" w:cs="Arial"/>
            <w:color w:val="E3003D"/>
            <w:sz w:val="24"/>
            <w:szCs w:val="24"/>
            <w:u w:val="single"/>
            <w:lang w:eastAsia="es-ES"/>
          </w:rPr>
          <w:t>38</w:t>
        </w:r>
      </w:hyperlink>
      <w:r w:rsidR="003A14FB" w:rsidRPr="003A14FB">
        <w:rPr>
          <w:rFonts w:ascii="Arial" w:eastAsia="Times New Roman" w:hAnsi="Arial" w:cs="Arial"/>
          <w:color w:val="000000"/>
          <w:sz w:val="24"/>
          <w:szCs w:val="24"/>
          <w:lang w:eastAsia="es-ES"/>
        </w:rPr>
        <w:t> Compañeros negros que han estado alzados en palenque de muchos años a ésta impetrado de mi benignidad perdón y libertad para que reducidos a pueblo puediesen vivir como cristianos sujetos a las leyes divinas y humanas y de las diligencias practicadas señores al asentamiento por Don Pedro Antonio Cosío”, General de Parte, 1762,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41, exp. 390, fs. 300v-301r.</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33" w:anchor="bodyftn39" w:history="1">
        <w:r w:rsidR="003A14FB" w:rsidRPr="003A14FB">
          <w:rPr>
            <w:rFonts w:ascii="Arial" w:eastAsia="Times New Roman" w:hAnsi="Arial" w:cs="Arial"/>
            <w:color w:val="E3003D"/>
            <w:sz w:val="24"/>
            <w:szCs w:val="24"/>
            <w:u w:val="single"/>
            <w:lang w:eastAsia="es-ES"/>
          </w:rPr>
          <w:t>39</w:t>
        </w:r>
      </w:hyperlink>
      <w:r w:rsidR="003A14FB" w:rsidRPr="003A14FB">
        <w:rPr>
          <w:rFonts w:ascii="Arial" w:eastAsia="Times New Roman" w:hAnsi="Arial" w:cs="Arial"/>
          <w:color w:val="000000"/>
          <w:sz w:val="24"/>
          <w:szCs w:val="24"/>
          <w:lang w:eastAsia="es-ES"/>
        </w:rPr>
        <w:t> Respecto de las prácticas religiosas se puede hablar del catolicismo aprendido por la sociedad dominante, aunque la narración del padre Juan Laurencio del caso de Yanga en 1609 se puede especular sobre la presencia de algunos visos de posible herencia africana: “donde con candelas encendidas en las manos y unas flechas, incadas [sic] delante del altar, perseveraron en oración mientras duraba la pelea, que al fin aunque facinerosos y perversos obraba en ellos aún el amor y la veneración a las cosas sagradas”. F. J. Alegre, </w:t>
      </w:r>
      <w:r w:rsidR="003A14FB" w:rsidRPr="003A14FB">
        <w:rPr>
          <w:rFonts w:ascii="Arial" w:eastAsia="Times New Roman" w:hAnsi="Arial" w:cs="Arial"/>
          <w:i/>
          <w:iCs/>
          <w:color w:val="000000"/>
          <w:sz w:val="24"/>
          <w:szCs w:val="24"/>
          <w:lang w:eastAsia="es-ES"/>
        </w:rPr>
        <w:t>Historia de la Compañía de Jesús de Nueva España, </w:t>
      </w:r>
      <w:r w:rsidR="003A14FB" w:rsidRPr="003A14FB">
        <w:rPr>
          <w:rFonts w:ascii="Arial" w:eastAsia="Times New Roman" w:hAnsi="Arial" w:cs="Arial"/>
          <w:color w:val="000000"/>
          <w:sz w:val="24"/>
          <w:szCs w:val="24"/>
          <w:lang w:eastAsia="es-ES"/>
        </w:rPr>
        <w:t>2 ts., libros 4-6, años 1597-1635, Ed. Ernest J. Burros, Institutum Historicum, 1958, p. 180.</w:t>
      </w:r>
    </w:p>
    <w:p w:rsidR="003A14FB" w:rsidRPr="003A14FB" w:rsidRDefault="00590827" w:rsidP="003A14FB">
      <w:pPr>
        <w:shd w:val="clear" w:color="auto" w:fill="FFFFFF"/>
        <w:spacing w:after="0" w:line="360" w:lineRule="atLeast"/>
        <w:jc w:val="both"/>
        <w:textAlignment w:val="top"/>
        <w:rPr>
          <w:rFonts w:ascii="Arial" w:eastAsia="Times New Roman" w:hAnsi="Arial" w:cs="Arial"/>
          <w:color w:val="000000"/>
          <w:sz w:val="24"/>
          <w:szCs w:val="24"/>
          <w:lang w:eastAsia="es-ES"/>
        </w:rPr>
      </w:pPr>
      <w:hyperlink r:id="rId134" w:anchor="bodyftn40" w:history="1">
        <w:r w:rsidR="003A14FB" w:rsidRPr="003A14FB">
          <w:rPr>
            <w:rFonts w:ascii="Arial" w:eastAsia="Times New Roman" w:hAnsi="Arial" w:cs="Arial"/>
            <w:color w:val="E3003D"/>
            <w:sz w:val="24"/>
            <w:szCs w:val="24"/>
            <w:u w:val="single"/>
            <w:lang w:eastAsia="es-ES"/>
          </w:rPr>
          <w:t>40</w:t>
        </w:r>
      </w:hyperlink>
      <w:r w:rsidR="003A14FB" w:rsidRPr="003A14FB">
        <w:rPr>
          <w:rFonts w:ascii="Arial" w:eastAsia="Times New Roman" w:hAnsi="Arial" w:cs="Arial"/>
          <w:color w:val="000000"/>
          <w:sz w:val="24"/>
          <w:szCs w:val="24"/>
          <w:lang w:eastAsia="es-ES"/>
        </w:rPr>
        <w:t> Ordenanzas sobre el buen tratamiento que se debe dar a los negros para su conservación (siglo </w:t>
      </w:r>
      <w:r w:rsidR="003A14FB" w:rsidRPr="003A14FB">
        <w:rPr>
          <w:rFonts w:ascii="Arial" w:eastAsia="Times New Roman" w:hAnsi="Arial" w:cs="Arial"/>
          <w:smallCaps/>
          <w:color w:val="000000"/>
          <w:sz w:val="24"/>
          <w:szCs w:val="24"/>
          <w:lang w:eastAsia="es-ES"/>
        </w:rPr>
        <w:t>xvii</w:t>
      </w:r>
      <w:r w:rsidR="003A14FB" w:rsidRPr="003A14FB">
        <w:rPr>
          <w:rFonts w:ascii="Arial" w:eastAsia="Times New Roman" w:hAnsi="Arial" w:cs="Arial"/>
          <w:color w:val="000000"/>
          <w:sz w:val="24"/>
          <w:szCs w:val="24"/>
          <w:lang w:eastAsia="es-ES"/>
        </w:rPr>
        <w:t>) Joaquín Pacheco el al. [eds.], Colección de documentos inéditos relativos al descubrimiento, conquista y colonización de las posesiones españolas en América y Oceanía sacados en su mayor parte del Real Archivo de Indias, 42 vols., Madrid [s.e], 1864-1884, XI, pp. 82-87.</w:t>
      </w:r>
    </w:p>
    <w:p w:rsidR="003A14FB" w:rsidRPr="003A14FB" w:rsidRDefault="00590827" w:rsidP="003A14FB">
      <w:pPr>
        <w:shd w:val="clear" w:color="auto" w:fill="FFFFFF"/>
        <w:spacing w:after="0" w:line="360" w:lineRule="atLeast"/>
        <w:jc w:val="both"/>
        <w:textAlignment w:val="top"/>
        <w:rPr>
          <w:rFonts w:ascii="Arial" w:eastAsia="Times New Roman" w:hAnsi="Arial" w:cs="Arial"/>
          <w:color w:val="000000"/>
          <w:sz w:val="24"/>
          <w:szCs w:val="24"/>
          <w:lang w:eastAsia="es-ES"/>
        </w:rPr>
      </w:pPr>
      <w:hyperlink r:id="rId135" w:anchor="bodyftn41" w:history="1">
        <w:r w:rsidR="003A14FB" w:rsidRPr="003A14FB">
          <w:rPr>
            <w:rFonts w:ascii="Arial" w:eastAsia="Times New Roman" w:hAnsi="Arial" w:cs="Arial"/>
            <w:color w:val="E3003D"/>
            <w:sz w:val="24"/>
            <w:szCs w:val="24"/>
            <w:u w:val="single"/>
            <w:lang w:eastAsia="es-ES"/>
          </w:rPr>
          <w:t>41</w:t>
        </w:r>
      </w:hyperlink>
      <w:r w:rsidR="003A14FB" w:rsidRPr="003A14FB">
        <w:rPr>
          <w:rFonts w:ascii="Arial" w:eastAsia="Times New Roman" w:hAnsi="Arial" w:cs="Arial"/>
          <w:color w:val="000000"/>
          <w:sz w:val="24"/>
          <w:szCs w:val="24"/>
          <w:lang w:eastAsia="es-ES"/>
        </w:rPr>
        <w:t> Esta información procede de los reportes de Alonso de Benavides, quien vivió un breve periodo en el asentamiento después de que éste fuera reconocido según los acuerdos de pacificación. Inquisición,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exp. 284, f. 77.</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36" w:anchor="bodyftn42" w:history="1">
        <w:r w:rsidR="003A14FB" w:rsidRPr="003A14FB">
          <w:rPr>
            <w:rFonts w:ascii="Arial" w:eastAsia="Times New Roman" w:hAnsi="Arial" w:cs="Arial"/>
            <w:color w:val="E3003D"/>
            <w:sz w:val="24"/>
            <w:szCs w:val="24"/>
            <w:u w:val="single"/>
            <w:lang w:eastAsia="es-ES"/>
          </w:rPr>
          <w:t>42</w:t>
        </w:r>
      </w:hyperlink>
      <w:r w:rsidR="003A14FB" w:rsidRPr="003A14FB">
        <w:rPr>
          <w:rFonts w:ascii="Arial" w:eastAsia="Times New Roman" w:hAnsi="Arial" w:cs="Arial"/>
          <w:color w:val="000000"/>
          <w:sz w:val="24"/>
          <w:szCs w:val="24"/>
          <w:lang w:eastAsia="es-ES"/>
        </w:rPr>
        <w:t> Tierras,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3542. Landers, </w:t>
      </w:r>
      <w:r w:rsidR="003A14FB" w:rsidRPr="003A14FB">
        <w:rPr>
          <w:rFonts w:ascii="Arial" w:eastAsia="Times New Roman" w:hAnsi="Arial" w:cs="Arial"/>
          <w:i/>
          <w:iCs/>
          <w:color w:val="000000"/>
          <w:sz w:val="24"/>
          <w:szCs w:val="24"/>
          <w:lang w:eastAsia="es-ES"/>
        </w:rPr>
        <w:t>op. al., </w:t>
      </w:r>
      <w:r w:rsidR="003A14FB" w:rsidRPr="003A14FB">
        <w:rPr>
          <w:rFonts w:ascii="Arial" w:eastAsia="Times New Roman" w:hAnsi="Arial" w:cs="Arial"/>
          <w:color w:val="000000"/>
          <w:sz w:val="24"/>
          <w:szCs w:val="24"/>
          <w:lang w:eastAsia="es-ES"/>
        </w:rPr>
        <w:t>p. 79.</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val="en-US" w:eastAsia="es-ES"/>
        </w:rPr>
      </w:pPr>
      <w:hyperlink r:id="rId137" w:anchor="bodyftn43" w:history="1">
        <w:r w:rsidR="003A14FB" w:rsidRPr="003A14FB">
          <w:rPr>
            <w:rFonts w:ascii="Arial" w:eastAsia="Times New Roman" w:hAnsi="Arial" w:cs="Arial"/>
            <w:color w:val="E3003D"/>
            <w:sz w:val="24"/>
            <w:szCs w:val="24"/>
            <w:u w:val="single"/>
            <w:lang w:val="en-US" w:eastAsia="es-ES"/>
          </w:rPr>
          <w:t>43</w:t>
        </w:r>
      </w:hyperlink>
      <w:r w:rsidR="003A14FB" w:rsidRPr="003A14FB">
        <w:rPr>
          <w:rFonts w:ascii="Arial" w:eastAsia="Times New Roman" w:hAnsi="Arial" w:cs="Arial"/>
          <w:color w:val="000000"/>
          <w:sz w:val="24"/>
          <w:szCs w:val="24"/>
          <w:lang w:val="en-US" w:eastAsia="es-ES"/>
        </w:rPr>
        <w:t> Price, </w:t>
      </w:r>
      <w:r w:rsidR="003A14FB" w:rsidRPr="003A14FB">
        <w:rPr>
          <w:rFonts w:ascii="Arial" w:eastAsia="Times New Roman" w:hAnsi="Arial" w:cs="Arial"/>
          <w:i/>
          <w:iCs/>
          <w:color w:val="000000"/>
          <w:sz w:val="24"/>
          <w:szCs w:val="24"/>
          <w:lang w:val="en-US" w:eastAsia="es-ES"/>
        </w:rPr>
        <w:t>op. cit., </w:t>
      </w:r>
      <w:r w:rsidR="003A14FB" w:rsidRPr="003A14FB">
        <w:rPr>
          <w:rFonts w:ascii="Arial" w:eastAsia="Times New Roman" w:hAnsi="Arial" w:cs="Arial"/>
          <w:color w:val="000000"/>
          <w:sz w:val="24"/>
          <w:szCs w:val="24"/>
          <w:lang w:val="en-US" w:eastAsia="es-ES"/>
        </w:rPr>
        <w:t>p. 20.</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val="en-US" w:eastAsia="es-ES"/>
        </w:rPr>
      </w:pPr>
      <w:hyperlink r:id="rId138" w:anchor="bodyftn44" w:history="1">
        <w:r w:rsidR="003A14FB" w:rsidRPr="003A14FB">
          <w:rPr>
            <w:rFonts w:ascii="Arial" w:eastAsia="Times New Roman" w:hAnsi="Arial" w:cs="Arial"/>
            <w:color w:val="E3003D"/>
            <w:sz w:val="24"/>
            <w:szCs w:val="24"/>
            <w:u w:val="single"/>
            <w:lang w:val="en-US" w:eastAsia="es-ES"/>
          </w:rPr>
          <w:t>44</w:t>
        </w:r>
      </w:hyperlink>
      <w:r w:rsidR="003A14FB" w:rsidRPr="003A14FB">
        <w:rPr>
          <w:rFonts w:ascii="Arial" w:eastAsia="Times New Roman" w:hAnsi="Arial" w:cs="Arial"/>
          <w:color w:val="000000"/>
          <w:sz w:val="24"/>
          <w:szCs w:val="24"/>
          <w:lang w:val="en-US" w:eastAsia="es-ES"/>
        </w:rPr>
        <w:t> </w:t>
      </w:r>
      <w:r w:rsidR="003A14FB" w:rsidRPr="003A14FB">
        <w:rPr>
          <w:rFonts w:ascii="Arial" w:eastAsia="Times New Roman" w:hAnsi="Arial" w:cs="Arial"/>
          <w:i/>
          <w:iCs/>
          <w:color w:val="000000"/>
          <w:sz w:val="24"/>
          <w:szCs w:val="24"/>
          <w:lang w:val="en-US" w:eastAsia="es-ES"/>
        </w:rPr>
        <w:t>Loc. cit.</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39" w:anchor="bodyftn45" w:history="1">
        <w:r w:rsidR="003A14FB" w:rsidRPr="003A14FB">
          <w:rPr>
            <w:rFonts w:ascii="Arial" w:eastAsia="Times New Roman" w:hAnsi="Arial" w:cs="Arial"/>
            <w:color w:val="E3003D"/>
            <w:sz w:val="24"/>
            <w:szCs w:val="24"/>
            <w:u w:val="single"/>
            <w:lang w:eastAsia="es-ES"/>
          </w:rPr>
          <w:t>45</w:t>
        </w:r>
      </w:hyperlink>
      <w:r w:rsidR="003A14FB" w:rsidRPr="003A14FB">
        <w:rPr>
          <w:rFonts w:ascii="Arial" w:eastAsia="Times New Roman" w:hAnsi="Arial" w:cs="Arial"/>
          <w:color w:val="000000"/>
          <w:sz w:val="24"/>
          <w:szCs w:val="24"/>
          <w:lang w:eastAsia="es-ES"/>
        </w:rPr>
        <w:t> Tierras 1611,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2955, exp. 123, f. 2.</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0" w:anchor="bodyftn46" w:history="1">
        <w:r w:rsidR="003A14FB" w:rsidRPr="003A14FB">
          <w:rPr>
            <w:rFonts w:ascii="Arial" w:eastAsia="Times New Roman" w:hAnsi="Arial" w:cs="Arial"/>
            <w:color w:val="E3003D"/>
            <w:sz w:val="24"/>
            <w:szCs w:val="24"/>
            <w:u w:val="single"/>
            <w:lang w:eastAsia="es-ES"/>
          </w:rPr>
          <w:t>46</w:t>
        </w:r>
      </w:hyperlink>
      <w:r w:rsidR="003A14FB" w:rsidRPr="003A14FB">
        <w:rPr>
          <w:rFonts w:ascii="Arial" w:eastAsia="Times New Roman" w:hAnsi="Arial" w:cs="Arial"/>
          <w:color w:val="000000"/>
          <w:sz w:val="24"/>
          <w:szCs w:val="24"/>
          <w:lang w:eastAsia="es-ES"/>
        </w:rPr>
        <w:t xml:space="preserve"> Adriana Naveda Chávez-Hita, “De San Lorenzo de los negros a los morenos de Amapa: cimarrones veracruzanos 1609-1735”, en Rina Caceres </w:t>
      </w:r>
      <w:r w:rsidR="003A14FB" w:rsidRPr="003A14FB">
        <w:rPr>
          <w:rFonts w:ascii="Arial" w:eastAsia="Times New Roman" w:hAnsi="Arial" w:cs="Arial"/>
          <w:color w:val="000000"/>
          <w:sz w:val="24"/>
          <w:szCs w:val="24"/>
          <w:lang w:eastAsia="es-ES"/>
        </w:rPr>
        <w:lastRenderedPageBreak/>
        <w:t>[comp.], </w:t>
      </w:r>
      <w:r w:rsidR="003A14FB" w:rsidRPr="003A14FB">
        <w:rPr>
          <w:rFonts w:ascii="Arial" w:eastAsia="Times New Roman" w:hAnsi="Arial" w:cs="Arial"/>
          <w:i/>
          <w:iCs/>
          <w:color w:val="000000"/>
          <w:sz w:val="24"/>
          <w:szCs w:val="24"/>
          <w:lang w:eastAsia="es-ES"/>
        </w:rPr>
        <w:t>Rutas de la esclavitud en África y América Latina, </w:t>
      </w:r>
      <w:r w:rsidR="003A14FB" w:rsidRPr="003A14FB">
        <w:rPr>
          <w:rFonts w:ascii="Arial" w:eastAsia="Times New Roman" w:hAnsi="Arial" w:cs="Arial"/>
          <w:color w:val="000000"/>
          <w:sz w:val="24"/>
          <w:szCs w:val="24"/>
          <w:lang w:eastAsia="es-ES"/>
        </w:rPr>
        <w:t>San José, Costa Rica, Editorial de la Universidad de Costa Rica, 2001, pp. 157-174.</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1" w:anchor="bodyftn47" w:history="1">
        <w:r w:rsidR="003A14FB" w:rsidRPr="003A14FB">
          <w:rPr>
            <w:rFonts w:ascii="Arial" w:eastAsia="Times New Roman" w:hAnsi="Arial" w:cs="Arial"/>
            <w:color w:val="E3003D"/>
            <w:sz w:val="24"/>
            <w:szCs w:val="24"/>
            <w:u w:val="single"/>
            <w:lang w:eastAsia="es-ES"/>
          </w:rPr>
          <w:t>47</w:t>
        </w:r>
      </w:hyperlink>
      <w:r w:rsidR="003A14FB" w:rsidRPr="003A14FB">
        <w:rPr>
          <w:rFonts w:ascii="Arial" w:eastAsia="Times New Roman" w:hAnsi="Arial" w:cs="Arial"/>
          <w:color w:val="000000"/>
          <w:sz w:val="24"/>
          <w:szCs w:val="24"/>
          <w:lang w:eastAsia="es-ES"/>
        </w:rPr>
        <w:t> Tierras,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ts. 5-42, cuad. 2, f. 540.</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2" w:anchor="bodyftn48" w:history="1">
        <w:r w:rsidR="003A14FB" w:rsidRPr="003A14FB">
          <w:rPr>
            <w:rFonts w:ascii="Arial" w:eastAsia="Times New Roman" w:hAnsi="Arial" w:cs="Arial"/>
            <w:color w:val="E3003D"/>
            <w:sz w:val="24"/>
            <w:szCs w:val="24"/>
            <w:u w:val="single"/>
            <w:lang w:eastAsia="es-ES"/>
          </w:rPr>
          <w:t>48</w:t>
        </w:r>
      </w:hyperlink>
      <w:r w:rsidR="003A14FB" w:rsidRPr="003A14FB">
        <w:rPr>
          <w:rFonts w:ascii="Arial" w:eastAsia="Times New Roman" w:hAnsi="Arial" w:cs="Arial"/>
          <w:color w:val="000000"/>
          <w:sz w:val="24"/>
          <w:szCs w:val="24"/>
          <w:lang w:eastAsia="es-ES"/>
        </w:rPr>
        <w:t> Hasta el día de hoy se conoce que tres diferentes grupos obtuvieron su reconocimiento por parte de las autoridades a partir de esta negociación: Yanga en 1609; Cuijla, que en el padrón de 1792 aparece ya como una comunidad de negros libres y Mandinga, en 1735, reconocidos en 1767.</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3" w:anchor="bodyftn49" w:history="1">
        <w:r w:rsidR="003A14FB" w:rsidRPr="003A14FB">
          <w:rPr>
            <w:rFonts w:ascii="Arial" w:eastAsia="Times New Roman" w:hAnsi="Arial" w:cs="Arial"/>
            <w:color w:val="E3003D"/>
            <w:sz w:val="24"/>
            <w:szCs w:val="24"/>
            <w:u w:val="single"/>
            <w:lang w:eastAsia="es-ES"/>
          </w:rPr>
          <w:t>49</w:t>
        </w:r>
      </w:hyperlink>
      <w:r w:rsidR="003A14FB" w:rsidRPr="003A14FB">
        <w:rPr>
          <w:rFonts w:ascii="Arial" w:eastAsia="Times New Roman" w:hAnsi="Arial" w:cs="Arial"/>
          <w:color w:val="000000"/>
          <w:sz w:val="24"/>
          <w:szCs w:val="24"/>
          <w:lang w:eastAsia="es-ES"/>
        </w:rPr>
        <w:t> Gabriel Fernández de Villalobos, marqués de Varinas, </w:t>
      </w:r>
      <w:r w:rsidR="003A14FB" w:rsidRPr="003A14FB">
        <w:rPr>
          <w:rFonts w:ascii="Arial" w:eastAsia="Times New Roman" w:hAnsi="Arial" w:cs="Arial"/>
          <w:i/>
          <w:iCs/>
          <w:color w:val="000000"/>
          <w:sz w:val="24"/>
          <w:szCs w:val="24"/>
          <w:lang w:eastAsia="es-ES"/>
        </w:rPr>
        <w:t>Estado eclesiástico, político y militar de ta América o Grandeza de las Indias, </w:t>
      </w:r>
      <w:r w:rsidR="003A14FB" w:rsidRPr="003A14FB">
        <w:rPr>
          <w:rFonts w:ascii="Arial" w:eastAsia="Times New Roman" w:hAnsi="Arial" w:cs="Arial"/>
          <w:color w:val="000000"/>
          <w:sz w:val="24"/>
          <w:szCs w:val="24"/>
          <w:lang w:eastAsia="es-ES"/>
        </w:rPr>
        <w:t>estudio preliminar de Javier Falcón Ramírez, Madrid, Instituto de Cooperación Iberoamericana 1990 (Primera edición 1683, idioma actualizado).</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4" w:anchor="bodyftn50" w:history="1">
        <w:r w:rsidR="003A14FB" w:rsidRPr="003A14FB">
          <w:rPr>
            <w:rFonts w:ascii="Arial" w:eastAsia="Times New Roman" w:hAnsi="Arial" w:cs="Arial"/>
            <w:color w:val="E3003D"/>
            <w:sz w:val="24"/>
            <w:szCs w:val="24"/>
            <w:u w:val="single"/>
            <w:lang w:eastAsia="es-ES"/>
          </w:rPr>
          <w:t>50</w:t>
        </w:r>
      </w:hyperlink>
      <w:r w:rsidR="003A14FB" w:rsidRPr="003A14FB">
        <w:rPr>
          <w:rFonts w:ascii="Arial" w:eastAsia="Times New Roman" w:hAnsi="Arial" w:cs="Arial"/>
          <w:color w:val="000000"/>
          <w:sz w:val="24"/>
          <w:szCs w:val="24"/>
          <w:lang w:eastAsia="es-ES"/>
        </w:rPr>
        <w:t> Tamal Herzog, </w:t>
      </w:r>
      <w:r w:rsidR="003A14FB" w:rsidRPr="003A14FB">
        <w:rPr>
          <w:rFonts w:ascii="Arial" w:eastAsia="Times New Roman" w:hAnsi="Arial" w:cs="Arial"/>
          <w:i/>
          <w:iCs/>
          <w:color w:val="000000"/>
          <w:sz w:val="24"/>
          <w:szCs w:val="24"/>
          <w:lang w:eastAsia="es-ES"/>
        </w:rPr>
        <w:t>Vecinos y extranjeros: hacerse español en la edad moderna, </w:t>
      </w:r>
      <w:r w:rsidR="003A14FB" w:rsidRPr="003A14FB">
        <w:rPr>
          <w:rFonts w:ascii="Arial" w:eastAsia="Times New Roman" w:hAnsi="Arial" w:cs="Arial"/>
          <w:color w:val="000000"/>
          <w:sz w:val="24"/>
          <w:szCs w:val="24"/>
          <w:lang w:eastAsia="es-ES"/>
        </w:rPr>
        <w:t>Madrid, Alianza, 2006.</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5" w:anchor="bodyftn51" w:history="1">
        <w:r w:rsidR="003A14FB" w:rsidRPr="003A14FB">
          <w:rPr>
            <w:rFonts w:ascii="Arial" w:eastAsia="Times New Roman" w:hAnsi="Arial" w:cs="Arial"/>
            <w:color w:val="E3003D"/>
            <w:sz w:val="24"/>
            <w:szCs w:val="24"/>
            <w:u w:val="single"/>
            <w:lang w:eastAsia="es-ES"/>
          </w:rPr>
          <w:t>51</w:t>
        </w:r>
      </w:hyperlink>
      <w:r w:rsidR="003A14FB" w:rsidRPr="003A14FB">
        <w:rPr>
          <w:rFonts w:ascii="Arial" w:eastAsia="Times New Roman" w:hAnsi="Arial" w:cs="Arial"/>
          <w:color w:val="000000"/>
          <w:sz w:val="24"/>
          <w:szCs w:val="24"/>
          <w:lang w:eastAsia="es-ES"/>
        </w:rPr>
        <w:t> Indiferente de Guerra, </w:t>
      </w:r>
      <w:r w:rsidR="003A14FB" w:rsidRPr="003A14FB">
        <w:rPr>
          <w:rFonts w:ascii="Arial" w:eastAsia="Times New Roman" w:hAnsi="Arial" w:cs="Arial"/>
          <w:smallCaps/>
          <w:color w:val="000000"/>
          <w:sz w:val="24"/>
          <w:szCs w:val="24"/>
          <w:lang w:eastAsia="es-ES"/>
        </w:rPr>
        <w:t>agn</w:t>
      </w:r>
      <w:r w:rsidR="003A14FB" w:rsidRPr="003A14FB">
        <w:rPr>
          <w:rFonts w:ascii="Arial" w:eastAsia="Times New Roman" w:hAnsi="Arial" w:cs="Arial"/>
          <w:color w:val="000000"/>
          <w:sz w:val="24"/>
          <w:szCs w:val="24"/>
          <w:lang w:eastAsia="es-ES"/>
        </w:rPr>
        <w:t>, vol. 263.</w:t>
      </w:r>
    </w:p>
    <w:p w:rsidR="003A14FB" w:rsidRPr="003A14FB" w:rsidRDefault="00590827" w:rsidP="003A14FB">
      <w:pPr>
        <w:shd w:val="clear" w:color="auto" w:fill="FFFFFF"/>
        <w:spacing w:after="240" w:line="360" w:lineRule="atLeast"/>
        <w:jc w:val="both"/>
        <w:textAlignment w:val="top"/>
        <w:rPr>
          <w:rFonts w:ascii="Arial" w:eastAsia="Times New Roman" w:hAnsi="Arial" w:cs="Arial"/>
          <w:color w:val="000000"/>
          <w:sz w:val="24"/>
          <w:szCs w:val="24"/>
          <w:lang w:eastAsia="es-ES"/>
        </w:rPr>
      </w:pPr>
      <w:hyperlink r:id="rId146" w:anchor="bodyftn52" w:history="1">
        <w:r w:rsidR="003A14FB" w:rsidRPr="003A14FB">
          <w:rPr>
            <w:rFonts w:ascii="Arial" w:eastAsia="Times New Roman" w:hAnsi="Arial" w:cs="Arial"/>
            <w:color w:val="E3003D"/>
            <w:sz w:val="24"/>
            <w:szCs w:val="24"/>
            <w:u w:val="single"/>
            <w:lang w:eastAsia="es-ES"/>
          </w:rPr>
          <w:t>52</w:t>
        </w:r>
      </w:hyperlink>
      <w:r w:rsidR="003A14FB" w:rsidRPr="003A14FB">
        <w:rPr>
          <w:rFonts w:ascii="Arial" w:eastAsia="Times New Roman" w:hAnsi="Arial" w:cs="Arial"/>
          <w:color w:val="000000"/>
          <w:sz w:val="24"/>
          <w:szCs w:val="24"/>
          <w:lang w:eastAsia="es-ES"/>
        </w:rPr>
        <w:t> </w:t>
      </w:r>
      <w:r w:rsidR="003A14FB" w:rsidRPr="003A14FB">
        <w:rPr>
          <w:rFonts w:ascii="Arial" w:eastAsia="Times New Roman" w:hAnsi="Arial" w:cs="Arial"/>
          <w:i/>
          <w:iCs/>
          <w:color w:val="000000"/>
          <w:sz w:val="24"/>
          <w:szCs w:val="24"/>
          <w:lang w:eastAsia="es-ES"/>
        </w:rPr>
        <w:t>Loc. cit.</w:t>
      </w:r>
    </w:p>
    <w:p w:rsidR="003A14FB" w:rsidRPr="003A14FB" w:rsidRDefault="003A14FB" w:rsidP="003A14FB">
      <w:pPr>
        <w:shd w:val="clear" w:color="auto" w:fill="FFFFFF"/>
        <w:spacing w:after="120" w:line="240" w:lineRule="auto"/>
        <w:jc w:val="both"/>
        <w:textAlignment w:val="top"/>
        <w:outlineLvl w:val="1"/>
        <w:rPr>
          <w:rFonts w:ascii="Arial" w:eastAsia="Times New Roman" w:hAnsi="Arial" w:cs="Arial"/>
          <w:caps/>
          <w:color w:val="7A7A79"/>
          <w:sz w:val="24"/>
          <w:szCs w:val="24"/>
          <w:lang w:eastAsia="es-ES"/>
        </w:rPr>
      </w:pPr>
      <w:r w:rsidRPr="003A14FB">
        <w:rPr>
          <w:rFonts w:ascii="Arial" w:eastAsia="Times New Roman" w:hAnsi="Arial" w:cs="Arial"/>
          <w:caps/>
          <w:color w:val="7A7A79"/>
          <w:sz w:val="24"/>
          <w:szCs w:val="24"/>
          <w:lang w:eastAsia="es-ES"/>
        </w:rPr>
        <w:t>AUTOR</w:t>
      </w:r>
    </w:p>
    <w:p w:rsidR="003A14FB" w:rsidRPr="003A14FB" w:rsidRDefault="00590827" w:rsidP="003A14FB">
      <w:pPr>
        <w:shd w:val="clear" w:color="auto" w:fill="FFFFFF"/>
        <w:spacing w:after="0" w:line="240" w:lineRule="auto"/>
        <w:jc w:val="both"/>
        <w:textAlignment w:val="top"/>
        <w:rPr>
          <w:rFonts w:ascii="Arial" w:eastAsia="Times New Roman" w:hAnsi="Arial" w:cs="Arial"/>
          <w:color w:val="000000"/>
          <w:sz w:val="24"/>
          <w:szCs w:val="24"/>
          <w:lang w:eastAsia="es-ES"/>
        </w:rPr>
      </w:pPr>
      <w:hyperlink r:id="rId147" w:tooltip="Juan Manuel de la Serna" w:history="1">
        <w:r w:rsidR="003A14FB" w:rsidRPr="003A14FB">
          <w:rPr>
            <w:rFonts w:ascii="Arial" w:eastAsia="Times New Roman" w:hAnsi="Arial" w:cs="Arial"/>
            <w:i/>
            <w:iCs/>
            <w:color w:val="E3003D"/>
            <w:sz w:val="24"/>
            <w:szCs w:val="24"/>
            <w:lang w:eastAsia="es-ES"/>
          </w:rPr>
          <w:t>Juan Manuel de la Serna</w:t>
        </w:r>
      </w:hyperlink>
    </w:p>
    <w:p w:rsidR="003A14FB" w:rsidRPr="003A14FB" w:rsidRDefault="003A14FB" w:rsidP="003A14FB">
      <w:pPr>
        <w:shd w:val="clear" w:color="auto" w:fill="FFFFFF"/>
        <w:spacing w:after="0" w:line="240" w:lineRule="auto"/>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CIALC-UNAM</w:t>
      </w:r>
    </w:p>
    <w:p w:rsidR="003A14FB" w:rsidRPr="003A14FB" w:rsidRDefault="003A14FB" w:rsidP="003A14FB">
      <w:pPr>
        <w:shd w:val="clear" w:color="auto" w:fill="FFFFFF"/>
        <w:spacing w:after="0" w:line="240" w:lineRule="auto"/>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 Centro de estudios mexicanos y centroamericanos, 2010</w:t>
      </w:r>
    </w:p>
    <w:p w:rsidR="003A14FB" w:rsidRPr="003A14FB" w:rsidRDefault="003A14FB" w:rsidP="003A14FB">
      <w:pPr>
        <w:shd w:val="clear" w:color="auto" w:fill="FFFFFF"/>
        <w:spacing w:after="0" w:line="240" w:lineRule="auto"/>
        <w:jc w:val="both"/>
        <w:textAlignment w:val="top"/>
        <w:rPr>
          <w:rFonts w:ascii="Arial" w:eastAsia="Times New Roman" w:hAnsi="Arial" w:cs="Arial"/>
          <w:color w:val="000000"/>
          <w:sz w:val="24"/>
          <w:szCs w:val="24"/>
          <w:lang w:eastAsia="es-ES"/>
        </w:rPr>
      </w:pPr>
      <w:r w:rsidRPr="003A14FB">
        <w:rPr>
          <w:rFonts w:ascii="Arial" w:eastAsia="Times New Roman" w:hAnsi="Arial" w:cs="Arial"/>
          <w:color w:val="000000"/>
          <w:sz w:val="24"/>
          <w:szCs w:val="24"/>
          <w:lang w:eastAsia="es-ES"/>
        </w:rPr>
        <w:t>Condiciones de uso: </w:t>
      </w:r>
      <w:hyperlink r:id="rId148" w:history="1">
        <w:r w:rsidRPr="003A14FB">
          <w:rPr>
            <w:rFonts w:ascii="Arial" w:eastAsia="Times New Roman" w:hAnsi="Arial" w:cs="Arial"/>
            <w:color w:val="E3003D"/>
            <w:sz w:val="24"/>
            <w:szCs w:val="24"/>
            <w:u w:val="single"/>
            <w:lang w:eastAsia="es-ES"/>
          </w:rPr>
          <w:t>http://www.openedition.org/6540</w:t>
        </w:r>
      </w:hyperlink>
    </w:p>
    <w:p w:rsidR="003A14FB" w:rsidRPr="003A14FB" w:rsidRDefault="00590827" w:rsidP="003A14FB">
      <w:pPr>
        <w:shd w:val="clear" w:color="auto" w:fill="F0F0F0"/>
        <w:spacing w:after="0" w:line="240" w:lineRule="auto"/>
        <w:jc w:val="both"/>
        <w:textAlignment w:val="top"/>
        <w:rPr>
          <w:rFonts w:ascii="Arial" w:eastAsia="Times New Roman" w:hAnsi="Arial" w:cs="Arial"/>
          <w:color w:val="000000"/>
          <w:sz w:val="24"/>
          <w:szCs w:val="24"/>
          <w:lang w:eastAsia="es-ES"/>
        </w:rPr>
      </w:pPr>
      <w:hyperlink r:id="rId149" w:tooltip="Nuevos aspectos en la historia de los palenques1 y los cimarrones del Caribe neogranadino, siglos xvi y xvii" w:history="1">
        <w:r w:rsidR="003A14FB" w:rsidRPr="003A14FB">
          <w:rPr>
            <w:rFonts w:ascii="Arial" w:eastAsia="Times New Roman" w:hAnsi="Arial" w:cs="Arial"/>
            <w:color w:val="999999"/>
            <w:sz w:val="24"/>
            <w:szCs w:val="24"/>
            <w:u w:val="single"/>
            <w:lang w:eastAsia="es-ES"/>
          </w:rPr>
          <w:t>Nuevos aspectos en la historia de los palenques1 y los cimarrones del Caribe ...</w:t>
        </w:r>
      </w:hyperlink>
    </w:p>
    <w:p w:rsidR="003A14FB" w:rsidRPr="003A14FB" w:rsidRDefault="00590827" w:rsidP="003A14FB">
      <w:pPr>
        <w:shd w:val="clear" w:color="auto" w:fill="F5F5F5"/>
        <w:spacing w:after="0" w:line="240" w:lineRule="auto"/>
        <w:jc w:val="both"/>
        <w:textAlignment w:val="top"/>
        <w:rPr>
          <w:rFonts w:ascii="Arial" w:eastAsia="Times New Roman" w:hAnsi="Arial" w:cs="Arial"/>
          <w:color w:val="000000"/>
          <w:sz w:val="24"/>
          <w:szCs w:val="24"/>
          <w:lang w:eastAsia="es-ES"/>
        </w:rPr>
      </w:pPr>
      <w:hyperlink r:id="rId150" w:anchor="book-presentation" w:tooltip="Ir arriba" w:history="1">
        <w:r w:rsidR="003A14FB" w:rsidRPr="003A14FB">
          <w:rPr>
            <w:rFonts w:ascii="Arial" w:eastAsia="Times New Roman" w:hAnsi="Arial" w:cs="Arial"/>
            <w:color w:val="999999"/>
            <w:sz w:val="24"/>
            <w:szCs w:val="24"/>
            <w:u w:val="single"/>
            <w:lang w:eastAsia="es-ES"/>
          </w:rPr>
          <w:t> </w:t>
        </w:r>
      </w:hyperlink>
    </w:p>
    <w:p w:rsidR="003A14FB" w:rsidRPr="003A14FB" w:rsidRDefault="00590827" w:rsidP="003A14FB">
      <w:pPr>
        <w:shd w:val="clear" w:color="auto" w:fill="F0F0F0"/>
        <w:spacing w:after="0" w:line="240" w:lineRule="auto"/>
        <w:jc w:val="both"/>
        <w:textAlignment w:val="top"/>
        <w:rPr>
          <w:rFonts w:ascii="Arial" w:eastAsia="Times New Roman" w:hAnsi="Arial" w:cs="Arial"/>
          <w:color w:val="000000"/>
          <w:sz w:val="24"/>
          <w:szCs w:val="24"/>
          <w:lang w:eastAsia="es-ES"/>
        </w:rPr>
      </w:pPr>
      <w:hyperlink r:id="rId151" w:tooltip="Rebelión esclava y libertad en el méxico colonial1" w:history="1">
        <w:r w:rsidR="003A14FB" w:rsidRPr="003A14FB">
          <w:rPr>
            <w:rFonts w:ascii="Arial" w:eastAsia="Times New Roman" w:hAnsi="Arial" w:cs="Arial"/>
            <w:color w:val="999999"/>
            <w:sz w:val="24"/>
            <w:szCs w:val="24"/>
            <w:u w:val="single"/>
            <w:lang w:eastAsia="es-ES"/>
          </w:rPr>
          <w:t>Rebelión esclava y libertad en el méxico colonial</w:t>
        </w:r>
        <w:r w:rsidR="003A14FB" w:rsidRPr="003A14FB">
          <w:rPr>
            <w:rFonts w:ascii="Arial" w:eastAsia="Times New Roman" w:hAnsi="Arial" w:cs="Arial"/>
            <w:b/>
            <w:bCs/>
            <w:color w:val="999999"/>
            <w:sz w:val="24"/>
            <w:szCs w:val="24"/>
            <w:lang w:eastAsia="es-ES"/>
          </w:rPr>
          <w:t>1</w:t>
        </w:r>
      </w:hyperlink>
    </w:p>
    <w:p w:rsidR="003A14FB" w:rsidRPr="003A14FB" w:rsidRDefault="003A14FB" w:rsidP="003A14FB">
      <w:pPr>
        <w:shd w:val="clear" w:color="auto" w:fill="DCDCDC"/>
        <w:spacing w:after="0" w:line="1350" w:lineRule="atLeast"/>
        <w:jc w:val="both"/>
        <w:textAlignment w:val="top"/>
        <w:outlineLvl w:val="2"/>
        <w:rPr>
          <w:rFonts w:ascii="Arial" w:eastAsia="Times New Roman" w:hAnsi="Arial" w:cs="Arial"/>
          <w:b/>
          <w:bCs/>
          <w:caps/>
          <w:color w:val="6F6F6F"/>
          <w:sz w:val="24"/>
          <w:szCs w:val="24"/>
          <w:lang w:eastAsia="es-ES"/>
        </w:rPr>
      </w:pPr>
      <w:r w:rsidRPr="003A14FB">
        <w:rPr>
          <w:rFonts w:ascii="Arial" w:eastAsia="Times New Roman" w:hAnsi="Arial" w:cs="Arial"/>
          <w:b/>
          <w:bCs/>
          <w:caps/>
          <w:color w:val="6F6F6F"/>
          <w:sz w:val="24"/>
          <w:szCs w:val="24"/>
          <w:lang w:eastAsia="es-ES"/>
        </w:rPr>
        <w:t>LEER</w:t>
      </w:r>
    </w:p>
    <w:p w:rsidR="003A14FB" w:rsidRPr="003A14FB" w:rsidRDefault="003A14FB" w:rsidP="003A14FB">
      <w:pPr>
        <w:shd w:val="clear" w:color="auto" w:fill="FFFFFF"/>
        <w:spacing w:line="240" w:lineRule="auto"/>
        <w:jc w:val="both"/>
        <w:textAlignment w:val="top"/>
        <w:rPr>
          <w:rFonts w:ascii="Arial" w:eastAsia="Times New Roman" w:hAnsi="Arial" w:cs="Arial"/>
          <w:b/>
          <w:bCs/>
          <w:caps/>
          <w:color w:val="666666"/>
          <w:sz w:val="24"/>
          <w:szCs w:val="24"/>
          <w:lang w:eastAsia="es-ES"/>
        </w:rPr>
      </w:pPr>
      <w:r w:rsidRPr="003A14FB">
        <w:rPr>
          <w:rFonts w:ascii="Arial" w:eastAsia="Times New Roman" w:hAnsi="Arial" w:cs="Arial"/>
          <w:b/>
          <w:bCs/>
          <w:caps/>
          <w:color w:val="666666"/>
          <w:sz w:val="24"/>
          <w:szCs w:val="24"/>
          <w:lang w:eastAsia="es-ES"/>
        </w:rPr>
        <w:t>ACCESO ABIERTO</w:t>
      </w:r>
    </w:p>
    <w:p w:rsidR="003A14FB" w:rsidRPr="003A14FB" w:rsidRDefault="00590827" w:rsidP="003A14FB">
      <w:pPr>
        <w:shd w:val="clear" w:color="auto" w:fill="FFFFFF"/>
        <w:spacing w:after="0" w:line="240" w:lineRule="auto"/>
        <w:jc w:val="both"/>
        <w:textAlignment w:val="top"/>
        <w:rPr>
          <w:rFonts w:ascii="Arial" w:eastAsia="Times New Roman" w:hAnsi="Arial" w:cs="Arial"/>
          <w:color w:val="666666"/>
          <w:sz w:val="24"/>
          <w:szCs w:val="24"/>
          <w:lang w:eastAsia="es-ES"/>
        </w:rPr>
      </w:pPr>
      <w:hyperlink r:id="rId152" w:anchor="access" w:history="1">
        <w:r w:rsidR="003A14FB" w:rsidRPr="003A14FB">
          <w:rPr>
            <w:rFonts w:ascii="Arial" w:eastAsia="Times New Roman" w:hAnsi="Arial" w:cs="Arial"/>
            <w:b/>
            <w:bCs/>
            <w:caps/>
            <w:color w:val="666666"/>
            <w:sz w:val="24"/>
            <w:szCs w:val="24"/>
            <w:u w:val="single"/>
            <w:lang w:eastAsia="es-ES"/>
          </w:rPr>
          <w:t>LECTOR</w:t>
        </w:r>
      </w:hyperlink>
      <w:hyperlink r:id="rId153" w:anchor="access" w:history="1">
        <w:r w:rsidR="003A14FB" w:rsidRPr="003A14FB">
          <w:rPr>
            <w:rFonts w:ascii="Arial" w:eastAsia="Times New Roman" w:hAnsi="Arial" w:cs="Arial"/>
            <w:b/>
            <w:bCs/>
            <w:caps/>
            <w:color w:val="666666"/>
            <w:sz w:val="24"/>
            <w:szCs w:val="24"/>
            <w:u w:val="single"/>
            <w:lang w:eastAsia="es-ES"/>
          </w:rPr>
          <w:t>EPUB</w:t>
        </w:r>
      </w:hyperlink>
      <w:hyperlink r:id="rId154" w:anchor="access" w:history="1">
        <w:r w:rsidR="003A14FB" w:rsidRPr="003A14FB">
          <w:rPr>
            <w:rFonts w:ascii="Arial" w:eastAsia="Times New Roman" w:hAnsi="Arial" w:cs="Arial"/>
            <w:b/>
            <w:bCs/>
            <w:caps/>
            <w:color w:val="666666"/>
            <w:sz w:val="24"/>
            <w:szCs w:val="24"/>
            <w:u w:val="single"/>
            <w:lang w:eastAsia="es-ES"/>
          </w:rPr>
          <w:t>PDF DEL LIBRO</w:t>
        </w:r>
      </w:hyperlink>
      <w:hyperlink r:id="rId155" w:anchor="access" w:history="1">
        <w:r w:rsidR="003A14FB" w:rsidRPr="003A14FB">
          <w:rPr>
            <w:rFonts w:ascii="Arial" w:eastAsia="Times New Roman" w:hAnsi="Arial" w:cs="Arial"/>
            <w:b/>
            <w:bCs/>
            <w:caps/>
            <w:color w:val="666666"/>
            <w:sz w:val="24"/>
            <w:szCs w:val="24"/>
            <w:u w:val="single"/>
            <w:lang w:eastAsia="es-ES"/>
          </w:rPr>
          <w:t>PDF DEL CAPÍTULO</w:t>
        </w:r>
      </w:hyperlink>
    </w:p>
    <w:p w:rsidR="003A14FB" w:rsidRPr="003A14FB" w:rsidRDefault="003A14FB" w:rsidP="003A14FB">
      <w:pPr>
        <w:shd w:val="clear" w:color="auto" w:fill="FFFFFF"/>
        <w:spacing w:before="120" w:after="240" w:line="240" w:lineRule="auto"/>
        <w:jc w:val="both"/>
        <w:textAlignment w:val="top"/>
        <w:rPr>
          <w:rFonts w:ascii="Arial" w:eastAsia="Times New Roman" w:hAnsi="Arial" w:cs="Arial"/>
          <w:b/>
          <w:bCs/>
          <w:caps/>
          <w:color w:val="8E8E8E"/>
          <w:sz w:val="24"/>
          <w:szCs w:val="24"/>
          <w:lang w:eastAsia="es-ES"/>
        </w:rPr>
      </w:pPr>
      <w:r w:rsidRPr="003A14FB">
        <w:rPr>
          <w:rFonts w:ascii="Arial" w:eastAsia="Times New Roman" w:hAnsi="Arial" w:cs="Arial"/>
          <w:b/>
          <w:bCs/>
          <w:caps/>
          <w:color w:val="8E8E8E"/>
          <w:sz w:val="24"/>
          <w:szCs w:val="24"/>
          <w:lang w:eastAsia="es-ES"/>
        </w:rPr>
        <w:t>FREEMIUM</w:t>
      </w:r>
    </w:p>
    <w:p w:rsidR="003A14FB" w:rsidRPr="003A14FB" w:rsidRDefault="00590827" w:rsidP="003A14FB">
      <w:pPr>
        <w:shd w:val="clear" w:color="auto" w:fill="FFFFFF"/>
        <w:spacing w:after="0" w:line="240" w:lineRule="auto"/>
        <w:jc w:val="both"/>
        <w:textAlignment w:val="top"/>
        <w:rPr>
          <w:rFonts w:ascii="Arial" w:eastAsia="Times New Roman" w:hAnsi="Arial" w:cs="Arial"/>
          <w:color w:val="666666"/>
          <w:sz w:val="24"/>
          <w:szCs w:val="24"/>
          <w:lang w:eastAsia="es-ES"/>
        </w:rPr>
      </w:pPr>
      <w:hyperlink r:id="rId156" w:anchor="suggerer" w:tooltip="Sugerir la adquisición a su biblioteca" w:history="1">
        <w:r w:rsidR="003A14FB" w:rsidRPr="003A14FB">
          <w:rPr>
            <w:rFonts w:ascii="Arial" w:eastAsia="Times New Roman" w:hAnsi="Arial" w:cs="Arial"/>
            <w:color w:val="666666"/>
            <w:sz w:val="24"/>
            <w:szCs w:val="24"/>
            <w:u w:val="single"/>
            <w:lang w:eastAsia="es-ES"/>
          </w:rPr>
          <w:t>Sugerir la adquisición a su biblioteca</w:t>
        </w:r>
      </w:hyperlink>
    </w:p>
    <w:p w:rsidR="003A14FB" w:rsidRPr="003A14FB" w:rsidRDefault="003A14FB" w:rsidP="003A14FB">
      <w:pPr>
        <w:shd w:val="clear" w:color="auto" w:fill="DCDCDC"/>
        <w:spacing w:after="0" w:line="1350" w:lineRule="atLeast"/>
        <w:jc w:val="both"/>
        <w:textAlignment w:val="top"/>
        <w:outlineLvl w:val="2"/>
        <w:rPr>
          <w:rFonts w:ascii="Arial" w:eastAsia="Times New Roman" w:hAnsi="Arial" w:cs="Arial"/>
          <w:b/>
          <w:bCs/>
          <w:caps/>
          <w:color w:val="6F6F6F"/>
          <w:sz w:val="24"/>
          <w:szCs w:val="24"/>
          <w:lang w:eastAsia="es-ES"/>
        </w:rPr>
      </w:pPr>
      <w:r w:rsidRPr="003A14FB">
        <w:rPr>
          <w:rFonts w:ascii="Arial" w:eastAsia="Times New Roman" w:hAnsi="Arial" w:cs="Arial"/>
          <w:b/>
          <w:bCs/>
          <w:caps/>
          <w:color w:val="6F6F6F"/>
          <w:sz w:val="24"/>
          <w:szCs w:val="24"/>
          <w:lang w:eastAsia="es-ES"/>
        </w:rPr>
        <w:lastRenderedPageBreak/>
        <w:t>COMPRAR</w:t>
      </w:r>
    </w:p>
    <w:p w:rsidR="003A14FB" w:rsidRPr="003A14FB" w:rsidRDefault="003A14FB" w:rsidP="003A14FB">
      <w:pPr>
        <w:shd w:val="clear" w:color="auto" w:fill="FFFFFF"/>
        <w:spacing w:after="0" w:line="240" w:lineRule="auto"/>
        <w:jc w:val="both"/>
        <w:textAlignment w:val="top"/>
        <w:outlineLvl w:val="3"/>
        <w:rPr>
          <w:rFonts w:ascii="Arial" w:eastAsia="Times New Roman" w:hAnsi="Arial" w:cs="Arial"/>
          <w:b/>
          <w:bCs/>
          <w:caps/>
          <w:color w:val="666666"/>
          <w:sz w:val="24"/>
          <w:szCs w:val="24"/>
          <w:lang w:eastAsia="es-ES"/>
        </w:rPr>
      </w:pPr>
      <w:r w:rsidRPr="003A14FB">
        <w:rPr>
          <w:rFonts w:ascii="Arial" w:eastAsia="Times New Roman" w:hAnsi="Arial" w:cs="Arial"/>
          <w:b/>
          <w:bCs/>
          <w:caps/>
          <w:color w:val="666666"/>
          <w:sz w:val="24"/>
          <w:szCs w:val="24"/>
          <w:lang w:eastAsia="es-ES"/>
        </w:rPr>
        <w:t>VOLUMEN PAPEL</w:t>
      </w:r>
    </w:p>
    <w:p w:rsidR="003A14FB" w:rsidRPr="003A14FB" w:rsidRDefault="003A14FB" w:rsidP="003A14FB">
      <w:pPr>
        <w:shd w:val="clear" w:color="auto" w:fill="FFFFFF"/>
        <w:spacing w:before="240" w:after="0" w:line="240" w:lineRule="auto"/>
        <w:jc w:val="both"/>
        <w:textAlignment w:val="top"/>
        <w:rPr>
          <w:rFonts w:ascii="Arial" w:eastAsia="Times New Roman" w:hAnsi="Arial" w:cs="Arial"/>
          <w:color w:val="666666"/>
          <w:sz w:val="24"/>
          <w:szCs w:val="24"/>
          <w:lang w:eastAsia="es-ES"/>
        </w:rPr>
      </w:pPr>
      <w:r w:rsidRPr="003A14FB">
        <w:rPr>
          <w:rFonts w:ascii="Arial" w:eastAsia="Times New Roman" w:hAnsi="Arial" w:cs="Arial"/>
          <w:color w:val="666666"/>
          <w:sz w:val="24"/>
          <w:szCs w:val="24"/>
          <w:lang w:eastAsia="es-ES"/>
        </w:rPr>
        <w:t>Unavailable</w:t>
      </w:r>
    </w:p>
    <w:p w:rsidR="003A14FB" w:rsidRPr="003A14FB" w:rsidRDefault="00590827" w:rsidP="003A14FB">
      <w:pPr>
        <w:shd w:val="clear" w:color="auto" w:fill="FFFFFF"/>
        <w:spacing w:after="0" w:line="240" w:lineRule="auto"/>
        <w:jc w:val="both"/>
        <w:textAlignment w:val="top"/>
        <w:rPr>
          <w:rFonts w:ascii="Arial" w:eastAsia="Times New Roman" w:hAnsi="Arial" w:cs="Arial"/>
          <w:color w:val="000000"/>
          <w:sz w:val="24"/>
          <w:szCs w:val="24"/>
          <w:lang w:eastAsia="es-ES"/>
        </w:rPr>
      </w:pPr>
      <w:hyperlink r:id="rId157" w:tooltip="ePub - PDF" w:history="1">
        <w:r w:rsidR="003A14FB" w:rsidRPr="003A14FB">
          <w:rPr>
            <w:rFonts w:ascii="Arial" w:eastAsia="Times New Roman" w:hAnsi="Arial" w:cs="Arial"/>
            <w:b/>
            <w:bCs/>
            <w:color w:val="666666"/>
            <w:sz w:val="24"/>
            <w:szCs w:val="24"/>
            <w:u w:val="single"/>
            <w:lang w:eastAsia="es-ES"/>
          </w:rPr>
          <w:t>ePub / PDF</w:t>
        </w:r>
      </w:hyperlink>
    </w:p>
    <w:tbl>
      <w:tblPr>
        <w:tblW w:w="20070" w:type="dxa"/>
        <w:shd w:val="clear" w:color="auto" w:fill="FFFFFF"/>
        <w:tblCellMar>
          <w:top w:w="15" w:type="dxa"/>
          <w:left w:w="15" w:type="dxa"/>
          <w:bottom w:w="15" w:type="dxa"/>
          <w:right w:w="15" w:type="dxa"/>
        </w:tblCellMar>
        <w:tblLook w:val="04A0"/>
      </w:tblPr>
      <w:tblGrid>
        <w:gridCol w:w="10035"/>
        <w:gridCol w:w="10035"/>
      </w:tblGrid>
      <w:tr w:rsidR="003A14FB" w:rsidRPr="003A14FB" w:rsidTr="00552FE3">
        <w:trPr>
          <w:tblHeader/>
        </w:trPr>
        <w:tc>
          <w:tcPr>
            <w:tcW w:w="0" w:type="auto"/>
            <w:gridSpan w:val="2"/>
            <w:shd w:val="clear" w:color="auto" w:fill="FFFFFF"/>
            <w:tcMar>
              <w:top w:w="0" w:type="dxa"/>
              <w:left w:w="0" w:type="dxa"/>
              <w:bottom w:w="0" w:type="dxa"/>
              <w:right w:w="0" w:type="dxa"/>
            </w:tcMar>
            <w:vAlign w:val="center"/>
            <w:hideMark/>
          </w:tcPr>
          <w:p w:rsidR="003A14FB" w:rsidRPr="003A14FB" w:rsidRDefault="003A14FB" w:rsidP="003A14FB">
            <w:pPr>
              <w:spacing w:after="0" w:line="240" w:lineRule="auto"/>
              <w:jc w:val="both"/>
              <w:rPr>
                <w:rFonts w:ascii="Arial" w:eastAsia="Times New Roman" w:hAnsi="Arial" w:cs="Arial"/>
                <w:sz w:val="24"/>
                <w:szCs w:val="24"/>
                <w:lang w:eastAsia="es-ES"/>
              </w:rPr>
            </w:pPr>
            <w:r w:rsidRPr="003A14FB">
              <w:rPr>
                <w:rFonts w:ascii="Arial" w:eastAsia="Times New Roman" w:hAnsi="Arial" w:cs="Arial"/>
                <w:noProof/>
                <w:color w:val="E3003D"/>
                <w:sz w:val="24"/>
                <w:szCs w:val="24"/>
                <w:lang w:val="en-US"/>
              </w:rPr>
              <w:drawing>
                <wp:inline distT="0" distB="0" distL="0" distR="0">
                  <wp:extent cx="647700" cy="857250"/>
                  <wp:effectExtent l="19050" t="0" r="0" b="0"/>
                  <wp:docPr id="1" name="Imagen 1" descr="Centro de estudios mexicanos y centroamericanos">
                    <a:hlinkClick xmlns:a="http://schemas.openxmlformats.org/drawingml/2006/main" r:id="rId158" tooltip="&quot;Centro de estudios mexicanos y centroamerican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 de estudios mexicanos y centroamericanos">
                            <a:hlinkClick r:id="rId158" tooltip="&quot;Centro de estudios mexicanos y centroamericanos&quot;"/>
                          </pic:cNvPr>
                          <pic:cNvPicPr>
                            <a:picLocks noChangeAspect="1" noChangeArrowheads="1"/>
                          </pic:cNvPicPr>
                        </pic:nvPicPr>
                        <pic:blipFill>
                          <a:blip r:embed="rId159"/>
                          <a:srcRect/>
                          <a:stretch>
                            <a:fillRect/>
                          </a:stretch>
                        </pic:blipFill>
                        <pic:spPr bwMode="auto">
                          <a:xfrm>
                            <a:off x="0" y="0"/>
                            <a:ext cx="647700" cy="857250"/>
                          </a:xfrm>
                          <a:prstGeom prst="rect">
                            <a:avLst/>
                          </a:prstGeom>
                          <a:noFill/>
                          <a:ln w="9525">
                            <a:noFill/>
                            <a:miter lim="800000"/>
                            <a:headEnd/>
                            <a:tailEnd/>
                          </a:ln>
                        </pic:spPr>
                      </pic:pic>
                    </a:graphicData>
                  </a:graphic>
                </wp:inline>
              </w:drawing>
            </w:r>
          </w:p>
          <w:p w:rsidR="003A14FB" w:rsidRPr="003A14FB" w:rsidRDefault="003A14FB" w:rsidP="003A14FB">
            <w:pPr>
              <w:spacing w:after="480" w:line="307" w:lineRule="atLeast"/>
              <w:jc w:val="both"/>
              <w:outlineLvl w:val="0"/>
              <w:rPr>
                <w:rFonts w:ascii="Arial" w:eastAsia="Times New Roman" w:hAnsi="Arial" w:cs="Arial"/>
                <w:b/>
                <w:bCs/>
                <w:color w:val="E3003D"/>
                <w:kern w:val="36"/>
                <w:sz w:val="24"/>
                <w:szCs w:val="24"/>
                <w:lang w:eastAsia="es-ES"/>
              </w:rPr>
            </w:pPr>
            <w:r w:rsidRPr="003A14FB">
              <w:rPr>
                <w:rFonts w:ascii="Arial" w:eastAsia="Times New Roman" w:hAnsi="Arial" w:cs="Arial"/>
                <w:b/>
                <w:bCs/>
                <w:color w:val="E3003D"/>
                <w:kern w:val="36"/>
                <w:sz w:val="24"/>
                <w:szCs w:val="24"/>
                <w:lang w:eastAsia="es-ES"/>
              </w:rPr>
              <w:t>Centro de estudios mexicanos y centroamericanos</w:t>
            </w:r>
          </w:p>
        </w:tc>
      </w:tr>
      <w:tr w:rsidR="003A14FB" w:rsidRPr="003A14FB" w:rsidTr="00552FE3">
        <w:tc>
          <w:tcPr>
            <w:tcW w:w="10035" w:type="dxa"/>
            <w:tcBorders>
              <w:top w:val="nil"/>
              <w:left w:val="nil"/>
              <w:bottom w:val="nil"/>
              <w:right w:val="nil"/>
            </w:tcBorders>
            <w:shd w:val="clear" w:color="auto" w:fill="FFFFFF"/>
            <w:tcMar>
              <w:top w:w="0" w:type="dxa"/>
              <w:left w:w="0" w:type="dxa"/>
              <w:bottom w:w="0" w:type="dxa"/>
              <w:right w:w="0" w:type="dxa"/>
            </w:tcMar>
            <w:hideMark/>
          </w:tcPr>
          <w:p w:rsidR="003A14FB" w:rsidRPr="003A14FB" w:rsidRDefault="003A14FB" w:rsidP="003A14FB">
            <w:pPr>
              <w:spacing w:after="240" w:line="240" w:lineRule="auto"/>
              <w:jc w:val="both"/>
              <w:outlineLvl w:val="1"/>
              <w:rPr>
                <w:rFonts w:ascii="Arial" w:eastAsia="Times New Roman" w:hAnsi="Arial" w:cs="Arial"/>
                <w:b/>
                <w:bCs/>
                <w:caps/>
                <w:color w:val="E3003D"/>
                <w:sz w:val="24"/>
                <w:szCs w:val="24"/>
                <w:lang w:eastAsia="es-ES"/>
              </w:rPr>
            </w:pPr>
            <w:r w:rsidRPr="003A14FB">
              <w:rPr>
                <w:rFonts w:ascii="Arial" w:eastAsia="Times New Roman" w:hAnsi="Arial" w:cs="Arial"/>
                <w:b/>
                <w:bCs/>
                <w:caps/>
                <w:color w:val="E3003D"/>
                <w:sz w:val="24"/>
                <w:szCs w:val="24"/>
                <w:lang w:eastAsia="es-ES"/>
              </w:rPr>
              <w:t>MAPA DEL SITIO WEB</w:t>
            </w:r>
          </w:p>
          <w:p w:rsidR="003A14FB" w:rsidRPr="003A14FB" w:rsidRDefault="003A14FB" w:rsidP="003A14FB">
            <w:pPr>
              <w:numPr>
                <w:ilvl w:val="0"/>
                <w:numId w:val="29"/>
              </w:numPr>
              <w:spacing w:after="192" w:line="240" w:lineRule="auto"/>
              <w:ind w:left="0"/>
              <w:jc w:val="both"/>
              <w:rPr>
                <w:rFonts w:ascii="Arial" w:eastAsia="Times New Roman" w:hAnsi="Arial" w:cs="Arial"/>
                <w:b/>
                <w:bCs/>
                <w:color w:val="666666"/>
                <w:sz w:val="24"/>
                <w:szCs w:val="24"/>
                <w:lang w:eastAsia="es-ES"/>
              </w:rPr>
            </w:pPr>
            <w:r w:rsidRPr="003A14FB">
              <w:rPr>
                <w:rFonts w:ascii="Arial" w:eastAsia="Times New Roman" w:hAnsi="Arial" w:cs="Arial"/>
                <w:b/>
                <w:bCs/>
                <w:color w:val="666666"/>
                <w:sz w:val="24"/>
                <w:szCs w:val="24"/>
                <w:lang w:eastAsia="es-ES"/>
              </w:rPr>
              <w:t>Colecciones</w:t>
            </w:r>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0" w:history="1">
              <w:r w:rsidR="003A14FB" w:rsidRPr="003A14FB">
                <w:rPr>
                  <w:rFonts w:ascii="Arial" w:eastAsia="Times New Roman" w:hAnsi="Arial" w:cs="Arial"/>
                  <w:color w:val="666666"/>
                  <w:sz w:val="24"/>
                  <w:szCs w:val="24"/>
                  <w:u w:val="single"/>
                  <w:lang w:eastAsia="es-ES"/>
                </w:rPr>
                <w:t>Antropología y Etnología</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1" w:history="1">
              <w:r w:rsidR="003A14FB" w:rsidRPr="003A14FB">
                <w:rPr>
                  <w:rFonts w:ascii="Arial" w:eastAsia="Times New Roman" w:hAnsi="Arial" w:cs="Arial"/>
                  <w:color w:val="666666"/>
                  <w:sz w:val="24"/>
                  <w:szCs w:val="24"/>
                  <w:u w:val="single"/>
                  <w:lang w:eastAsia="es-ES"/>
                </w:rPr>
                <w:t>Arqueología</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2" w:history="1">
              <w:r w:rsidR="003A14FB" w:rsidRPr="003A14FB">
                <w:rPr>
                  <w:rFonts w:ascii="Arial" w:eastAsia="Times New Roman" w:hAnsi="Arial" w:cs="Arial"/>
                  <w:color w:val="666666"/>
                  <w:sz w:val="24"/>
                  <w:szCs w:val="24"/>
                  <w:u w:val="single"/>
                  <w:lang w:eastAsia="es-ES"/>
                </w:rPr>
                <w:t>Historia</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3" w:history="1">
              <w:r w:rsidR="003A14FB" w:rsidRPr="003A14FB">
                <w:rPr>
                  <w:rFonts w:ascii="Arial" w:eastAsia="Times New Roman" w:hAnsi="Arial" w:cs="Arial"/>
                  <w:color w:val="666666"/>
                  <w:sz w:val="24"/>
                  <w:szCs w:val="24"/>
                  <w:u w:val="single"/>
                  <w:lang w:eastAsia="es-ES"/>
                </w:rPr>
                <w:t>Geografía, Sociología y Ciencias Políticas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4" w:history="1">
              <w:r w:rsidR="003A14FB" w:rsidRPr="003A14FB">
                <w:rPr>
                  <w:rFonts w:ascii="Arial" w:eastAsia="Times New Roman" w:hAnsi="Arial" w:cs="Arial"/>
                  <w:color w:val="666666"/>
                  <w:sz w:val="24"/>
                  <w:szCs w:val="24"/>
                  <w:u w:val="single"/>
                  <w:lang w:eastAsia="es-ES"/>
                </w:rPr>
                <w:t>Africanías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5" w:history="1">
              <w:r w:rsidR="003A14FB" w:rsidRPr="003A14FB">
                <w:rPr>
                  <w:rFonts w:ascii="Arial" w:eastAsia="Times New Roman" w:hAnsi="Arial" w:cs="Arial"/>
                  <w:color w:val="666666"/>
                  <w:sz w:val="24"/>
                  <w:szCs w:val="24"/>
                  <w:u w:val="single"/>
                  <w:lang w:eastAsia="es-ES"/>
                </w:rPr>
                <w:t>Etnohistoria</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6" w:history="1">
              <w:r w:rsidR="003A14FB" w:rsidRPr="003A14FB">
                <w:rPr>
                  <w:rFonts w:ascii="Arial" w:eastAsia="Times New Roman" w:hAnsi="Arial" w:cs="Arial"/>
                  <w:color w:val="666666"/>
                  <w:sz w:val="24"/>
                  <w:szCs w:val="24"/>
                  <w:u w:val="single"/>
                  <w:lang w:eastAsia="es-ES"/>
                </w:rPr>
                <w:t>Religión y Cultura</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7" w:history="1">
              <w:r w:rsidR="003A14FB" w:rsidRPr="003A14FB">
                <w:rPr>
                  <w:rFonts w:ascii="Arial" w:eastAsia="Times New Roman" w:hAnsi="Arial" w:cs="Arial"/>
                  <w:color w:val="666666"/>
                  <w:sz w:val="24"/>
                  <w:szCs w:val="24"/>
                  <w:u w:val="single"/>
                  <w:lang w:eastAsia="es-ES"/>
                </w:rPr>
                <w:t>Cuadernos de estudios michoacanos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8" w:history="1">
              <w:r w:rsidR="003A14FB" w:rsidRPr="003A14FB">
                <w:rPr>
                  <w:rFonts w:ascii="Arial" w:eastAsia="Times New Roman" w:hAnsi="Arial" w:cs="Arial"/>
                  <w:color w:val="666666"/>
                  <w:sz w:val="24"/>
                  <w:szCs w:val="24"/>
                  <w:u w:val="single"/>
                  <w:lang w:eastAsia="es-ES"/>
                </w:rPr>
                <w:t>Études mésoaméricaines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69" w:history="1">
              <w:r w:rsidR="003A14FB" w:rsidRPr="003A14FB">
                <w:rPr>
                  <w:rFonts w:ascii="Arial" w:eastAsia="Times New Roman" w:hAnsi="Arial" w:cs="Arial"/>
                  <w:color w:val="666666"/>
                  <w:sz w:val="24"/>
                  <w:szCs w:val="24"/>
                  <w:u w:val="single"/>
                  <w:lang w:eastAsia="es-ES"/>
                </w:rPr>
                <w:t>Nicaragua</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0" w:history="1">
              <w:r w:rsidR="003A14FB" w:rsidRPr="003A14FB">
                <w:rPr>
                  <w:rFonts w:ascii="Arial" w:eastAsia="Times New Roman" w:hAnsi="Arial" w:cs="Arial"/>
                  <w:color w:val="666666"/>
                  <w:sz w:val="24"/>
                  <w:szCs w:val="24"/>
                  <w:u w:val="single"/>
                  <w:lang w:eastAsia="es-ES"/>
                </w:rPr>
                <w:t>Misceláneas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1" w:history="1">
              <w:r w:rsidR="003A14FB" w:rsidRPr="003A14FB">
                <w:rPr>
                  <w:rFonts w:ascii="Arial" w:eastAsia="Times New Roman" w:hAnsi="Arial" w:cs="Arial"/>
                  <w:color w:val="666666"/>
                  <w:sz w:val="24"/>
                  <w:szCs w:val="24"/>
                  <w:u w:val="single"/>
                  <w:lang w:eastAsia="es-ES"/>
                </w:rPr>
                <w:t>Cuadernos de estudios guatemaltecos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2" w:history="1">
              <w:r w:rsidR="003A14FB" w:rsidRPr="003A14FB">
                <w:rPr>
                  <w:rFonts w:ascii="Arial" w:eastAsia="Times New Roman" w:hAnsi="Arial" w:cs="Arial"/>
                  <w:color w:val="666666"/>
                  <w:sz w:val="24"/>
                  <w:szCs w:val="24"/>
                  <w:u w:val="single"/>
                  <w:lang w:eastAsia="es-ES"/>
                </w:rPr>
                <w:t>Hors collection</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3" w:history="1">
              <w:r w:rsidR="003A14FB" w:rsidRPr="003A14FB">
                <w:rPr>
                  <w:rFonts w:ascii="Arial" w:eastAsia="Times New Roman" w:hAnsi="Arial" w:cs="Arial"/>
                  <w:color w:val="666666"/>
                  <w:sz w:val="24"/>
                  <w:szCs w:val="24"/>
                  <w:u w:val="single"/>
                  <w:lang w:eastAsia="es-ES"/>
                </w:rPr>
                <w:t>Historia de Nayarit</w:t>
              </w:r>
            </w:hyperlink>
          </w:p>
          <w:p w:rsidR="003A14FB" w:rsidRPr="003A14FB" w:rsidRDefault="00590827" w:rsidP="003A14FB">
            <w:pPr>
              <w:numPr>
                <w:ilvl w:val="0"/>
                <w:numId w:val="30"/>
              </w:numPr>
              <w:spacing w:after="192" w:line="240" w:lineRule="auto"/>
              <w:jc w:val="both"/>
              <w:rPr>
                <w:rFonts w:ascii="Arial" w:eastAsia="Times New Roman" w:hAnsi="Arial" w:cs="Arial"/>
                <w:b/>
                <w:bCs/>
                <w:color w:val="666666"/>
                <w:sz w:val="24"/>
                <w:szCs w:val="24"/>
                <w:lang w:eastAsia="es-ES"/>
              </w:rPr>
            </w:pPr>
            <w:hyperlink r:id="rId174" w:tooltip="Todos los libros" w:history="1">
              <w:r w:rsidR="003A14FB" w:rsidRPr="003A14FB">
                <w:rPr>
                  <w:rFonts w:ascii="Arial" w:eastAsia="Times New Roman" w:hAnsi="Arial" w:cs="Arial"/>
                  <w:b/>
                  <w:bCs/>
                  <w:color w:val="666666"/>
                  <w:sz w:val="24"/>
                  <w:szCs w:val="24"/>
                  <w:lang w:eastAsia="es-ES"/>
                </w:rPr>
                <w:t>Todos los libros</w:t>
              </w:r>
            </w:hyperlink>
          </w:p>
          <w:p w:rsidR="003A14FB" w:rsidRPr="003A14FB" w:rsidRDefault="003A14FB" w:rsidP="003A14FB">
            <w:pPr>
              <w:numPr>
                <w:ilvl w:val="0"/>
                <w:numId w:val="30"/>
              </w:numPr>
              <w:spacing w:after="192" w:line="240" w:lineRule="auto"/>
              <w:jc w:val="both"/>
              <w:rPr>
                <w:rFonts w:ascii="Arial" w:eastAsia="Times New Roman" w:hAnsi="Arial" w:cs="Arial"/>
                <w:b/>
                <w:bCs/>
                <w:color w:val="666666"/>
                <w:sz w:val="24"/>
                <w:szCs w:val="24"/>
                <w:lang w:eastAsia="es-ES"/>
              </w:rPr>
            </w:pPr>
            <w:r w:rsidRPr="003A14FB">
              <w:rPr>
                <w:rFonts w:ascii="Arial" w:eastAsia="Times New Roman" w:hAnsi="Arial" w:cs="Arial"/>
                <w:b/>
                <w:bCs/>
                <w:color w:val="666666"/>
                <w:sz w:val="24"/>
                <w:szCs w:val="24"/>
                <w:lang w:eastAsia="es-ES"/>
              </w:rPr>
              <w:t>Acceder a los libros</w:t>
            </w:r>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5" w:history="1">
              <w:r w:rsidR="003A14FB" w:rsidRPr="003A14FB">
                <w:rPr>
                  <w:rFonts w:ascii="Arial" w:eastAsia="Times New Roman" w:hAnsi="Arial" w:cs="Arial"/>
                  <w:color w:val="666666"/>
                  <w:sz w:val="24"/>
                  <w:szCs w:val="24"/>
                  <w:u w:val="single"/>
                  <w:lang w:eastAsia="es-ES"/>
                </w:rPr>
                <w:t>Por autores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6" w:history="1">
              <w:r w:rsidR="003A14FB" w:rsidRPr="003A14FB">
                <w:rPr>
                  <w:rFonts w:ascii="Arial" w:eastAsia="Times New Roman" w:hAnsi="Arial" w:cs="Arial"/>
                  <w:color w:val="666666"/>
                  <w:sz w:val="24"/>
                  <w:szCs w:val="24"/>
                  <w:u w:val="single"/>
                  <w:lang w:eastAsia="es-ES"/>
                </w:rPr>
                <w:t>Por personas citadas</w:t>
              </w:r>
            </w:hyperlink>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7" w:history="1">
              <w:r w:rsidR="003A14FB" w:rsidRPr="003A14FB">
                <w:rPr>
                  <w:rFonts w:ascii="Arial" w:eastAsia="Times New Roman" w:hAnsi="Arial" w:cs="Arial"/>
                  <w:color w:val="666666"/>
                  <w:sz w:val="24"/>
                  <w:szCs w:val="24"/>
                  <w:u w:val="single"/>
                  <w:lang w:eastAsia="es-ES"/>
                </w:rPr>
                <w:t>Por palabras claves</w:t>
              </w:r>
            </w:hyperlink>
          </w:p>
          <w:p w:rsidR="003A14FB" w:rsidRPr="003A14FB" w:rsidRDefault="003A14FB" w:rsidP="003A14FB">
            <w:pPr>
              <w:numPr>
                <w:ilvl w:val="0"/>
                <w:numId w:val="30"/>
              </w:numPr>
              <w:spacing w:after="192" w:line="240" w:lineRule="auto"/>
              <w:jc w:val="both"/>
              <w:rPr>
                <w:rFonts w:ascii="Arial" w:eastAsia="Times New Roman" w:hAnsi="Arial" w:cs="Arial"/>
                <w:b/>
                <w:bCs/>
                <w:color w:val="666666"/>
                <w:sz w:val="24"/>
                <w:szCs w:val="24"/>
                <w:lang w:eastAsia="es-ES"/>
              </w:rPr>
            </w:pPr>
            <w:r w:rsidRPr="003A14FB">
              <w:rPr>
                <w:rFonts w:ascii="Arial" w:eastAsia="Times New Roman" w:hAnsi="Arial" w:cs="Arial"/>
                <w:b/>
                <w:bCs/>
                <w:color w:val="666666"/>
                <w:sz w:val="24"/>
                <w:szCs w:val="24"/>
                <w:lang w:eastAsia="es-ES"/>
              </w:rPr>
              <w:t>Informations</w:t>
            </w:r>
          </w:p>
          <w:p w:rsidR="003A14FB" w:rsidRPr="003A14FB" w:rsidRDefault="00590827" w:rsidP="003A14FB">
            <w:pPr>
              <w:numPr>
                <w:ilvl w:val="1"/>
                <w:numId w:val="30"/>
              </w:numPr>
              <w:spacing w:after="0" w:line="240" w:lineRule="auto"/>
              <w:ind w:left="312"/>
              <w:jc w:val="both"/>
              <w:rPr>
                <w:rFonts w:ascii="Arial" w:eastAsia="Times New Roman" w:hAnsi="Arial" w:cs="Arial"/>
                <w:color w:val="666666"/>
                <w:sz w:val="24"/>
                <w:szCs w:val="24"/>
                <w:lang w:eastAsia="es-ES"/>
              </w:rPr>
            </w:pPr>
            <w:hyperlink r:id="rId178" w:history="1">
              <w:r w:rsidR="003A14FB" w:rsidRPr="003A14FB">
                <w:rPr>
                  <w:rFonts w:ascii="Arial" w:eastAsia="Times New Roman" w:hAnsi="Arial" w:cs="Arial"/>
                  <w:color w:val="666666"/>
                  <w:sz w:val="24"/>
                  <w:szCs w:val="24"/>
                  <w:u w:val="single"/>
                  <w:lang w:val="fr-FR" w:eastAsia="es-ES"/>
                </w:rPr>
                <w:t>A propos / Contact</w:t>
              </w:r>
            </w:hyperlink>
          </w:p>
          <w:p w:rsidR="003A14FB" w:rsidRPr="003A14FB" w:rsidRDefault="00590827" w:rsidP="003A14FB">
            <w:pPr>
              <w:numPr>
                <w:ilvl w:val="0"/>
                <w:numId w:val="30"/>
              </w:numPr>
              <w:spacing w:after="192" w:line="240" w:lineRule="auto"/>
              <w:jc w:val="both"/>
              <w:rPr>
                <w:rFonts w:ascii="Arial" w:eastAsia="Times New Roman" w:hAnsi="Arial" w:cs="Arial"/>
                <w:b/>
                <w:bCs/>
                <w:color w:val="666666"/>
                <w:sz w:val="24"/>
                <w:szCs w:val="24"/>
                <w:lang w:eastAsia="es-ES"/>
              </w:rPr>
            </w:pPr>
            <w:hyperlink r:id="rId179" w:tooltip="Acceso reservado" w:history="1">
              <w:r w:rsidR="003A14FB" w:rsidRPr="003A14FB">
                <w:rPr>
                  <w:rFonts w:ascii="Arial" w:eastAsia="Times New Roman" w:hAnsi="Arial" w:cs="Arial"/>
                  <w:color w:val="666666"/>
                  <w:sz w:val="24"/>
                  <w:szCs w:val="24"/>
                  <w:u w:val="single"/>
                  <w:lang w:eastAsia="es-ES"/>
                </w:rPr>
                <w:t>Acceso reservado</w:t>
              </w:r>
            </w:hyperlink>
          </w:p>
        </w:tc>
        <w:tc>
          <w:tcPr>
            <w:tcW w:w="10035" w:type="dxa"/>
            <w:tcBorders>
              <w:top w:val="nil"/>
              <w:left w:val="nil"/>
              <w:bottom w:val="nil"/>
              <w:right w:val="nil"/>
            </w:tcBorders>
            <w:shd w:val="clear" w:color="auto" w:fill="FFFFFF"/>
            <w:tcMar>
              <w:top w:w="0" w:type="dxa"/>
              <w:left w:w="900" w:type="dxa"/>
              <w:bottom w:w="0" w:type="dxa"/>
              <w:right w:w="0" w:type="dxa"/>
            </w:tcMar>
            <w:hideMark/>
          </w:tcPr>
          <w:p w:rsidR="003A14FB" w:rsidRPr="003A14FB" w:rsidRDefault="003A14FB" w:rsidP="003A14FB">
            <w:pPr>
              <w:spacing w:after="240" w:line="240" w:lineRule="auto"/>
              <w:jc w:val="both"/>
              <w:outlineLvl w:val="1"/>
              <w:rPr>
                <w:rFonts w:ascii="Arial" w:eastAsia="Times New Roman" w:hAnsi="Arial" w:cs="Arial"/>
                <w:b/>
                <w:bCs/>
                <w:caps/>
                <w:color w:val="E3003D"/>
                <w:sz w:val="24"/>
                <w:szCs w:val="24"/>
                <w:lang w:eastAsia="es-ES"/>
              </w:rPr>
            </w:pPr>
            <w:r w:rsidRPr="003A14FB">
              <w:rPr>
                <w:rFonts w:ascii="Arial" w:eastAsia="Times New Roman" w:hAnsi="Arial" w:cs="Arial"/>
                <w:b/>
                <w:bCs/>
                <w:caps/>
                <w:color w:val="E3003D"/>
                <w:sz w:val="24"/>
                <w:szCs w:val="24"/>
                <w:lang w:eastAsia="es-ES"/>
              </w:rPr>
              <w:t>SÍGANOS</w:t>
            </w:r>
          </w:p>
          <w:p w:rsidR="003A14FB" w:rsidRPr="003A14FB" w:rsidRDefault="003A14FB" w:rsidP="003A14FB">
            <w:pPr>
              <w:numPr>
                <w:ilvl w:val="0"/>
                <w:numId w:val="31"/>
              </w:numPr>
              <w:spacing w:after="0" w:line="240" w:lineRule="auto"/>
              <w:ind w:left="0"/>
              <w:jc w:val="both"/>
              <w:rPr>
                <w:rFonts w:ascii="Arial" w:eastAsia="Times New Roman" w:hAnsi="Arial" w:cs="Arial"/>
                <w:sz w:val="24"/>
                <w:szCs w:val="24"/>
                <w:lang w:eastAsia="es-ES"/>
              </w:rPr>
            </w:pPr>
            <w:r w:rsidRPr="003A14FB">
              <w:rPr>
                <w:rFonts w:ascii="Arial" w:eastAsia="Times New Roman" w:hAnsi="Arial" w:cs="Arial"/>
                <w:noProof/>
                <w:color w:val="E3003D"/>
                <w:sz w:val="24"/>
                <w:szCs w:val="24"/>
                <w:lang w:val="en-US"/>
              </w:rPr>
              <w:drawing>
                <wp:inline distT="0" distB="0" distL="0" distR="0">
                  <wp:extent cx="152400" cy="152400"/>
                  <wp:effectExtent l="19050" t="0" r="0" b="0"/>
                  <wp:docPr id="2" name="Imagen 2" descr="RSS">
                    <a:hlinkClick xmlns:a="http://schemas.openxmlformats.org/drawingml/2006/main" r:id="rId180"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a:hlinkClick r:id="rId180" tooltip="&quot;RSS&quot;"/>
                          </pic:cNvPr>
                          <pic:cNvPicPr>
                            <a:picLocks noChangeAspect="1" noChangeArrowheads="1"/>
                          </pic:cNvPicPr>
                        </pic:nvPicPr>
                        <pic:blipFill>
                          <a:blip r:embed="rId18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14FB" w:rsidRPr="003A14FB" w:rsidRDefault="003A14FB" w:rsidP="003A14FB">
            <w:pPr>
              <w:spacing w:after="240" w:line="320" w:lineRule="atLeast"/>
              <w:jc w:val="both"/>
              <w:rPr>
                <w:rFonts w:ascii="Arial" w:eastAsia="Times New Roman" w:hAnsi="Arial" w:cs="Arial"/>
                <w:color w:val="666666"/>
                <w:sz w:val="24"/>
                <w:szCs w:val="24"/>
                <w:lang w:eastAsia="es-ES"/>
              </w:rPr>
            </w:pPr>
            <w:r w:rsidRPr="003A14FB">
              <w:rPr>
                <w:rFonts w:ascii="Arial" w:eastAsia="Times New Roman" w:hAnsi="Arial" w:cs="Arial"/>
                <w:color w:val="666666"/>
                <w:sz w:val="24"/>
                <w:szCs w:val="24"/>
                <w:lang w:eastAsia="es-ES"/>
              </w:rPr>
              <w:t>Correo :</w:t>
            </w:r>
            <w:r w:rsidRPr="003A14FB">
              <w:rPr>
                <w:rFonts w:ascii="Arial" w:eastAsia="Times New Roman" w:hAnsi="Arial" w:cs="Arial"/>
                <w:color w:val="666666"/>
                <w:sz w:val="24"/>
                <w:szCs w:val="24"/>
                <w:lang w:eastAsia="es-ES"/>
              </w:rPr>
              <w:br/>
              <w:t>difusion@cemca.org.mx</w:t>
            </w:r>
          </w:p>
          <w:p w:rsidR="003A14FB" w:rsidRPr="003A14FB" w:rsidRDefault="003A14FB" w:rsidP="003A14FB">
            <w:pPr>
              <w:spacing w:after="240" w:line="320" w:lineRule="atLeast"/>
              <w:jc w:val="both"/>
              <w:rPr>
                <w:rFonts w:ascii="Arial" w:eastAsia="Times New Roman" w:hAnsi="Arial" w:cs="Arial"/>
                <w:color w:val="666666"/>
                <w:sz w:val="24"/>
                <w:szCs w:val="24"/>
                <w:lang w:eastAsia="es-ES"/>
              </w:rPr>
            </w:pPr>
            <w:r w:rsidRPr="003A14FB">
              <w:rPr>
                <w:rFonts w:ascii="Arial" w:eastAsia="Times New Roman" w:hAnsi="Arial" w:cs="Arial"/>
                <w:color w:val="666666"/>
                <w:sz w:val="24"/>
                <w:szCs w:val="24"/>
                <w:lang w:eastAsia="es-ES"/>
              </w:rPr>
              <w:t>Sitio web :</w:t>
            </w:r>
            <w:r w:rsidRPr="003A14FB">
              <w:rPr>
                <w:rFonts w:ascii="Arial" w:eastAsia="Times New Roman" w:hAnsi="Arial" w:cs="Arial"/>
                <w:color w:val="666666"/>
                <w:sz w:val="24"/>
                <w:szCs w:val="24"/>
                <w:lang w:eastAsia="es-ES"/>
              </w:rPr>
              <w:br/>
            </w:r>
            <w:hyperlink r:id="rId182" w:history="1">
              <w:r w:rsidRPr="003A14FB">
                <w:rPr>
                  <w:rFonts w:ascii="Arial" w:eastAsia="Times New Roman" w:hAnsi="Arial" w:cs="Arial"/>
                  <w:color w:val="666666"/>
                  <w:sz w:val="24"/>
                  <w:szCs w:val="24"/>
                  <w:u w:val="single"/>
                  <w:lang w:eastAsia="es-ES"/>
                </w:rPr>
                <w:t>http://cemca.org.mx</w:t>
              </w:r>
            </w:hyperlink>
          </w:p>
          <w:p w:rsidR="003A14FB" w:rsidRPr="003A14FB" w:rsidRDefault="003A14FB" w:rsidP="003A14FB">
            <w:pPr>
              <w:spacing w:after="240" w:line="320" w:lineRule="atLeast"/>
              <w:jc w:val="both"/>
              <w:rPr>
                <w:rFonts w:ascii="Arial" w:eastAsia="Times New Roman" w:hAnsi="Arial" w:cs="Arial"/>
                <w:color w:val="666666"/>
                <w:sz w:val="24"/>
                <w:szCs w:val="24"/>
                <w:lang w:eastAsia="es-ES"/>
              </w:rPr>
            </w:pPr>
            <w:r w:rsidRPr="003A14FB">
              <w:rPr>
                <w:rFonts w:ascii="Arial" w:eastAsia="Times New Roman" w:hAnsi="Arial" w:cs="Arial"/>
                <w:color w:val="666666"/>
                <w:sz w:val="24"/>
                <w:szCs w:val="24"/>
                <w:lang w:eastAsia="es-ES"/>
              </w:rPr>
              <w:t>Dirección :</w:t>
            </w:r>
            <w:r w:rsidRPr="003A14FB">
              <w:rPr>
                <w:rFonts w:ascii="Arial" w:eastAsia="Times New Roman" w:hAnsi="Arial" w:cs="Arial"/>
                <w:color w:val="666666"/>
                <w:sz w:val="24"/>
                <w:szCs w:val="24"/>
                <w:lang w:eastAsia="es-ES"/>
              </w:rPr>
              <w:br/>
              <w:t>Sierra Leona 330, Lomas de Chapultepec 330,</w:t>
            </w:r>
            <w:r w:rsidRPr="003A14FB">
              <w:rPr>
                <w:rFonts w:ascii="Arial" w:eastAsia="Times New Roman" w:hAnsi="Arial" w:cs="Arial"/>
                <w:color w:val="666666"/>
                <w:sz w:val="24"/>
                <w:szCs w:val="24"/>
                <w:lang w:eastAsia="es-ES"/>
              </w:rPr>
              <w:br/>
              <w:t>Delegación Miguel Hidalgo</w:t>
            </w:r>
            <w:r w:rsidRPr="003A14FB">
              <w:rPr>
                <w:rFonts w:ascii="Arial" w:eastAsia="Times New Roman" w:hAnsi="Arial" w:cs="Arial"/>
                <w:color w:val="666666"/>
                <w:sz w:val="24"/>
                <w:szCs w:val="24"/>
                <w:lang w:eastAsia="es-ES"/>
              </w:rPr>
              <w:br/>
              <w:t>11000 D.F México </w:t>
            </w:r>
            <w:r w:rsidRPr="003A14FB">
              <w:rPr>
                <w:rFonts w:ascii="Arial" w:eastAsia="Times New Roman" w:hAnsi="Arial" w:cs="Arial"/>
                <w:color w:val="666666"/>
                <w:sz w:val="24"/>
                <w:szCs w:val="24"/>
                <w:lang w:eastAsia="es-ES"/>
              </w:rPr>
              <w:br/>
              <w:t>Mexique</w:t>
            </w:r>
          </w:p>
        </w:tc>
      </w:tr>
    </w:tbl>
    <w:p w:rsidR="003A14FB" w:rsidRPr="003A14FB" w:rsidRDefault="003A14FB" w:rsidP="003A14FB">
      <w:pPr>
        <w:jc w:val="both"/>
        <w:rPr>
          <w:rFonts w:ascii="Arial" w:hAnsi="Arial" w:cs="Arial"/>
          <w:sz w:val="24"/>
          <w:szCs w:val="24"/>
        </w:rPr>
      </w:pPr>
    </w:p>
    <w:p w:rsidR="00201381" w:rsidRPr="003A14FB" w:rsidRDefault="00201381" w:rsidP="003A14FB">
      <w:pPr>
        <w:jc w:val="both"/>
        <w:rPr>
          <w:rFonts w:ascii="Arial" w:hAnsi="Arial" w:cs="Arial"/>
          <w:sz w:val="24"/>
          <w:szCs w:val="24"/>
        </w:rPr>
      </w:pPr>
    </w:p>
    <w:sectPr w:rsidR="00201381" w:rsidRPr="003A14FB" w:rsidSect="00CE0DC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68" w:rsidRDefault="00C20E68" w:rsidP="003A14FB">
      <w:pPr>
        <w:spacing w:after="0" w:line="240" w:lineRule="auto"/>
      </w:pPr>
      <w:r>
        <w:separator/>
      </w:r>
    </w:p>
  </w:endnote>
  <w:endnote w:type="continuationSeparator" w:id="1">
    <w:p w:rsidR="00C20E68" w:rsidRDefault="00C20E68" w:rsidP="003A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68" w:rsidRDefault="00C20E68" w:rsidP="003A14FB">
      <w:pPr>
        <w:spacing w:after="0" w:line="240" w:lineRule="auto"/>
      </w:pPr>
      <w:r>
        <w:separator/>
      </w:r>
    </w:p>
  </w:footnote>
  <w:footnote w:type="continuationSeparator" w:id="1">
    <w:p w:rsidR="00C20E68" w:rsidRDefault="00C20E68" w:rsidP="003A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77"/>
    <w:multiLevelType w:val="multilevel"/>
    <w:tmpl w:val="502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5C82"/>
    <w:multiLevelType w:val="multilevel"/>
    <w:tmpl w:val="7690E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A1FB4"/>
    <w:multiLevelType w:val="multilevel"/>
    <w:tmpl w:val="C37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853A3"/>
    <w:multiLevelType w:val="multilevel"/>
    <w:tmpl w:val="9A4A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91E75"/>
    <w:multiLevelType w:val="multilevel"/>
    <w:tmpl w:val="700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14BC9"/>
    <w:multiLevelType w:val="multilevel"/>
    <w:tmpl w:val="210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E500C"/>
    <w:multiLevelType w:val="multilevel"/>
    <w:tmpl w:val="476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A5AB9"/>
    <w:multiLevelType w:val="multilevel"/>
    <w:tmpl w:val="64B8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F5D"/>
    <w:multiLevelType w:val="multilevel"/>
    <w:tmpl w:val="C9F4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13570"/>
    <w:multiLevelType w:val="multilevel"/>
    <w:tmpl w:val="9D2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26715"/>
    <w:multiLevelType w:val="multilevel"/>
    <w:tmpl w:val="D2D2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80B23"/>
    <w:multiLevelType w:val="multilevel"/>
    <w:tmpl w:val="D286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33903"/>
    <w:multiLevelType w:val="multilevel"/>
    <w:tmpl w:val="C0EC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D6FF3"/>
    <w:multiLevelType w:val="multilevel"/>
    <w:tmpl w:val="56C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3A8D"/>
    <w:multiLevelType w:val="multilevel"/>
    <w:tmpl w:val="020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E1134"/>
    <w:multiLevelType w:val="multilevel"/>
    <w:tmpl w:val="34D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4602C"/>
    <w:multiLevelType w:val="multilevel"/>
    <w:tmpl w:val="750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10DF5"/>
    <w:multiLevelType w:val="multilevel"/>
    <w:tmpl w:val="5D78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6658B"/>
    <w:multiLevelType w:val="multilevel"/>
    <w:tmpl w:val="8EB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A5311"/>
    <w:multiLevelType w:val="multilevel"/>
    <w:tmpl w:val="F98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583E09"/>
    <w:multiLevelType w:val="multilevel"/>
    <w:tmpl w:val="453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038DB"/>
    <w:multiLevelType w:val="multilevel"/>
    <w:tmpl w:val="CD9E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FB52BF"/>
    <w:multiLevelType w:val="multilevel"/>
    <w:tmpl w:val="6C3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D60E4"/>
    <w:multiLevelType w:val="multilevel"/>
    <w:tmpl w:val="C8A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5675B1"/>
    <w:multiLevelType w:val="multilevel"/>
    <w:tmpl w:val="91D8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DB42BF"/>
    <w:multiLevelType w:val="multilevel"/>
    <w:tmpl w:val="B36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22022"/>
    <w:multiLevelType w:val="multilevel"/>
    <w:tmpl w:val="F558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03092"/>
    <w:multiLevelType w:val="multilevel"/>
    <w:tmpl w:val="3AF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146F3"/>
    <w:multiLevelType w:val="multilevel"/>
    <w:tmpl w:val="2E8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4D3CB9"/>
    <w:multiLevelType w:val="multilevel"/>
    <w:tmpl w:val="7ED2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8"/>
  </w:num>
  <w:num w:numId="4">
    <w:abstractNumId w:val="2"/>
  </w:num>
  <w:num w:numId="5">
    <w:abstractNumId w:val="5"/>
  </w:num>
  <w:num w:numId="6">
    <w:abstractNumId w:val="11"/>
  </w:num>
  <w:num w:numId="7">
    <w:abstractNumId w:val="17"/>
  </w:num>
  <w:num w:numId="8">
    <w:abstractNumId w:val="24"/>
  </w:num>
  <w:num w:numId="9">
    <w:abstractNumId w:val="25"/>
  </w:num>
  <w:num w:numId="10">
    <w:abstractNumId w:val="26"/>
  </w:num>
  <w:num w:numId="11">
    <w:abstractNumId w:val="10"/>
  </w:num>
  <w:num w:numId="12">
    <w:abstractNumId w:val="15"/>
  </w:num>
  <w:num w:numId="13">
    <w:abstractNumId w:val="0"/>
  </w:num>
  <w:num w:numId="14">
    <w:abstractNumId w:val="16"/>
  </w:num>
  <w:num w:numId="15">
    <w:abstractNumId w:val="8"/>
  </w:num>
  <w:num w:numId="16">
    <w:abstractNumId w:val="29"/>
  </w:num>
  <w:num w:numId="17">
    <w:abstractNumId w:val="3"/>
  </w:num>
  <w:num w:numId="18">
    <w:abstractNumId w:val="19"/>
  </w:num>
  <w:num w:numId="19">
    <w:abstractNumId w:val="14"/>
  </w:num>
  <w:num w:numId="20">
    <w:abstractNumId w:val="9"/>
  </w:num>
  <w:num w:numId="21">
    <w:abstractNumId w:val="20"/>
  </w:num>
  <w:num w:numId="22">
    <w:abstractNumId w:val="6"/>
  </w:num>
  <w:num w:numId="23">
    <w:abstractNumId w:val="21"/>
  </w:num>
  <w:num w:numId="24">
    <w:abstractNumId w:val="27"/>
  </w:num>
  <w:num w:numId="25">
    <w:abstractNumId w:val="12"/>
  </w:num>
  <w:num w:numId="26">
    <w:abstractNumId w:val="4"/>
  </w:num>
  <w:num w:numId="27">
    <w:abstractNumId w:val="23"/>
  </w:num>
  <w:num w:numId="28">
    <w:abstractNumId w:val="22"/>
  </w:num>
  <w:num w:numId="29">
    <w:abstractNumId w:val="1"/>
  </w:num>
  <w:num w:numId="30">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3A14FB"/>
    <w:rsid w:val="00201381"/>
    <w:rsid w:val="003A14FB"/>
    <w:rsid w:val="005515CC"/>
    <w:rsid w:val="00590827"/>
    <w:rsid w:val="00712036"/>
    <w:rsid w:val="00C20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FB"/>
  </w:style>
  <w:style w:type="paragraph" w:styleId="Ttulo1">
    <w:name w:val="heading 1"/>
    <w:basedOn w:val="Normal"/>
    <w:link w:val="Ttulo1Car"/>
    <w:uiPriority w:val="9"/>
    <w:qFormat/>
    <w:rsid w:val="003A1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A14F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A14F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A14F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14F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A14F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A14F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A14FB"/>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A14FB"/>
    <w:rPr>
      <w:color w:val="0000FF"/>
      <w:u w:val="single"/>
    </w:rPr>
  </w:style>
  <w:style w:type="character" w:styleId="Hipervnculovisitado">
    <w:name w:val="FollowedHyperlink"/>
    <w:basedOn w:val="Fuentedeprrafopredeter"/>
    <w:uiPriority w:val="99"/>
    <w:semiHidden/>
    <w:unhideWhenUsed/>
    <w:rsid w:val="003A14FB"/>
    <w:rPr>
      <w:color w:val="800080"/>
      <w:u w:val="single"/>
    </w:rPr>
  </w:style>
  <w:style w:type="paragraph" w:customStyle="1" w:styleId="texte">
    <w:name w:val="texte"/>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aranumber">
    <w:name w:val="paranumber"/>
    <w:basedOn w:val="Fuentedeprrafopredeter"/>
    <w:rsid w:val="003A14FB"/>
  </w:style>
  <w:style w:type="character" w:customStyle="1" w:styleId="num">
    <w:name w:val="num"/>
    <w:basedOn w:val="Fuentedeprrafopredeter"/>
    <w:rsid w:val="003A14FB"/>
  </w:style>
  <w:style w:type="character" w:styleId="nfasis">
    <w:name w:val="Emphasis"/>
    <w:basedOn w:val="Fuentedeprrafopredeter"/>
    <w:uiPriority w:val="20"/>
    <w:qFormat/>
    <w:rsid w:val="003A14FB"/>
    <w:rPr>
      <w:i/>
      <w:iCs/>
    </w:rPr>
  </w:style>
  <w:style w:type="paragraph" w:customStyle="1" w:styleId="citation">
    <w:name w:val="citation"/>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14FB"/>
    <w:rPr>
      <w:b/>
      <w:bCs/>
    </w:rPr>
  </w:style>
  <w:style w:type="paragraph" w:customStyle="1" w:styleId="heading0">
    <w:name w:val="heading0"/>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ibliographie">
    <w:name w:val="bibliographie"/>
    <w:basedOn w:val="Fuentedeprrafopredeter"/>
    <w:rsid w:val="003A14FB"/>
  </w:style>
  <w:style w:type="paragraph" w:customStyle="1" w:styleId="bibliographie1">
    <w:name w:val="bibliographie1"/>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esbaspage">
    <w:name w:val="notesbaspage"/>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ription">
    <w:name w:val="description"/>
    <w:basedOn w:val="Normal"/>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3A1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rrow">
    <w:name w:val="arrow"/>
    <w:basedOn w:val="Fuentedeprrafopredeter"/>
    <w:rsid w:val="003A14FB"/>
  </w:style>
  <w:style w:type="character" w:customStyle="1" w:styleId="img">
    <w:name w:val="img"/>
    <w:basedOn w:val="Fuentedeprrafopredeter"/>
    <w:rsid w:val="003A14FB"/>
  </w:style>
  <w:style w:type="paragraph" w:styleId="Textodeglobo">
    <w:name w:val="Balloon Text"/>
    <w:basedOn w:val="Normal"/>
    <w:link w:val="TextodegloboCar"/>
    <w:uiPriority w:val="99"/>
    <w:semiHidden/>
    <w:unhideWhenUsed/>
    <w:rsid w:val="003A1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4FB"/>
    <w:rPr>
      <w:rFonts w:ascii="Tahoma" w:hAnsi="Tahoma" w:cs="Tahoma"/>
      <w:sz w:val="16"/>
      <w:szCs w:val="16"/>
    </w:rPr>
  </w:style>
  <w:style w:type="paragraph" w:styleId="Encabezado">
    <w:name w:val="header"/>
    <w:basedOn w:val="Normal"/>
    <w:link w:val="EncabezadoCar"/>
    <w:uiPriority w:val="99"/>
    <w:semiHidden/>
    <w:unhideWhenUsed/>
    <w:rsid w:val="003A14F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semiHidden/>
    <w:rsid w:val="003A14FB"/>
  </w:style>
  <w:style w:type="paragraph" w:styleId="Piedepgina">
    <w:name w:val="footer"/>
    <w:basedOn w:val="Normal"/>
    <w:link w:val="PiedepginaCar"/>
    <w:uiPriority w:val="99"/>
    <w:semiHidden/>
    <w:unhideWhenUsed/>
    <w:rsid w:val="003A14F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semiHidden/>
    <w:rsid w:val="003A1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ooks.openedition.org/cemca/1624?lang=es" TargetMode="External"/><Relationship Id="rId117" Type="http://schemas.openxmlformats.org/officeDocument/2006/relationships/hyperlink" Target="http://books.openedition.org/cemca/1624?lang=es" TargetMode="External"/><Relationship Id="rId21" Type="http://schemas.openxmlformats.org/officeDocument/2006/relationships/hyperlink" Target="http://books.openedition.org/cemca/1624?lang=es" TargetMode="External"/><Relationship Id="rId42" Type="http://schemas.openxmlformats.org/officeDocument/2006/relationships/hyperlink" Target="http://books.openedition.org/cemca/1624?lang=es" TargetMode="External"/><Relationship Id="rId47" Type="http://schemas.openxmlformats.org/officeDocument/2006/relationships/hyperlink" Target="http://books.openedition.org/cemca/1624?lang=es" TargetMode="External"/><Relationship Id="rId63" Type="http://schemas.openxmlformats.org/officeDocument/2006/relationships/hyperlink" Target="http://books.openedition.org/cemca/1624?lang=es" TargetMode="External"/><Relationship Id="rId68" Type="http://schemas.openxmlformats.org/officeDocument/2006/relationships/hyperlink" Target="http://books.openedition.org/cemca/1624?lang=es" TargetMode="External"/><Relationship Id="rId84" Type="http://schemas.openxmlformats.org/officeDocument/2006/relationships/hyperlink" Target="http://books.openedition.org/cemca/1624?lang=es" TargetMode="External"/><Relationship Id="rId89" Type="http://schemas.openxmlformats.org/officeDocument/2006/relationships/hyperlink" Target="http://books.openedition.org/cemca/1624?lang=es" TargetMode="External"/><Relationship Id="rId112" Type="http://schemas.openxmlformats.org/officeDocument/2006/relationships/hyperlink" Target="http://books.openedition.org/cemca/1624?lang=es" TargetMode="External"/><Relationship Id="rId133" Type="http://schemas.openxmlformats.org/officeDocument/2006/relationships/hyperlink" Target="http://books.openedition.org/cemca/1624?lang=es" TargetMode="External"/><Relationship Id="rId138" Type="http://schemas.openxmlformats.org/officeDocument/2006/relationships/hyperlink" Target="http://books.openedition.org/cemca/1624?lang=es" TargetMode="External"/><Relationship Id="rId154" Type="http://schemas.openxmlformats.org/officeDocument/2006/relationships/hyperlink" Target="http://books.openedition.org/cemca/1624?lang=es" TargetMode="External"/><Relationship Id="rId159" Type="http://schemas.openxmlformats.org/officeDocument/2006/relationships/image" Target="media/image1.png"/><Relationship Id="rId175" Type="http://schemas.openxmlformats.org/officeDocument/2006/relationships/hyperlink" Target="http://books.openedition.org/cemca/62" TargetMode="External"/><Relationship Id="rId170" Type="http://schemas.openxmlformats.org/officeDocument/2006/relationships/hyperlink" Target="http://books.openedition.org/cemca/2645" TargetMode="External"/><Relationship Id="rId16" Type="http://schemas.openxmlformats.org/officeDocument/2006/relationships/hyperlink" Target="http://books.openedition.org/cemca/1624?lang=es" TargetMode="External"/><Relationship Id="rId107" Type="http://schemas.openxmlformats.org/officeDocument/2006/relationships/hyperlink" Target="http://books.openedition.org/cemca/1624?lang=es" TargetMode="External"/><Relationship Id="rId11" Type="http://schemas.openxmlformats.org/officeDocument/2006/relationships/hyperlink" Target="http://books.openedition.org/cemca/1624?lang=es" TargetMode="External"/><Relationship Id="rId32" Type="http://schemas.openxmlformats.org/officeDocument/2006/relationships/hyperlink" Target="http://books.openedition.org/cemca/1624?lang=es" TargetMode="External"/><Relationship Id="rId37" Type="http://schemas.openxmlformats.org/officeDocument/2006/relationships/hyperlink" Target="http://books.openedition.org/cemca/1624?lang=es" TargetMode="External"/><Relationship Id="rId53" Type="http://schemas.openxmlformats.org/officeDocument/2006/relationships/hyperlink" Target="http://books.openedition.org/cemca/1624?lang=es" TargetMode="External"/><Relationship Id="rId58" Type="http://schemas.openxmlformats.org/officeDocument/2006/relationships/hyperlink" Target="http://books.openedition.org/cemca/1624?lang=es" TargetMode="External"/><Relationship Id="rId74" Type="http://schemas.openxmlformats.org/officeDocument/2006/relationships/hyperlink" Target="http://books.openedition.org/cemca/1624?lang=es" TargetMode="External"/><Relationship Id="rId79" Type="http://schemas.openxmlformats.org/officeDocument/2006/relationships/hyperlink" Target="http://books.openedition.org/cemca/1624?lang=es" TargetMode="External"/><Relationship Id="rId102" Type="http://schemas.openxmlformats.org/officeDocument/2006/relationships/hyperlink" Target="http://books.openedition.org/cemca/1624?lang=es" TargetMode="External"/><Relationship Id="rId123" Type="http://schemas.openxmlformats.org/officeDocument/2006/relationships/hyperlink" Target="http://books.openedition.org/cemca/1624?lang=es" TargetMode="External"/><Relationship Id="rId128" Type="http://schemas.openxmlformats.org/officeDocument/2006/relationships/hyperlink" Target="http://books.openedition.org/cemca/1624?lang=es" TargetMode="External"/><Relationship Id="rId144" Type="http://schemas.openxmlformats.org/officeDocument/2006/relationships/hyperlink" Target="http://books.openedition.org/cemca/1624?lang=es" TargetMode="External"/><Relationship Id="rId149" Type="http://schemas.openxmlformats.org/officeDocument/2006/relationships/hyperlink" Target="http://books.openedition.org/cemca/1622" TargetMode="External"/><Relationship Id="rId5" Type="http://schemas.openxmlformats.org/officeDocument/2006/relationships/footnotes" Target="footnotes.xml"/><Relationship Id="rId90" Type="http://schemas.openxmlformats.org/officeDocument/2006/relationships/hyperlink" Target="http://books.openedition.org/cemca/1624?lang=es" TargetMode="External"/><Relationship Id="rId95" Type="http://schemas.openxmlformats.org/officeDocument/2006/relationships/hyperlink" Target="http://books.openedition.org/cemca/1624?lang=es" TargetMode="External"/><Relationship Id="rId160" Type="http://schemas.openxmlformats.org/officeDocument/2006/relationships/hyperlink" Target="http://books.openedition.org/cemca/2163" TargetMode="External"/><Relationship Id="rId165" Type="http://schemas.openxmlformats.org/officeDocument/2006/relationships/hyperlink" Target="http://books.openedition.org/cemca/2168" TargetMode="External"/><Relationship Id="rId181" Type="http://schemas.openxmlformats.org/officeDocument/2006/relationships/image" Target="media/image2.png"/><Relationship Id="rId22" Type="http://schemas.openxmlformats.org/officeDocument/2006/relationships/hyperlink" Target="http://books.openedition.org/cemca/1624?lang=es" TargetMode="External"/><Relationship Id="rId27" Type="http://schemas.openxmlformats.org/officeDocument/2006/relationships/hyperlink" Target="http://books.openedition.org/cemca/1624?lang=es" TargetMode="External"/><Relationship Id="rId43" Type="http://schemas.openxmlformats.org/officeDocument/2006/relationships/hyperlink" Target="http://books.openedition.org/cemca/1624?lang=es" TargetMode="External"/><Relationship Id="rId48" Type="http://schemas.openxmlformats.org/officeDocument/2006/relationships/hyperlink" Target="http://books.openedition.org/cemca/1624?lang=es" TargetMode="External"/><Relationship Id="rId64" Type="http://schemas.openxmlformats.org/officeDocument/2006/relationships/hyperlink" Target="http://books.openedition.org/cemca/1624?lang=es" TargetMode="External"/><Relationship Id="rId69" Type="http://schemas.openxmlformats.org/officeDocument/2006/relationships/hyperlink" Target="http://books.openedition.org/cemca/1624?lang=es" TargetMode="External"/><Relationship Id="rId113" Type="http://schemas.openxmlformats.org/officeDocument/2006/relationships/hyperlink" Target="http://books.openedition.org/cemca/1624?lang=es" TargetMode="External"/><Relationship Id="rId118" Type="http://schemas.openxmlformats.org/officeDocument/2006/relationships/hyperlink" Target="http://books.openedition.org/cemca/1624?lang=es" TargetMode="External"/><Relationship Id="rId134" Type="http://schemas.openxmlformats.org/officeDocument/2006/relationships/hyperlink" Target="http://books.openedition.org/cemca/1624?lang=es" TargetMode="External"/><Relationship Id="rId139" Type="http://schemas.openxmlformats.org/officeDocument/2006/relationships/hyperlink" Target="http://books.openedition.org/cemca/1624?lang=es" TargetMode="External"/><Relationship Id="rId80" Type="http://schemas.openxmlformats.org/officeDocument/2006/relationships/hyperlink" Target="http://books.openedition.org/cemca/1624?lang=es" TargetMode="External"/><Relationship Id="rId85" Type="http://schemas.openxmlformats.org/officeDocument/2006/relationships/hyperlink" Target="http://books.openedition.org/cemca/1624?lang=es" TargetMode="External"/><Relationship Id="rId150" Type="http://schemas.openxmlformats.org/officeDocument/2006/relationships/hyperlink" Target="http://books.openedition.org/cemca/1624?lang=es" TargetMode="External"/><Relationship Id="rId155" Type="http://schemas.openxmlformats.org/officeDocument/2006/relationships/hyperlink" Target="http://books.openedition.org/cemca/1624?lang=es" TargetMode="External"/><Relationship Id="rId171" Type="http://schemas.openxmlformats.org/officeDocument/2006/relationships/hyperlink" Target="http://books.openedition.org/cemca/2338" TargetMode="External"/><Relationship Id="rId176" Type="http://schemas.openxmlformats.org/officeDocument/2006/relationships/hyperlink" Target="http://books.openedition.org/cemca/67" TargetMode="External"/><Relationship Id="rId12" Type="http://schemas.openxmlformats.org/officeDocument/2006/relationships/hyperlink" Target="http://books.openedition.org/cemca/1624?lang=es" TargetMode="External"/><Relationship Id="rId17" Type="http://schemas.openxmlformats.org/officeDocument/2006/relationships/hyperlink" Target="http://books.openedition.org/cemca/1624?lang=es" TargetMode="External"/><Relationship Id="rId33" Type="http://schemas.openxmlformats.org/officeDocument/2006/relationships/hyperlink" Target="http://books.openedition.org/cemca/1624?lang=es" TargetMode="External"/><Relationship Id="rId38" Type="http://schemas.openxmlformats.org/officeDocument/2006/relationships/hyperlink" Target="http://books.openedition.org/cemca/1624?lang=es" TargetMode="External"/><Relationship Id="rId59" Type="http://schemas.openxmlformats.org/officeDocument/2006/relationships/hyperlink" Target="http://books.openedition.org/cemca/1624?lang=es" TargetMode="External"/><Relationship Id="rId103" Type="http://schemas.openxmlformats.org/officeDocument/2006/relationships/hyperlink" Target="http://books.openedition.org/cemca/1624?lang=es" TargetMode="External"/><Relationship Id="rId108" Type="http://schemas.openxmlformats.org/officeDocument/2006/relationships/hyperlink" Target="http://books.openedition.org/cemca/1624?lang=es" TargetMode="External"/><Relationship Id="rId124" Type="http://schemas.openxmlformats.org/officeDocument/2006/relationships/hyperlink" Target="http://books.openedition.org/cemca/1624?lang=es" TargetMode="External"/><Relationship Id="rId129" Type="http://schemas.openxmlformats.org/officeDocument/2006/relationships/hyperlink" Target="http://books.openedition.org/cemca/1624?lang=es" TargetMode="External"/><Relationship Id="rId54" Type="http://schemas.openxmlformats.org/officeDocument/2006/relationships/hyperlink" Target="http://books.openedition.org/cemca/1624?lang=es" TargetMode="External"/><Relationship Id="rId70" Type="http://schemas.openxmlformats.org/officeDocument/2006/relationships/hyperlink" Target="http://books.openedition.org/cemca/1624?lang=es" TargetMode="External"/><Relationship Id="rId75" Type="http://schemas.openxmlformats.org/officeDocument/2006/relationships/hyperlink" Target="http://books.openedition.org/cemca/1624?lang=es" TargetMode="External"/><Relationship Id="rId91" Type="http://schemas.openxmlformats.org/officeDocument/2006/relationships/hyperlink" Target="http://books.openedition.org/cemca/1624?lang=es" TargetMode="External"/><Relationship Id="rId96" Type="http://schemas.openxmlformats.org/officeDocument/2006/relationships/hyperlink" Target="http://books.openedition.org/cemca/1624?lang=es" TargetMode="External"/><Relationship Id="rId140" Type="http://schemas.openxmlformats.org/officeDocument/2006/relationships/hyperlink" Target="http://books.openedition.org/cemca/1624?lang=es" TargetMode="External"/><Relationship Id="rId145" Type="http://schemas.openxmlformats.org/officeDocument/2006/relationships/hyperlink" Target="http://books.openedition.org/cemca/1624?lang=es" TargetMode="External"/><Relationship Id="rId161" Type="http://schemas.openxmlformats.org/officeDocument/2006/relationships/hyperlink" Target="http://books.openedition.org/cemca/2164" TargetMode="External"/><Relationship Id="rId166" Type="http://schemas.openxmlformats.org/officeDocument/2006/relationships/hyperlink" Target="http://books.openedition.org/cemca/2169" TargetMode="External"/><Relationship Id="rId182" Type="http://schemas.openxmlformats.org/officeDocument/2006/relationships/hyperlink" Target="http://cemca.org.m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ooks.openedition.org/cemca/1624?lang=es" TargetMode="External"/><Relationship Id="rId28" Type="http://schemas.openxmlformats.org/officeDocument/2006/relationships/hyperlink" Target="http://books.openedition.org/cemca/1624?lang=es" TargetMode="External"/><Relationship Id="rId49" Type="http://schemas.openxmlformats.org/officeDocument/2006/relationships/hyperlink" Target="http://books.openedition.org/cemca/1624?lang=es" TargetMode="External"/><Relationship Id="rId114" Type="http://schemas.openxmlformats.org/officeDocument/2006/relationships/hyperlink" Target="http://books.openedition.org/cemca/1624?lang=es" TargetMode="External"/><Relationship Id="rId119" Type="http://schemas.openxmlformats.org/officeDocument/2006/relationships/hyperlink" Target="http://books.openedition.org/cemca/1624?lang=es" TargetMode="External"/><Relationship Id="rId44" Type="http://schemas.openxmlformats.org/officeDocument/2006/relationships/hyperlink" Target="http://books.openedition.org/cemca/1624?lang=es" TargetMode="External"/><Relationship Id="rId60" Type="http://schemas.openxmlformats.org/officeDocument/2006/relationships/hyperlink" Target="http://books.openedition.org/cemca/1624?lang=es" TargetMode="External"/><Relationship Id="rId65" Type="http://schemas.openxmlformats.org/officeDocument/2006/relationships/hyperlink" Target="http://books.openedition.org/cemca/1624?lang=es" TargetMode="External"/><Relationship Id="rId81" Type="http://schemas.openxmlformats.org/officeDocument/2006/relationships/hyperlink" Target="http://books.openedition.org/cemca/1624?lang=es" TargetMode="External"/><Relationship Id="rId86" Type="http://schemas.openxmlformats.org/officeDocument/2006/relationships/hyperlink" Target="http://books.openedition.org/cemca/1624?lang=es" TargetMode="External"/><Relationship Id="rId130" Type="http://schemas.openxmlformats.org/officeDocument/2006/relationships/hyperlink" Target="http://books.openedition.org/cemca/1624?lang=es" TargetMode="External"/><Relationship Id="rId135" Type="http://schemas.openxmlformats.org/officeDocument/2006/relationships/hyperlink" Target="http://books.openedition.org/cemca/1624?lang=es" TargetMode="External"/><Relationship Id="rId151" Type="http://schemas.openxmlformats.org/officeDocument/2006/relationships/hyperlink" Target="http://books.openedition.org/cemca/1626" TargetMode="External"/><Relationship Id="rId156" Type="http://schemas.openxmlformats.org/officeDocument/2006/relationships/hyperlink" Target="http://books.openedition.org/cemca/1624?lang=es" TargetMode="External"/><Relationship Id="rId177" Type="http://schemas.openxmlformats.org/officeDocument/2006/relationships/hyperlink" Target="http://books.openedition.org/cemca/74" TargetMode="External"/><Relationship Id="rId4" Type="http://schemas.openxmlformats.org/officeDocument/2006/relationships/webSettings" Target="webSettings.xml"/><Relationship Id="rId9" Type="http://schemas.openxmlformats.org/officeDocument/2006/relationships/hyperlink" Target="http://books.openedition.org/cemca/1624?lang=es" TargetMode="External"/><Relationship Id="rId172" Type="http://schemas.openxmlformats.org/officeDocument/2006/relationships/hyperlink" Target="http://books.openedition.org/cemca/2337" TargetMode="External"/><Relationship Id="rId180" Type="http://schemas.openxmlformats.org/officeDocument/2006/relationships/hyperlink" Target="http://books.openedition.org/cemca/backend?format=rss" TargetMode="External"/><Relationship Id="rId13" Type="http://schemas.openxmlformats.org/officeDocument/2006/relationships/hyperlink" Target="http://books.openedition.org/cemca/1624?lang=es" TargetMode="External"/><Relationship Id="rId18" Type="http://schemas.openxmlformats.org/officeDocument/2006/relationships/hyperlink" Target="http://books.openedition.org/cemca/1624?lang=es" TargetMode="External"/><Relationship Id="rId39" Type="http://schemas.openxmlformats.org/officeDocument/2006/relationships/hyperlink" Target="http://books.openedition.org/cemca/1624?lang=es" TargetMode="External"/><Relationship Id="rId109" Type="http://schemas.openxmlformats.org/officeDocument/2006/relationships/hyperlink" Target="http://books.openedition.org/cemca/1624?lang=es" TargetMode="External"/><Relationship Id="rId34" Type="http://schemas.openxmlformats.org/officeDocument/2006/relationships/hyperlink" Target="http://books.openedition.org/cemca/1624?lang=es" TargetMode="External"/><Relationship Id="rId50" Type="http://schemas.openxmlformats.org/officeDocument/2006/relationships/hyperlink" Target="http://books.openedition.org/cemca/1624?lang=es" TargetMode="External"/><Relationship Id="rId55" Type="http://schemas.openxmlformats.org/officeDocument/2006/relationships/hyperlink" Target="http://books.openedition.org/cemca/1624?lang=es" TargetMode="External"/><Relationship Id="rId76" Type="http://schemas.openxmlformats.org/officeDocument/2006/relationships/hyperlink" Target="http://books.openedition.org/cemca/1624?lang=es" TargetMode="External"/><Relationship Id="rId97" Type="http://schemas.openxmlformats.org/officeDocument/2006/relationships/hyperlink" Target="http://books.openedition.org/cemca/1624?lang=es" TargetMode="External"/><Relationship Id="rId104" Type="http://schemas.openxmlformats.org/officeDocument/2006/relationships/hyperlink" Target="http://books.openedition.org/cemca/1624?lang=es" TargetMode="External"/><Relationship Id="rId120" Type="http://schemas.openxmlformats.org/officeDocument/2006/relationships/hyperlink" Target="http://books.openedition.org/cemca/1624?lang=es" TargetMode="External"/><Relationship Id="rId125" Type="http://schemas.openxmlformats.org/officeDocument/2006/relationships/hyperlink" Target="http://books.openedition.org/cemca/1624?lang=es" TargetMode="External"/><Relationship Id="rId141" Type="http://schemas.openxmlformats.org/officeDocument/2006/relationships/hyperlink" Target="http://books.openedition.org/cemca/1624?lang=es" TargetMode="External"/><Relationship Id="rId146" Type="http://schemas.openxmlformats.org/officeDocument/2006/relationships/hyperlink" Target="http://books.openedition.org/cemca/1624?lang=es" TargetMode="External"/><Relationship Id="rId167" Type="http://schemas.openxmlformats.org/officeDocument/2006/relationships/hyperlink" Target="http://books.openedition.org/cemca/2336" TargetMode="External"/><Relationship Id="rId7" Type="http://schemas.openxmlformats.org/officeDocument/2006/relationships/hyperlink" Target="http://books.openedition.org/cemca/1624?lang=es" TargetMode="External"/><Relationship Id="rId71" Type="http://schemas.openxmlformats.org/officeDocument/2006/relationships/hyperlink" Target="http://books.openedition.org/cemca/1624?lang=es" TargetMode="External"/><Relationship Id="rId92" Type="http://schemas.openxmlformats.org/officeDocument/2006/relationships/hyperlink" Target="http://books.openedition.org/cemca/1624?lang=es" TargetMode="External"/><Relationship Id="rId162" Type="http://schemas.openxmlformats.org/officeDocument/2006/relationships/hyperlink" Target="http://books.openedition.org/cemca/2165"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books.openedition.org/cemca/1624?lang=es" TargetMode="External"/><Relationship Id="rId24" Type="http://schemas.openxmlformats.org/officeDocument/2006/relationships/hyperlink" Target="http://books.openedition.org/cemca/1624?lang=es" TargetMode="External"/><Relationship Id="rId40" Type="http://schemas.openxmlformats.org/officeDocument/2006/relationships/hyperlink" Target="http://books.openedition.org/cemca/1624?lang=es" TargetMode="External"/><Relationship Id="rId45" Type="http://schemas.openxmlformats.org/officeDocument/2006/relationships/hyperlink" Target="http://books.openedition.org/cemca/1624?lang=es" TargetMode="External"/><Relationship Id="rId66" Type="http://schemas.openxmlformats.org/officeDocument/2006/relationships/hyperlink" Target="http://books.openedition.org/cemca/1624?lang=es" TargetMode="External"/><Relationship Id="rId87" Type="http://schemas.openxmlformats.org/officeDocument/2006/relationships/hyperlink" Target="http://books.openedition.org/cemca/1624?lang=es" TargetMode="External"/><Relationship Id="rId110" Type="http://schemas.openxmlformats.org/officeDocument/2006/relationships/hyperlink" Target="http://books.openedition.org/cemca/1624?lang=es" TargetMode="External"/><Relationship Id="rId115" Type="http://schemas.openxmlformats.org/officeDocument/2006/relationships/hyperlink" Target="http://books.openedition.org/cemca/1624?lang=es" TargetMode="External"/><Relationship Id="rId131" Type="http://schemas.openxmlformats.org/officeDocument/2006/relationships/hyperlink" Target="http://books.openedition.org/cemca/1624?lang=es" TargetMode="External"/><Relationship Id="rId136" Type="http://schemas.openxmlformats.org/officeDocument/2006/relationships/hyperlink" Target="http://books.openedition.org/cemca/1624?lang=es" TargetMode="External"/><Relationship Id="rId157" Type="http://schemas.openxmlformats.org/officeDocument/2006/relationships/hyperlink" Target="http://bookstore.openedition.org/fr/ebook/9782821828216" TargetMode="External"/><Relationship Id="rId178" Type="http://schemas.openxmlformats.org/officeDocument/2006/relationships/hyperlink" Target="http://books.openedition.org/cemca/2162" TargetMode="External"/><Relationship Id="rId61" Type="http://schemas.openxmlformats.org/officeDocument/2006/relationships/hyperlink" Target="http://books.openedition.org/cemca/1624?lang=es" TargetMode="External"/><Relationship Id="rId82" Type="http://schemas.openxmlformats.org/officeDocument/2006/relationships/hyperlink" Target="http://books.openedition.org/cemca/1624?lang=es" TargetMode="External"/><Relationship Id="rId152" Type="http://schemas.openxmlformats.org/officeDocument/2006/relationships/hyperlink" Target="http://books.openedition.org/cemca/1624?lang=es" TargetMode="External"/><Relationship Id="rId173" Type="http://schemas.openxmlformats.org/officeDocument/2006/relationships/hyperlink" Target="http://books.openedition.org/cemca/3081" TargetMode="External"/><Relationship Id="rId19" Type="http://schemas.openxmlformats.org/officeDocument/2006/relationships/hyperlink" Target="http://books.openedition.org/cemca/1624?lang=es" TargetMode="External"/><Relationship Id="rId14" Type="http://schemas.openxmlformats.org/officeDocument/2006/relationships/hyperlink" Target="http://books.openedition.org/cemca/1624?lang=es" TargetMode="External"/><Relationship Id="rId30" Type="http://schemas.openxmlformats.org/officeDocument/2006/relationships/hyperlink" Target="http://books.openedition.org/cemca/1624?lang=es" TargetMode="External"/><Relationship Id="rId35" Type="http://schemas.openxmlformats.org/officeDocument/2006/relationships/hyperlink" Target="http://books.openedition.org/cemca/1624?lang=es" TargetMode="External"/><Relationship Id="rId56" Type="http://schemas.openxmlformats.org/officeDocument/2006/relationships/hyperlink" Target="http://books.openedition.org/cemca/1624?lang=es" TargetMode="External"/><Relationship Id="rId77" Type="http://schemas.openxmlformats.org/officeDocument/2006/relationships/hyperlink" Target="http://books.openedition.org/cemca/1624?lang=es" TargetMode="External"/><Relationship Id="rId100" Type="http://schemas.openxmlformats.org/officeDocument/2006/relationships/hyperlink" Target="http://books.openedition.org/cemca/1624?lang=es" TargetMode="External"/><Relationship Id="rId105" Type="http://schemas.openxmlformats.org/officeDocument/2006/relationships/hyperlink" Target="http://books.openedition.org/cemca/1624?lang=es" TargetMode="External"/><Relationship Id="rId126" Type="http://schemas.openxmlformats.org/officeDocument/2006/relationships/hyperlink" Target="http://books.openedition.org/cemca/1624?lang=es" TargetMode="External"/><Relationship Id="rId147" Type="http://schemas.openxmlformats.org/officeDocument/2006/relationships/hyperlink" Target="http://books.openedition.org/author?name=serna+juan+manuel+de+la" TargetMode="External"/><Relationship Id="rId168" Type="http://schemas.openxmlformats.org/officeDocument/2006/relationships/hyperlink" Target="http://books.openedition.org/cemca/2339" TargetMode="External"/><Relationship Id="rId8" Type="http://schemas.openxmlformats.org/officeDocument/2006/relationships/hyperlink" Target="http://books.openedition.org/cemca/1624?lang=es" TargetMode="External"/><Relationship Id="rId51" Type="http://schemas.openxmlformats.org/officeDocument/2006/relationships/hyperlink" Target="http://books.openedition.org/cemca/1624?lang=es" TargetMode="External"/><Relationship Id="rId72" Type="http://schemas.openxmlformats.org/officeDocument/2006/relationships/hyperlink" Target="http://books.openedition.org/cemca/1624?lang=es" TargetMode="External"/><Relationship Id="rId93" Type="http://schemas.openxmlformats.org/officeDocument/2006/relationships/hyperlink" Target="http://books.openedition.org/cemca/1624?lang=es" TargetMode="External"/><Relationship Id="rId98" Type="http://schemas.openxmlformats.org/officeDocument/2006/relationships/hyperlink" Target="http://books.openedition.org/cemca/1624?lang=es" TargetMode="External"/><Relationship Id="rId121" Type="http://schemas.openxmlformats.org/officeDocument/2006/relationships/hyperlink" Target="http://books.openedition.org/cemca/1624?lang=es" TargetMode="External"/><Relationship Id="rId142" Type="http://schemas.openxmlformats.org/officeDocument/2006/relationships/hyperlink" Target="http://books.openedition.org/cemca/1624?lang=es" TargetMode="External"/><Relationship Id="rId163" Type="http://schemas.openxmlformats.org/officeDocument/2006/relationships/hyperlink" Target="http://books.openedition.org/cemca/2166"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books.openedition.org/cemca/1624?lang=es" TargetMode="External"/><Relationship Id="rId46" Type="http://schemas.openxmlformats.org/officeDocument/2006/relationships/hyperlink" Target="http://books.openedition.org/cemca/1624?lang=es" TargetMode="External"/><Relationship Id="rId67" Type="http://schemas.openxmlformats.org/officeDocument/2006/relationships/hyperlink" Target="http://books.openedition.org/cemca/1624?lang=es" TargetMode="External"/><Relationship Id="rId116" Type="http://schemas.openxmlformats.org/officeDocument/2006/relationships/hyperlink" Target="http://books.openedition.org/cemca/1624?lang=es" TargetMode="External"/><Relationship Id="rId137" Type="http://schemas.openxmlformats.org/officeDocument/2006/relationships/hyperlink" Target="http://books.openedition.org/cemca/1624?lang=es" TargetMode="External"/><Relationship Id="rId158" Type="http://schemas.openxmlformats.org/officeDocument/2006/relationships/hyperlink" Target="http://books.openedition.org/cemca" TargetMode="External"/><Relationship Id="rId20" Type="http://schemas.openxmlformats.org/officeDocument/2006/relationships/hyperlink" Target="http://books.openedition.org/cemca/1624?lang=es" TargetMode="External"/><Relationship Id="rId41" Type="http://schemas.openxmlformats.org/officeDocument/2006/relationships/hyperlink" Target="http://books.openedition.org/cemca/1624?lang=es" TargetMode="External"/><Relationship Id="rId62" Type="http://schemas.openxmlformats.org/officeDocument/2006/relationships/hyperlink" Target="http://books.openedition.org/cemca/1624?lang=es" TargetMode="External"/><Relationship Id="rId83" Type="http://schemas.openxmlformats.org/officeDocument/2006/relationships/hyperlink" Target="http://books.openedition.org/cemca/1624?lang=es" TargetMode="External"/><Relationship Id="rId88" Type="http://schemas.openxmlformats.org/officeDocument/2006/relationships/hyperlink" Target="http://books.openedition.org/cemca/1624?lang=es" TargetMode="External"/><Relationship Id="rId111" Type="http://schemas.openxmlformats.org/officeDocument/2006/relationships/hyperlink" Target="http://books.openedition.org/cemca/1624?lang=es" TargetMode="External"/><Relationship Id="rId132" Type="http://schemas.openxmlformats.org/officeDocument/2006/relationships/hyperlink" Target="http://books.openedition.org/cemca/1624?lang=es" TargetMode="External"/><Relationship Id="rId153" Type="http://schemas.openxmlformats.org/officeDocument/2006/relationships/hyperlink" Target="http://books.openedition.org/cemca/1624?lang=es" TargetMode="External"/><Relationship Id="rId174" Type="http://schemas.openxmlformats.org/officeDocument/2006/relationships/hyperlink" Target="http://books.openedition.org/cemca/?page=allbooks" TargetMode="External"/><Relationship Id="rId179" Type="http://schemas.openxmlformats.org/officeDocument/2006/relationships/hyperlink" Target="http://books.openedition.org/cemca/lodel/" TargetMode="External"/><Relationship Id="rId15" Type="http://schemas.openxmlformats.org/officeDocument/2006/relationships/hyperlink" Target="http://books.openedition.org/cemca/1624?lang=es" TargetMode="External"/><Relationship Id="rId36" Type="http://schemas.openxmlformats.org/officeDocument/2006/relationships/hyperlink" Target="http://books.openedition.org/cemca/1624?lang=es" TargetMode="External"/><Relationship Id="rId57" Type="http://schemas.openxmlformats.org/officeDocument/2006/relationships/hyperlink" Target="http://books.openedition.org/cemca/1624?lang=es" TargetMode="External"/><Relationship Id="rId106" Type="http://schemas.openxmlformats.org/officeDocument/2006/relationships/hyperlink" Target="http://books.openedition.org/cemca/1624?lang=es" TargetMode="External"/><Relationship Id="rId127" Type="http://schemas.openxmlformats.org/officeDocument/2006/relationships/hyperlink" Target="http://books.openedition.org/cemca/1624?lang=es" TargetMode="External"/><Relationship Id="rId10" Type="http://schemas.openxmlformats.org/officeDocument/2006/relationships/hyperlink" Target="http://books.openedition.org/cemca/1624?lang=es" TargetMode="External"/><Relationship Id="rId31" Type="http://schemas.openxmlformats.org/officeDocument/2006/relationships/hyperlink" Target="http://books.openedition.org/cemca/1624?lang=es" TargetMode="External"/><Relationship Id="rId52" Type="http://schemas.openxmlformats.org/officeDocument/2006/relationships/hyperlink" Target="http://books.openedition.org/cemca/1624?lang=es" TargetMode="External"/><Relationship Id="rId73" Type="http://schemas.openxmlformats.org/officeDocument/2006/relationships/hyperlink" Target="http://books.openedition.org/cemca/1624?lang=es" TargetMode="External"/><Relationship Id="rId78" Type="http://schemas.openxmlformats.org/officeDocument/2006/relationships/hyperlink" Target="http://books.openedition.org/cemca/1624?lang=es" TargetMode="External"/><Relationship Id="rId94" Type="http://schemas.openxmlformats.org/officeDocument/2006/relationships/hyperlink" Target="http://dx.doi.org/10.1017/S0010417500012032" TargetMode="External"/><Relationship Id="rId99" Type="http://schemas.openxmlformats.org/officeDocument/2006/relationships/hyperlink" Target="http://books.openedition.org/cemca/1624?lang=es" TargetMode="External"/><Relationship Id="rId101" Type="http://schemas.openxmlformats.org/officeDocument/2006/relationships/hyperlink" Target="http://books.openedition.org/cemca/1624?lang=es" TargetMode="External"/><Relationship Id="rId122" Type="http://schemas.openxmlformats.org/officeDocument/2006/relationships/hyperlink" Target="http://books.openedition.org/cemca/1624?lang=es" TargetMode="External"/><Relationship Id="rId143" Type="http://schemas.openxmlformats.org/officeDocument/2006/relationships/hyperlink" Target="http://books.openedition.org/cemca/1624?lang=es" TargetMode="External"/><Relationship Id="rId148" Type="http://schemas.openxmlformats.org/officeDocument/2006/relationships/hyperlink" Target="http://www.openedition.org/6540" TargetMode="External"/><Relationship Id="rId164" Type="http://schemas.openxmlformats.org/officeDocument/2006/relationships/hyperlink" Target="http://books.openedition.org/cemca/2167" TargetMode="External"/><Relationship Id="rId169" Type="http://schemas.openxmlformats.org/officeDocument/2006/relationships/hyperlink" Target="http://books.openedition.org/cemca/26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9621</Words>
  <Characters>54842</Characters>
  <Application>Microsoft Office Word</Application>
  <DocSecurity>0</DocSecurity>
  <Lines>457</Lines>
  <Paragraphs>128</Paragraphs>
  <ScaleCrop>false</ScaleCrop>
  <Company/>
  <LinksUpToDate>false</LinksUpToDate>
  <CharactersWithSpaces>64335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baute</cp:lastModifiedBy>
  <cp:revision>2</cp:revision>
  <dcterms:created xsi:type="dcterms:W3CDTF">2017-07-18T23:45:00Z</dcterms:created>
  <dcterms:modified xsi:type="dcterms:W3CDTF">2017-07-23T21:34:00Z</dcterms:modified>
</cp:coreProperties>
</file>