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E52" w:rsidRPr="00A36AB1" w:rsidRDefault="00B12E52" w:rsidP="00B12E52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b/>
          <w:sz w:val="24"/>
          <w:szCs w:val="24"/>
          <w:lang w:eastAsia="es-ES"/>
        </w:rPr>
        <w:t>Para diseñar un curso virtual se debe tener en cuenta los siguientes aspectos:</w:t>
      </w:r>
    </w:p>
    <w:p w:rsidR="00B12E52" w:rsidRPr="00A36AB1" w:rsidRDefault="00B12E52" w:rsidP="00B12E5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Desarrollar el p</w:t>
      </w:r>
      <w:r w:rsidRPr="00A36AB1">
        <w:rPr>
          <w:rFonts w:ascii="Arial" w:hAnsi="Arial" w:cs="Arial"/>
          <w:sz w:val="24"/>
          <w:szCs w:val="24"/>
        </w:rPr>
        <w:t>rocedimiento de aceptación de actividades en el AVS</w:t>
      </w:r>
      <w:r w:rsidRPr="00A36AB1">
        <w:rPr>
          <w:rFonts w:ascii="Arial" w:hAnsi="Arial" w:cs="Arial"/>
          <w:sz w:val="24"/>
          <w:szCs w:val="24"/>
        </w:rPr>
        <w:t>.</w:t>
      </w:r>
    </w:p>
    <w:p w:rsidR="00B12E52" w:rsidRPr="00A36AB1" w:rsidRDefault="00B12E52" w:rsidP="00B12E52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Acreditar el curso en la institución docente correspondiente</w:t>
      </w:r>
      <w:r w:rsidRPr="00A36AB1">
        <w:rPr>
          <w:rFonts w:ascii="Arial" w:hAnsi="Arial" w:cs="Arial"/>
          <w:sz w:val="24"/>
          <w:szCs w:val="24"/>
        </w:rPr>
        <w:t>.</w:t>
      </w:r>
    </w:p>
    <w:p w:rsidR="00B12E52" w:rsidRPr="00A36AB1" w:rsidRDefault="00B12E52" w:rsidP="00B12E52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Aprobación por la comisión metodológica de la cátedra de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br/>
        <w:t>UVS</w:t>
      </w:r>
      <w:r w:rsidRPr="00A36AB1">
        <w:rPr>
          <w:rFonts w:ascii="Arial" w:hAnsi="Arial" w:cs="Arial"/>
          <w:sz w:val="24"/>
          <w:szCs w:val="24"/>
        </w:rPr>
        <w:t>.</w:t>
      </w:r>
    </w:p>
    <w:p w:rsidR="00B12E52" w:rsidRPr="00A36AB1" w:rsidRDefault="00B12E52" w:rsidP="00B12E52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Solicitar la apertura del espacio en el Aula Virtual al jefe de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la cátedra de UVS, según la instancia que corresponda. Para</w:t>
      </w:r>
      <w:r w:rsidRPr="00A36AB1">
        <w:rPr>
          <w:rFonts w:ascii="Arial" w:hAnsi="Arial" w:cs="Arial"/>
          <w:sz w:val="24"/>
          <w:szCs w:val="24"/>
        </w:rPr>
        <w:br/>
        <w:t>ello deberá aportar los documentos siguientes:</w:t>
      </w:r>
    </w:p>
    <w:p w:rsidR="00B12E52" w:rsidRPr="00A36AB1" w:rsidRDefault="00B12E52" w:rsidP="00B12E52">
      <w:pPr>
        <w:pStyle w:val="Prrafodelista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Dictamen del curso</w:t>
      </w:r>
      <w:r w:rsidRPr="00A36AB1">
        <w:rPr>
          <w:rFonts w:ascii="Arial" w:hAnsi="Arial" w:cs="Arial"/>
          <w:sz w:val="24"/>
          <w:szCs w:val="24"/>
        </w:rPr>
        <w:t>.</w:t>
      </w:r>
    </w:p>
    <w:p w:rsidR="00B12E52" w:rsidRPr="00A36AB1" w:rsidRDefault="00B12E52" w:rsidP="00B12E52">
      <w:pPr>
        <w:pStyle w:val="Prrafodelista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Aprobación de la Comisión Técnica-Metodológica</w:t>
      </w:r>
      <w:r w:rsidRPr="00A36AB1">
        <w:rPr>
          <w:rFonts w:ascii="Arial" w:hAnsi="Arial" w:cs="Arial"/>
          <w:sz w:val="24"/>
          <w:szCs w:val="24"/>
        </w:rPr>
        <w:t>.</w:t>
      </w:r>
    </w:p>
    <w:p w:rsidR="00B12E52" w:rsidRPr="00A36AB1" w:rsidRDefault="00B12E52" w:rsidP="00B12E52">
      <w:pPr>
        <w:pStyle w:val="Prrafodelista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Programa del curso</w:t>
      </w:r>
      <w:r w:rsidRPr="00A36AB1">
        <w:rPr>
          <w:rFonts w:ascii="Arial" w:hAnsi="Arial" w:cs="Arial"/>
          <w:sz w:val="24"/>
          <w:szCs w:val="24"/>
        </w:rPr>
        <w:t>.</w:t>
      </w:r>
    </w:p>
    <w:p w:rsidR="00B12E52" w:rsidRPr="00A36AB1" w:rsidRDefault="00B12E52" w:rsidP="00B12E52">
      <w:pPr>
        <w:pStyle w:val="Prrafodelista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Datos del profesor principal y correo electrónico</w:t>
      </w:r>
      <w:r w:rsidRPr="00A36AB1">
        <w:rPr>
          <w:rFonts w:ascii="Arial" w:hAnsi="Arial" w:cs="Arial"/>
          <w:sz w:val="24"/>
          <w:szCs w:val="24"/>
        </w:rPr>
        <w:t>.</w:t>
      </w:r>
    </w:p>
    <w:p w:rsidR="00037C88" w:rsidRPr="00A36AB1" w:rsidRDefault="00037C88" w:rsidP="00037C8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Montar del curso en la plataforma</w:t>
      </w:r>
      <w:r w:rsidRPr="00A36AB1">
        <w:rPr>
          <w:rFonts w:ascii="Arial" w:hAnsi="Arial" w:cs="Arial"/>
          <w:sz w:val="24"/>
          <w:szCs w:val="24"/>
        </w:rPr>
        <w:t>.</w:t>
      </w:r>
    </w:p>
    <w:p w:rsidR="00037C88" w:rsidRPr="00A36AB1" w:rsidRDefault="00037C88" w:rsidP="00037C8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Solicitar la divulgación de la convocatoria de matrícula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(opcional)</w:t>
      </w:r>
      <w:r w:rsidRPr="00A36AB1">
        <w:rPr>
          <w:rFonts w:ascii="Arial" w:hAnsi="Arial" w:cs="Arial"/>
          <w:sz w:val="24"/>
          <w:szCs w:val="24"/>
        </w:rPr>
        <w:t>.</w:t>
      </w:r>
    </w:p>
    <w:p w:rsidR="00037C88" w:rsidRPr="00A36AB1" w:rsidRDefault="00037C88" w:rsidP="00037C8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Impartir el curso</w:t>
      </w:r>
      <w:r w:rsidRPr="00A36AB1">
        <w:rPr>
          <w:rFonts w:ascii="Arial" w:hAnsi="Arial" w:cs="Arial"/>
          <w:sz w:val="24"/>
          <w:szCs w:val="24"/>
        </w:rPr>
        <w:t>.</w:t>
      </w:r>
    </w:p>
    <w:p w:rsidR="00037C88" w:rsidRPr="00A36AB1" w:rsidRDefault="00037C88" w:rsidP="00037C8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Evaluar el curso</w:t>
      </w:r>
      <w:r w:rsidRPr="00A36AB1">
        <w:rPr>
          <w:rFonts w:ascii="Arial" w:hAnsi="Arial" w:cs="Arial"/>
          <w:sz w:val="24"/>
          <w:szCs w:val="24"/>
        </w:rPr>
        <w:t>.</w:t>
      </w:r>
    </w:p>
    <w:p w:rsidR="00037C88" w:rsidRPr="00A36AB1" w:rsidRDefault="00037C88" w:rsidP="00037C8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Entregar el informe final en la institución donde se acreditó el curso</w:t>
      </w:r>
      <w:r w:rsidRPr="00A36AB1">
        <w:rPr>
          <w:rFonts w:ascii="Arial" w:hAnsi="Arial" w:cs="Arial"/>
          <w:sz w:val="24"/>
          <w:szCs w:val="24"/>
        </w:rPr>
        <w:t>.</w:t>
      </w:r>
    </w:p>
    <w:p w:rsidR="00037C88" w:rsidRPr="00A36AB1" w:rsidRDefault="00037C88" w:rsidP="00037C8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Enviar los resultados a la Comisión Técnica-Metodológica:</w:t>
      </w:r>
    </w:p>
    <w:p w:rsidR="00037C88" w:rsidRPr="00A36AB1" w:rsidRDefault="00037C88" w:rsidP="00037C88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Resultados del aprendizaje</w:t>
      </w:r>
      <w:r w:rsidRPr="00A36AB1">
        <w:rPr>
          <w:rFonts w:ascii="Arial" w:hAnsi="Arial" w:cs="Arial"/>
          <w:sz w:val="24"/>
          <w:szCs w:val="24"/>
        </w:rPr>
        <w:t>.</w:t>
      </w:r>
    </w:p>
    <w:p w:rsidR="00037C88" w:rsidRPr="00A36AB1" w:rsidRDefault="00037C88" w:rsidP="00037C88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Tasa de deserción de los estudiante</w:t>
      </w:r>
      <w:r w:rsidRPr="00A36AB1">
        <w:rPr>
          <w:rFonts w:ascii="Arial" w:hAnsi="Arial" w:cs="Arial"/>
          <w:sz w:val="24"/>
          <w:szCs w:val="24"/>
        </w:rPr>
        <w:t>.</w:t>
      </w:r>
    </w:p>
    <w:p w:rsidR="002B0191" w:rsidRPr="00A36AB1" w:rsidRDefault="00037C88" w:rsidP="00037C88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Resultados del PNI (positivo, negativo e interesante,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más las sugerencias)</w:t>
      </w:r>
    </w:p>
    <w:p w:rsidR="00606DA3" w:rsidRPr="00A36AB1" w:rsidRDefault="00606DA3" w:rsidP="00606DA3">
      <w:pPr>
        <w:rPr>
          <w:rFonts w:ascii="Arial" w:hAnsi="Arial" w:cs="Arial"/>
          <w:sz w:val="24"/>
          <w:szCs w:val="24"/>
        </w:rPr>
      </w:pPr>
    </w:p>
    <w:p w:rsidR="00606DA3" w:rsidRPr="00A36AB1" w:rsidRDefault="00606DA3" w:rsidP="00606DA3">
      <w:pPr>
        <w:rPr>
          <w:rFonts w:ascii="Arial" w:hAnsi="Arial" w:cs="Arial"/>
          <w:b/>
          <w:sz w:val="24"/>
          <w:szCs w:val="24"/>
        </w:rPr>
      </w:pPr>
      <w:r w:rsidRPr="00A36AB1">
        <w:rPr>
          <w:rFonts w:ascii="Arial" w:hAnsi="Arial" w:cs="Arial"/>
          <w:b/>
          <w:sz w:val="24"/>
          <w:szCs w:val="24"/>
        </w:rPr>
        <w:t>Para desarrollar cada uno de estos pasos se debe tener en cuenta:</w:t>
      </w:r>
    </w:p>
    <w:p w:rsidR="005D15C9" w:rsidRPr="00A36AB1" w:rsidRDefault="005D15C9" w:rsidP="005D15C9">
      <w:p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 xml:space="preserve">En la </w:t>
      </w:r>
      <w:r w:rsidRPr="00A36AB1">
        <w:rPr>
          <w:rFonts w:ascii="Arial" w:hAnsi="Arial" w:cs="Arial"/>
          <w:b/>
          <w:sz w:val="24"/>
          <w:szCs w:val="24"/>
        </w:rPr>
        <w:t>elaboración del programa del curso</w:t>
      </w:r>
      <w:r w:rsidRPr="00A36AB1">
        <w:rPr>
          <w:rFonts w:ascii="Arial" w:hAnsi="Arial" w:cs="Arial"/>
          <w:sz w:val="24"/>
          <w:szCs w:val="24"/>
        </w:rPr>
        <w:t xml:space="preserve"> deben desarrollarse los siguientes aspectos:</w:t>
      </w:r>
    </w:p>
    <w:p w:rsidR="005D15C9" w:rsidRPr="00A36AB1" w:rsidRDefault="005D15C9" w:rsidP="005D15C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Tipo de actividad: curso, taller, entrenamiento, diplomado, maestría u otro.</w:t>
      </w:r>
    </w:p>
    <w:p w:rsidR="005D15C9" w:rsidRPr="00A36AB1" w:rsidRDefault="005D15C9" w:rsidP="005D15C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Institución que propone el curso: centro docente donde se acredita.</w:t>
      </w:r>
    </w:p>
    <w:p w:rsidR="005D15C9" w:rsidRPr="00A36AB1" w:rsidRDefault="005D15C9" w:rsidP="005D15C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Profesor principal: nombres y apellidos, dirección, correo electrónico y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br/>
        <w:t xml:space="preserve">teléfono de localización, categoría docente e investigativa y </w:t>
      </w:r>
      <w:r w:rsidRPr="00A36AB1">
        <w:rPr>
          <w:rFonts w:ascii="Arial" w:hAnsi="Arial" w:cs="Arial"/>
          <w:sz w:val="24"/>
          <w:szCs w:val="24"/>
        </w:rPr>
        <w:t>e</w:t>
      </w:r>
      <w:r w:rsidRPr="00A36AB1">
        <w:rPr>
          <w:rFonts w:ascii="Arial" w:hAnsi="Arial" w:cs="Arial"/>
          <w:sz w:val="24"/>
          <w:szCs w:val="24"/>
        </w:rPr>
        <w:t>specialidad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que posee.</w:t>
      </w:r>
    </w:p>
    <w:p w:rsidR="005D15C9" w:rsidRPr="00A36AB1" w:rsidRDefault="005D15C9" w:rsidP="005D15C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Destinatarios: precisar a quiénes se oferta, condiciones que deben cumplir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los aspirantes, conocimientos previos y otros requisitos.</w:t>
      </w:r>
    </w:p>
    <w:p w:rsidR="005D15C9" w:rsidRPr="00A36AB1" w:rsidRDefault="005D15C9" w:rsidP="005D15C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Número de plazas: puede ser general o especificar a qué unidad, municipios, provincias o países se oferta y el número de plazas para cada uno.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También podrá precisar el número de plazas mínimo para realizar el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curso.</w:t>
      </w:r>
    </w:p>
    <w:p w:rsidR="005D15C9" w:rsidRPr="00A36AB1" w:rsidRDefault="005D15C9" w:rsidP="005D15C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Modalidades académicas: pueden ser:</w:t>
      </w:r>
    </w:p>
    <w:p w:rsidR="005D15C9" w:rsidRPr="00A36AB1" w:rsidRDefault="005D15C9" w:rsidP="005D15C9">
      <w:pPr>
        <w:pStyle w:val="Prrafodelista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Presencial con apoyo en el aula virtual.</w:t>
      </w:r>
    </w:p>
    <w:p w:rsidR="005D15C9" w:rsidRPr="00A36AB1" w:rsidRDefault="005D15C9" w:rsidP="005D15C9">
      <w:pPr>
        <w:pStyle w:val="Prrafodelista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A36AB1">
        <w:rPr>
          <w:rFonts w:ascii="Arial" w:hAnsi="Arial" w:cs="Arial"/>
          <w:sz w:val="24"/>
          <w:szCs w:val="24"/>
        </w:rPr>
        <w:t>Semipresencial</w:t>
      </w:r>
      <w:proofErr w:type="spellEnd"/>
      <w:r w:rsidRPr="00A36AB1">
        <w:rPr>
          <w:rFonts w:ascii="Arial" w:hAnsi="Arial" w:cs="Arial"/>
          <w:sz w:val="24"/>
          <w:szCs w:val="24"/>
        </w:rPr>
        <w:t>: modalidad académica que tiene fases presenciales</w:t>
      </w:r>
      <w:r w:rsidRPr="00A36AB1">
        <w:rPr>
          <w:rFonts w:ascii="Arial" w:hAnsi="Arial" w:cs="Arial"/>
          <w:sz w:val="24"/>
          <w:szCs w:val="24"/>
        </w:rPr>
        <w:t xml:space="preserve"> y v</w:t>
      </w:r>
      <w:r w:rsidRPr="00A36AB1">
        <w:rPr>
          <w:rFonts w:ascii="Arial" w:hAnsi="Arial" w:cs="Arial"/>
          <w:sz w:val="24"/>
          <w:szCs w:val="24"/>
        </w:rPr>
        <w:t>irtuales. También se conoce como b-</w:t>
      </w:r>
      <w:proofErr w:type="spellStart"/>
      <w:r w:rsidRPr="00A36AB1">
        <w:rPr>
          <w:rFonts w:ascii="Arial" w:hAnsi="Arial" w:cs="Arial"/>
          <w:sz w:val="24"/>
          <w:szCs w:val="24"/>
        </w:rPr>
        <w:t>learning</w:t>
      </w:r>
      <w:proofErr w:type="spellEnd"/>
      <w:r w:rsidRPr="00A36A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6AB1">
        <w:rPr>
          <w:rFonts w:ascii="Arial" w:hAnsi="Arial" w:cs="Arial"/>
          <w:sz w:val="24"/>
          <w:szCs w:val="24"/>
        </w:rPr>
        <w:lastRenderedPageBreak/>
        <w:t>blended</w:t>
      </w:r>
      <w:proofErr w:type="spellEnd"/>
      <w:r w:rsidRPr="00A36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AB1">
        <w:rPr>
          <w:rFonts w:ascii="Arial" w:hAnsi="Arial" w:cs="Arial"/>
          <w:sz w:val="24"/>
          <w:szCs w:val="24"/>
        </w:rPr>
        <w:t>learning</w:t>
      </w:r>
      <w:proofErr w:type="spellEnd"/>
      <w:r w:rsidRPr="00A36AB1">
        <w:rPr>
          <w:rFonts w:ascii="Arial" w:hAnsi="Arial" w:cs="Arial"/>
          <w:sz w:val="24"/>
          <w:szCs w:val="24"/>
        </w:rPr>
        <w:t xml:space="preserve"> o</w:t>
      </w:r>
      <w:r w:rsidRPr="00A36AB1">
        <w:rPr>
          <w:rFonts w:ascii="Arial" w:hAnsi="Arial" w:cs="Arial"/>
          <w:sz w:val="24"/>
          <w:szCs w:val="24"/>
        </w:rPr>
        <w:br/>
        <w:t>aprendizaje mixto.</w:t>
      </w:r>
    </w:p>
    <w:p w:rsidR="005D15C9" w:rsidRPr="00A36AB1" w:rsidRDefault="005D15C9" w:rsidP="005D15C9">
      <w:pPr>
        <w:pStyle w:val="Prrafodelista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 xml:space="preserve">Virtual: curso a distancia impartido a través de la Red. El proceso docente-educativo se desarrolla por medio de plataformas </w:t>
      </w:r>
      <w:r w:rsidRPr="00A36AB1">
        <w:rPr>
          <w:rFonts w:ascii="Arial" w:hAnsi="Arial" w:cs="Arial"/>
          <w:sz w:val="24"/>
          <w:szCs w:val="24"/>
        </w:rPr>
        <w:t>t</w:t>
      </w:r>
      <w:r w:rsidRPr="00A36AB1">
        <w:rPr>
          <w:rFonts w:ascii="Arial" w:hAnsi="Arial" w:cs="Arial"/>
          <w:sz w:val="24"/>
          <w:szCs w:val="24"/>
        </w:rPr>
        <w:t>ecnológicas u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otras TIC. Esta metodología enfatiza el uso de los entornos virtuales de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aprendizaje.</w:t>
      </w:r>
    </w:p>
    <w:p w:rsidR="005D15C9" w:rsidRPr="00A36AB1" w:rsidRDefault="005D15C9" w:rsidP="005D15C9">
      <w:pPr>
        <w:pStyle w:val="Prrafodelista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Cursos de autoaprendizaje: son propuestas curriculares flexibles, donde cada alumno se autorregula e impone su propio ritmo, en función de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su tiempo y necesidades. Estos no tendrán certificación institucional.</w:t>
      </w:r>
    </w:p>
    <w:p w:rsidR="005D15C9" w:rsidRPr="00A36AB1" w:rsidRDefault="005D15C9" w:rsidP="009D3FE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Sede: institución que lo ofrece y la dirección electrónica del Aula Virtua</w:t>
      </w:r>
      <w:r w:rsidRPr="00A36AB1">
        <w:rPr>
          <w:rFonts w:ascii="Arial" w:hAnsi="Arial" w:cs="Arial"/>
          <w:sz w:val="24"/>
          <w:szCs w:val="24"/>
        </w:rPr>
        <w:t xml:space="preserve">l </w:t>
      </w:r>
      <w:r w:rsidRPr="00A36AB1">
        <w:rPr>
          <w:rFonts w:ascii="Arial" w:hAnsi="Arial" w:cs="Arial"/>
          <w:sz w:val="24"/>
          <w:szCs w:val="24"/>
        </w:rPr>
        <w:t>donde se pretende impartirlo, particularizando, si es necesario, dónde se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desarrollarán los encuentros presenciales.</w:t>
      </w:r>
    </w:p>
    <w:p w:rsidR="005D15C9" w:rsidRPr="00A36AB1" w:rsidRDefault="005D15C9" w:rsidP="009D3FE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Duración: total de horas que tendrá el curso.</w:t>
      </w:r>
    </w:p>
    <w:p w:rsidR="005D15C9" w:rsidRPr="00A36AB1" w:rsidRDefault="005D15C9" w:rsidP="009D3FE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Créditos: se expresa numéricamente según el Reglamento de Posgrado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del MES. Se calcula un crédito cada 48 horas total de trabajo del estudiante, en las que se incluyen actividades lectivas, así como las que tiene que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emplear</w:t>
      </w:r>
      <w:r w:rsidRPr="00A36AB1">
        <w:rPr>
          <w:rFonts w:ascii="Arial" w:hAnsi="Arial" w:cs="Arial"/>
          <w:sz w:val="24"/>
          <w:szCs w:val="24"/>
        </w:rPr>
        <w:t xml:space="preserve"> en actividades independientes.</w:t>
      </w:r>
    </w:p>
    <w:p w:rsidR="005D15C9" w:rsidRPr="00A36AB1" w:rsidRDefault="005D15C9" w:rsidP="005D15C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Fechas: propuesta de inicio y terminación de la actividad.</w:t>
      </w:r>
    </w:p>
    <w:p w:rsidR="005D15C9" w:rsidRPr="00A36AB1" w:rsidRDefault="005D15C9" w:rsidP="005D15C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I</w:t>
      </w:r>
      <w:r w:rsidRPr="00A36AB1">
        <w:rPr>
          <w:rFonts w:ascii="Arial" w:hAnsi="Arial" w:cs="Arial"/>
          <w:sz w:val="24"/>
          <w:szCs w:val="24"/>
        </w:rPr>
        <w:t>dioma: precisar el idioma.</w:t>
      </w:r>
    </w:p>
    <w:p w:rsidR="005D15C9" w:rsidRPr="00A36AB1" w:rsidRDefault="005D15C9" w:rsidP="00BB668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Fundamentación: expondrá el problema que dio origen a la actividad de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superación profesional y las necesidades de aprendizaje a las cuales sus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objetivos deben dar respuesta. Asimismo, se dejará constancia de la experiencia de la institución en el desarrollo del tema, su actualidad científica,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beneficio e impacto social que se espera obtener, entre otros aspectos.</w:t>
      </w:r>
    </w:p>
    <w:p w:rsidR="005D15C9" w:rsidRPr="00A36AB1" w:rsidRDefault="005D15C9" w:rsidP="00BB668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Objetivos: pueden ser generales y por temas; se redactan en función de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la habilidad que se quiere lograr en el estudiante e incluye aspectos formativos e instructivos.2 Los objetivos de aprendizaje previstos (fácticos,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conceptuales, procedimentales, actitudinales) deben ser claros, explícitos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y expresar lo que se espera que aprendan los alumnos en cada unidad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didáctica.</w:t>
      </w:r>
    </w:p>
    <w:p w:rsidR="005D15C9" w:rsidRPr="00A36AB1" w:rsidRDefault="005D15C9" w:rsidP="008E603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Contenido o plan temático: se especificará la relación de temas o unidades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 xml:space="preserve">didácticas que se irán a desarrollar. En los cursos presenciales y </w:t>
      </w:r>
      <w:proofErr w:type="spellStart"/>
      <w:r w:rsidRPr="00A36AB1">
        <w:rPr>
          <w:rFonts w:ascii="Arial" w:hAnsi="Arial" w:cs="Arial"/>
          <w:sz w:val="24"/>
          <w:szCs w:val="24"/>
        </w:rPr>
        <w:t>semipresenciales</w:t>
      </w:r>
      <w:proofErr w:type="spellEnd"/>
      <w:r w:rsidRPr="00A36AB1">
        <w:rPr>
          <w:rFonts w:ascii="Arial" w:hAnsi="Arial" w:cs="Arial"/>
          <w:sz w:val="24"/>
          <w:szCs w:val="24"/>
        </w:rPr>
        <w:t xml:space="preserve"> se debe aclarar la distribución en horas de actividades teóricas y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prácticas en las fases presenciales, así como los periodos para el cumplimiento de objetivos en las fases virtuales. También quedará identificado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el profesor o los profesores responsables del curso.</w:t>
      </w:r>
      <w:r w:rsidRPr="00A36AB1">
        <w:rPr>
          <w:rFonts w:ascii="Arial" w:hAnsi="Arial" w:cs="Arial"/>
          <w:sz w:val="24"/>
          <w:szCs w:val="24"/>
        </w:rPr>
        <w:br/>
        <w:t>En el caso de los cursos virtuales, además de los periodos para el cumplimiento de objetivos y de los profesores responsables, se estimará el tiempo de lectura y revisión de los recursos y de actividades de aprendizaje y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de evaluación.</w:t>
      </w:r>
    </w:p>
    <w:p w:rsidR="005D15C9" w:rsidRPr="00A36AB1" w:rsidRDefault="005D15C9" w:rsidP="008E603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Estrategia docente: se describen las estrategias que se utilizarán para alcanzar los objetivos siguiendo enfoques que posicionan al estudiante en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 xml:space="preserve">el centro del aprendizaje y con el diseño de tareas desarrolladoras, </w:t>
      </w:r>
      <w:r w:rsidRPr="00A36AB1">
        <w:rPr>
          <w:rFonts w:ascii="Arial" w:hAnsi="Arial" w:cs="Arial"/>
          <w:sz w:val="24"/>
          <w:szCs w:val="24"/>
        </w:rPr>
        <w:lastRenderedPageBreak/>
        <w:t>como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por ejemplo: estudios de caso, resolución de problemas, aprendizaje por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proyectos, aprendizaje colaborativo, trabajos integradores, entre otros.</w:t>
      </w:r>
      <w:r w:rsidRPr="00A36AB1">
        <w:rPr>
          <w:rFonts w:ascii="Arial" w:hAnsi="Arial" w:cs="Arial"/>
          <w:sz w:val="24"/>
          <w:szCs w:val="24"/>
        </w:rPr>
        <w:br/>
        <w:t>En el caso de cursos virtuales o fases virtuales, se especificará la distribución temporal de las actividades y el uso de herramientas disponibles en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el aula y otros medios. En los cursos mixtos las actividades de aprendizaje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presenciales se organizan según las formas de organización de la enseñanza establecidas para el pregrado y posgrado, como son: conferencias,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seminarios, clases prácticas o prácticas de laboratorio y las diferentes formas de educación en el trabajo.</w:t>
      </w:r>
    </w:p>
    <w:p w:rsidR="005D15C9" w:rsidRPr="00A36AB1" w:rsidRDefault="005D15C9" w:rsidP="008E603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Recursos de aprendizaje: es un resumen de los recursos materiales, medios audiovisuales, bibliográficos y otros (digitales o no), necesarios para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desarrollar los objetivos y contenidos del programa. Por ejemplo, materiales bibliográficos, audio, videos, radiografías, imágenes, páginas Web,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entre otros.</w:t>
      </w:r>
    </w:p>
    <w:p w:rsidR="005D15C9" w:rsidRPr="00A36AB1" w:rsidRDefault="005D15C9" w:rsidP="008E603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Evaluación: se deben especificar los tipos de evaluación frecuentes, parciales y finales. Entre las actividades virtuales programadas, se le informará al alumno las que constituyen formas de evaluación y los momentos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de realización.</w:t>
      </w:r>
    </w:p>
    <w:p w:rsidR="005D15C9" w:rsidRPr="00A36AB1" w:rsidRDefault="005D15C9" w:rsidP="008E603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Bibliografía: debe estar actualizada, preferentemente acotada según el estilo Vancouver u otro estilo reconocido. Debe especificarse título, autor, fecha, publicación y fuente, además del lugar donde se localiza. Los materiales elaborados por los profesores deben incluir las citas a los documentos que dieron origen o sirvieron de base y señalar el lugar donde están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disponibles. La bibliografía básica debe estar digitalizada y disponible en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el AVS.</w:t>
      </w:r>
    </w:p>
    <w:p w:rsidR="005D15C9" w:rsidRPr="00A36AB1" w:rsidRDefault="005D15C9" w:rsidP="008E603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Nombre y apellidos de los profesores del claustro: con definición del número de horas total que participará en las actividades.</w:t>
      </w:r>
      <w:r w:rsidRPr="00A36AB1">
        <w:rPr>
          <w:rFonts w:ascii="Arial" w:hAnsi="Arial" w:cs="Arial"/>
          <w:sz w:val="24"/>
          <w:szCs w:val="24"/>
        </w:rPr>
        <w:br/>
        <w:t>Currículo vitae abreviado de los profesores:</w:t>
      </w:r>
      <w:r w:rsidRPr="00A36AB1">
        <w:rPr>
          <w:rFonts w:ascii="Arial" w:hAnsi="Arial" w:cs="Arial"/>
          <w:sz w:val="24"/>
          <w:szCs w:val="24"/>
        </w:rPr>
        <w:br/>
        <w:t>Nombre y apellidos.</w:t>
      </w:r>
      <w:r w:rsidRPr="00A36AB1">
        <w:rPr>
          <w:rFonts w:ascii="Arial" w:hAnsi="Arial" w:cs="Arial"/>
          <w:sz w:val="24"/>
          <w:szCs w:val="24"/>
        </w:rPr>
        <w:br/>
        <w:t>Carné de identidad.</w:t>
      </w:r>
      <w:r w:rsidRPr="00A36AB1">
        <w:rPr>
          <w:rFonts w:ascii="Arial" w:hAnsi="Arial" w:cs="Arial"/>
          <w:sz w:val="24"/>
          <w:szCs w:val="24"/>
        </w:rPr>
        <w:br/>
        <w:t>Dirección particular.</w:t>
      </w:r>
      <w:r w:rsidRPr="00A36AB1">
        <w:rPr>
          <w:rFonts w:ascii="Arial" w:hAnsi="Arial" w:cs="Arial"/>
          <w:sz w:val="24"/>
          <w:szCs w:val="24"/>
        </w:rPr>
        <w:br/>
        <w:t>Labor que realiza.</w:t>
      </w:r>
      <w:r w:rsidRPr="00A36AB1">
        <w:rPr>
          <w:rFonts w:ascii="Arial" w:hAnsi="Arial" w:cs="Arial"/>
          <w:sz w:val="24"/>
          <w:szCs w:val="24"/>
        </w:rPr>
        <w:br/>
        <w:t>Centro de trabajo.</w:t>
      </w:r>
      <w:r w:rsidRPr="00A36AB1">
        <w:rPr>
          <w:rFonts w:ascii="Arial" w:hAnsi="Arial" w:cs="Arial"/>
          <w:sz w:val="24"/>
          <w:szCs w:val="24"/>
        </w:rPr>
        <w:br/>
        <w:t>Año de graduación.</w:t>
      </w:r>
      <w:r w:rsidRPr="00A36AB1">
        <w:rPr>
          <w:rFonts w:ascii="Arial" w:hAnsi="Arial" w:cs="Arial"/>
          <w:sz w:val="24"/>
          <w:szCs w:val="24"/>
        </w:rPr>
        <w:br/>
        <w:t>Especialidad.</w:t>
      </w:r>
      <w:r w:rsidRPr="00A36AB1">
        <w:rPr>
          <w:rFonts w:ascii="Arial" w:hAnsi="Arial" w:cs="Arial"/>
          <w:sz w:val="24"/>
          <w:szCs w:val="24"/>
        </w:rPr>
        <w:br/>
        <w:t>Grado de especialización.</w:t>
      </w:r>
      <w:r w:rsidRPr="00A36AB1">
        <w:rPr>
          <w:rFonts w:ascii="Arial" w:hAnsi="Arial" w:cs="Arial"/>
          <w:sz w:val="24"/>
          <w:szCs w:val="24"/>
        </w:rPr>
        <w:br/>
        <w:t>Categoría docente e investigativa.</w:t>
      </w:r>
      <w:r w:rsidRPr="00A36AB1">
        <w:rPr>
          <w:rFonts w:ascii="Arial" w:hAnsi="Arial" w:cs="Arial"/>
          <w:sz w:val="24"/>
          <w:szCs w:val="24"/>
        </w:rPr>
        <w:br/>
        <w:t>Grado científico.</w:t>
      </w:r>
      <w:r w:rsidRPr="00A36AB1">
        <w:rPr>
          <w:rFonts w:ascii="Arial" w:hAnsi="Arial" w:cs="Arial"/>
          <w:sz w:val="24"/>
          <w:szCs w:val="24"/>
        </w:rPr>
        <w:br/>
        <w:t>Aspectos relevantes que se relacionen con el tema propuesto, además</w:t>
      </w:r>
      <w:r w:rsidRPr="00A36AB1">
        <w:rPr>
          <w:rFonts w:ascii="Arial" w:hAnsi="Arial" w:cs="Arial"/>
          <w:sz w:val="24"/>
          <w:szCs w:val="24"/>
        </w:rPr>
        <w:br/>
        <w:t>podrá reflejar de forma numérica la participación en las actividades</w:t>
      </w:r>
      <w:r w:rsidRPr="00A36AB1">
        <w:rPr>
          <w:rFonts w:ascii="Arial" w:hAnsi="Arial" w:cs="Arial"/>
          <w:sz w:val="24"/>
          <w:szCs w:val="24"/>
        </w:rPr>
        <w:br/>
        <w:t>docentes impartidas (de pre y posgrado), los cursos de posgrado recibidos, trabajos científicos realizados y publicaciones nacionales e inte</w:t>
      </w:r>
      <w:r w:rsidRPr="00A36AB1">
        <w:rPr>
          <w:rFonts w:ascii="Arial" w:hAnsi="Arial" w:cs="Arial"/>
          <w:sz w:val="24"/>
          <w:szCs w:val="24"/>
        </w:rPr>
        <w:t>r</w:t>
      </w:r>
      <w:r w:rsidRPr="00A36AB1">
        <w:rPr>
          <w:rFonts w:ascii="Arial" w:hAnsi="Arial" w:cs="Arial"/>
          <w:sz w:val="24"/>
          <w:szCs w:val="24"/>
        </w:rPr>
        <w:t xml:space="preserve">nacionales en los últimos 5 años, así como la asistencia y </w:t>
      </w:r>
      <w:r w:rsidRPr="00A36AB1">
        <w:rPr>
          <w:rFonts w:ascii="Arial" w:hAnsi="Arial" w:cs="Arial"/>
          <w:sz w:val="24"/>
          <w:szCs w:val="24"/>
        </w:rPr>
        <w:lastRenderedPageBreak/>
        <w:t>presentación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de trabajos en eventos nacionales e internacionales.</w:t>
      </w:r>
      <w:r w:rsidRPr="00A36AB1">
        <w:rPr>
          <w:rFonts w:ascii="Arial" w:hAnsi="Arial" w:cs="Arial"/>
          <w:sz w:val="24"/>
          <w:szCs w:val="24"/>
        </w:rPr>
        <w:br/>
        <w:t>Otras actividades de interés docente o científico.</w:t>
      </w:r>
    </w:p>
    <w:p w:rsidR="00ED565D" w:rsidRPr="00A36AB1" w:rsidRDefault="00ED565D" w:rsidP="00ED565D">
      <w:pPr>
        <w:ind w:left="360"/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 xml:space="preserve">Otro de los elementos a tener en cuenta en </w:t>
      </w:r>
      <w:r w:rsidRPr="00A36AB1">
        <w:rPr>
          <w:rFonts w:ascii="Arial" w:hAnsi="Arial" w:cs="Arial"/>
          <w:b/>
          <w:sz w:val="24"/>
          <w:szCs w:val="24"/>
        </w:rPr>
        <w:t xml:space="preserve">el diseño de materiales para entornos virtuales </w:t>
      </w:r>
      <w:r w:rsidRPr="00A36AB1">
        <w:rPr>
          <w:rFonts w:ascii="Arial" w:hAnsi="Arial" w:cs="Arial"/>
          <w:b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 xml:space="preserve">es que </w:t>
      </w:r>
      <w:r w:rsidRPr="00A36AB1">
        <w:rPr>
          <w:rFonts w:ascii="Arial" w:hAnsi="Arial" w:cs="Arial"/>
          <w:sz w:val="24"/>
          <w:szCs w:val="24"/>
        </w:rPr>
        <w:t>se requiere anticipar las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condiciones de implementación pedagógica, didáctica y tecnológica, con el</w:t>
      </w:r>
      <w:r w:rsidRPr="00A36AB1">
        <w:rPr>
          <w:rFonts w:ascii="Arial" w:hAnsi="Arial" w:cs="Arial"/>
          <w:sz w:val="24"/>
          <w:szCs w:val="24"/>
        </w:rPr>
        <w:br/>
        <w:t>fin de tener mayores posibilidades de éxito.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Entre estas deberán incluirse las variables siguientes:</w:t>
      </w:r>
    </w:p>
    <w:p w:rsidR="00ED565D" w:rsidRPr="00A36AB1" w:rsidRDefault="00ED565D" w:rsidP="00ED565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Cantidad y nivel de los destinatarios.</w:t>
      </w:r>
    </w:p>
    <w:p w:rsidR="00ED565D" w:rsidRPr="00A36AB1" w:rsidRDefault="00ED565D" w:rsidP="00ED565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Tamaño de los grupos.</w:t>
      </w:r>
    </w:p>
    <w:p w:rsidR="00ED565D" w:rsidRPr="00A36AB1" w:rsidRDefault="00ED565D" w:rsidP="00ED565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Número y preparación de los tutores disponibles.</w:t>
      </w:r>
    </w:p>
    <w:p w:rsidR="00ED565D" w:rsidRPr="00A36AB1" w:rsidRDefault="00ED565D" w:rsidP="00ED565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Reutilización de recursos disponibles.</w:t>
      </w:r>
    </w:p>
    <w:p w:rsidR="00ED565D" w:rsidRPr="00A36AB1" w:rsidRDefault="00ED565D" w:rsidP="00ED565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Nivel y disponibilidad de conectividad.</w:t>
      </w:r>
    </w:p>
    <w:p w:rsidR="00ED565D" w:rsidRPr="00A36AB1" w:rsidRDefault="00ED565D" w:rsidP="00ED565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Excesos y déficit de elementos visuales, de ayuda y asistencia.</w:t>
      </w:r>
    </w:p>
    <w:p w:rsidR="00ED565D" w:rsidRPr="00A36AB1" w:rsidRDefault="00ED565D" w:rsidP="00ED565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Tamaño de los recursos en la Web.</w:t>
      </w:r>
    </w:p>
    <w:p w:rsidR="00ED565D" w:rsidRPr="00A36AB1" w:rsidRDefault="00ED565D" w:rsidP="00ED565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Tiempo estimado de duración del curso.</w:t>
      </w:r>
    </w:p>
    <w:p w:rsidR="00ED565D" w:rsidRPr="00A36AB1" w:rsidRDefault="00ED565D" w:rsidP="00ED565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lang w:val="es-CU"/>
        </w:rPr>
      </w:pPr>
      <w:r w:rsidRPr="00A36AB1">
        <w:rPr>
          <w:rFonts w:ascii="Arial" w:hAnsi="Arial" w:cs="Arial"/>
          <w:sz w:val="24"/>
          <w:szCs w:val="24"/>
        </w:rPr>
        <w:t>Costo estimado de la producción.</w:t>
      </w:r>
    </w:p>
    <w:p w:rsidR="00EC7325" w:rsidRPr="00A36AB1" w:rsidRDefault="00EC7325" w:rsidP="005C5B43">
      <w:pPr>
        <w:rPr>
          <w:rFonts w:ascii="Arial" w:hAnsi="Arial" w:cs="Arial"/>
          <w:sz w:val="24"/>
          <w:szCs w:val="24"/>
        </w:rPr>
      </w:pPr>
    </w:p>
    <w:p w:rsidR="005C5B43" w:rsidRPr="00A36AB1" w:rsidRDefault="005C5B43" w:rsidP="005C5B43">
      <w:p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 xml:space="preserve">Para </w:t>
      </w:r>
      <w:r w:rsidRPr="00A36AB1">
        <w:rPr>
          <w:rFonts w:ascii="Arial" w:hAnsi="Arial" w:cs="Arial"/>
          <w:b/>
          <w:sz w:val="24"/>
          <w:szCs w:val="24"/>
        </w:rPr>
        <w:t>montar en curso en el AVS</w:t>
      </w:r>
      <w:r w:rsidRPr="00A36AB1">
        <w:rPr>
          <w:rFonts w:ascii="Arial" w:hAnsi="Arial" w:cs="Arial"/>
          <w:sz w:val="24"/>
          <w:szCs w:val="24"/>
        </w:rPr>
        <w:t xml:space="preserve"> se debe e</w:t>
      </w:r>
      <w:r w:rsidRPr="00A36AB1">
        <w:rPr>
          <w:rFonts w:ascii="Arial" w:hAnsi="Arial" w:cs="Arial"/>
          <w:sz w:val="24"/>
          <w:szCs w:val="24"/>
        </w:rPr>
        <w:t>structur</w:t>
      </w:r>
      <w:r w:rsidRPr="00A36AB1">
        <w:rPr>
          <w:rFonts w:ascii="Arial" w:hAnsi="Arial" w:cs="Arial"/>
          <w:sz w:val="24"/>
          <w:szCs w:val="24"/>
        </w:rPr>
        <w:t>ar</w:t>
      </w:r>
      <w:r w:rsidRPr="00A36AB1">
        <w:rPr>
          <w:rFonts w:ascii="Arial" w:hAnsi="Arial" w:cs="Arial"/>
          <w:sz w:val="24"/>
          <w:szCs w:val="24"/>
        </w:rPr>
        <w:t xml:space="preserve"> en unidades didácticas o temas teniendo en cuenta los elementos siguientes</w:t>
      </w:r>
      <w:r w:rsidRPr="00A36AB1">
        <w:rPr>
          <w:rFonts w:ascii="Arial" w:hAnsi="Arial" w:cs="Arial"/>
          <w:sz w:val="24"/>
          <w:szCs w:val="24"/>
        </w:rPr>
        <w:t>:</w:t>
      </w:r>
    </w:p>
    <w:p w:rsidR="005C5B43" w:rsidRPr="00A36AB1" w:rsidRDefault="005C5B43" w:rsidP="005C5B43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Programa académico del curso y, en dependencia de la complejidad, programas a nivel de las unidades didácticas.</w:t>
      </w:r>
    </w:p>
    <w:p w:rsidR="005C5B43" w:rsidRPr="00A36AB1" w:rsidRDefault="005C5B43" w:rsidP="005C5B43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Familiarización con el entorno para el manejo de las herramientas de la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plataforma virtual.</w:t>
      </w:r>
    </w:p>
    <w:p w:rsidR="005C5B43" w:rsidRPr="00A36AB1" w:rsidRDefault="005C5B43" w:rsidP="005C5B43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Guías orientadoras.</w:t>
      </w:r>
    </w:p>
    <w:p w:rsidR="00DC1F6E" w:rsidRPr="00A36AB1" w:rsidRDefault="00DC1F6E" w:rsidP="00DC1F6E">
      <w:pPr>
        <w:pStyle w:val="Prrafodelista"/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La guía debe ser explícita y precisa al mismo tiempo. Se recomienda elaborar una guía para el curso en general y una para cada tema o unidad didáctica en particular.</w:t>
      </w:r>
      <w:r w:rsidRPr="00A36AB1">
        <w:rPr>
          <w:rFonts w:ascii="Arial" w:hAnsi="Arial" w:cs="Arial"/>
          <w:sz w:val="24"/>
          <w:szCs w:val="24"/>
        </w:rPr>
        <w:br/>
        <w:t>Para su redacción, se usará un lenguaje claro, utilizando el aparato conceptual de la ciencia y estimulando el rigor científico. Los contenidos deben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ser actualizados, suficientes y orientados en forma de tareas docentes para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alcanzar los objetivos propuestos. Debe estimularse la búsqueda constante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de información, la formación de valores y el desarrollo de la creatividad en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la solución de las tareas.</w:t>
      </w:r>
    </w:p>
    <w:p w:rsidR="00DC1F6E" w:rsidRPr="00A36AB1" w:rsidRDefault="00DC1F6E" w:rsidP="00DC1F6E">
      <w:pPr>
        <w:ind w:firstLine="708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hAnsi="Arial" w:cs="Arial"/>
          <w:sz w:val="24"/>
          <w:szCs w:val="24"/>
        </w:rPr>
        <w:t>Estructura de la Guía orientadora</w:t>
      </w:r>
      <w:r w:rsidRPr="00A36AB1">
        <w:rPr>
          <w:rFonts w:ascii="Arial" w:hAnsi="Arial" w:cs="Arial"/>
          <w:sz w:val="24"/>
          <w:szCs w:val="24"/>
        </w:rPr>
        <w:t>:</w:t>
      </w:r>
    </w:p>
    <w:p w:rsidR="00DC1F6E" w:rsidRPr="00A36AB1" w:rsidRDefault="00DC1F6E" w:rsidP="00DC1F6E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hAnsi="Arial" w:cs="Arial"/>
          <w:sz w:val="24"/>
          <w:szCs w:val="24"/>
        </w:rPr>
        <w:t>Título de la unidad</w:t>
      </w:r>
      <w:r w:rsidRPr="00A36AB1">
        <w:rPr>
          <w:rFonts w:ascii="Arial" w:hAnsi="Arial" w:cs="Arial"/>
          <w:sz w:val="24"/>
          <w:szCs w:val="24"/>
        </w:rPr>
        <w:t>.</w:t>
      </w:r>
    </w:p>
    <w:p w:rsidR="00DC1F6E" w:rsidRPr="00A36AB1" w:rsidRDefault="00DC1F6E" w:rsidP="00DC1F6E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hAnsi="Arial" w:cs="Arial"/>
          <w:sz w:val="24"/>
          <w:szCs w:val="24"/>
        </w:rPr>
        <w:t>Image</w:t>
      </w:r>
      <w:r w:rsidRPr="00A36AB1">
        <w:rPr>
          <w:rFonts w:ascii="Arial" w:hAnsi="Arial" w:cs="Arial"/>
          <w:sz w:val="24"/>
          <w:szCs w:val="24"/>
        </w:rPr>
        <w:t>n (opcional).</w:t>
      </w:r>
    </w:p>
    <w:p w:rsidR="00DC1F6E" w:rsidRPr="00A36AB1" w:rsidRDefault="00DC1F6E" w:rsidP="00DC1F6E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hAnsi="Arial" w:cs="Arial"/>
          <w:sz w:val="24"/>
          <w:szCs w:val="24"/>
        </w:rPr>
        <w:t>Personal docente.</w:t>
      </w:r>
    </w:p>
    <w:p w:rsidR="00DC1F6E" w:rsidRPr="00A36AB1" w:rsidRDefault="00DC1F6E" w:rsidP="00DC1F6E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hAnsi="Arial" w:cs="Arial"/>
          <w:sz w:val="24"/>
          <w:szCs w:val="24"/>
        </w:rPr>
        <w:t>Objetivos.</w:t>
      </w:r>
    </w:p>
    <w:p w:rsidR="00DC1F6E" w:rsidRPr="00A36AB1" w:rsidRDefault="00DC1F6E" w:rsidP="00DC1F6E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hAnsi="Arial" w:cs="Arial"/>
          <w:sz w:val="24"/>
          <w:szCs w:val="24"/>
        </w:rPr>
        <w:t>Palabras clave.</w:t>
      </w:r>
    </w:p>
    <w:p w:rsidR="00DC1F6E" w:rsidRPr="00A36AB1" w:rsidRDefault="00DC1F6E" w:rsidP="00DC1F6E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hAnsi="Arial" w:cs="Arial"/>
          <w:sz w:val="24"/>
          <w:szCs w:val="24"/>
        </w:rPr>
        <w:t>Prerrequisitos (opcional).</w:t>
      </w:r>
    </w:p>
    <w:p w:rsidR="00DC1F6E" w:rsidRPr="00A36AB1" w:rsidRDefault="00DC1F6E" w:rsidP="00DC1F6E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hAnsi="Arial" w:cs="Arial"/>
          <w:sz w:val="24"/>
          <w:szCs w:val="24"/>
        </w:rPr>
        <w:t>Programa analítico (contenidos).</w:t>
      </w:r>
    </w:p>
    <w:p w:rsidR="00DC1F6E" w:rsidRPr="00A36AB1" w:rsidRDefault="00DC1F6E" w:rsidP="00DC1F6E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hAnsi="Arial" w:cs="Arial"/>
          <w:sz w:val="24"/>
          <w:szCs w:val="24"/>
        </w:rPr>
        <w:t>Estrategia docent</w:t>
      </w:r>
      <w:r w:rsidRPr="00A36AB1">
        <w:rPr>
          <w:rFonts w:ascii="Arial" w:hAnsi="Arial" w:cs="Arial"/>
          <w:sz w:val="24"/>
          <w:szCs w:val="24"/>
        </w:rPr>
        <w:t>e (orientación de las activida</w:t>
      </w:r>
      <w:r w:rsidRPr="00A36AB1">
        <w:rPr>
          <w:rFonts w:ascii="Arial" w:hAnsi="Arial" w:cs="Arial"/>
          <w:sz w:val="24"/>
          <w:szCs w:val="24"/>
        </w:rPr>
        <w:t>des)</w:t>
      </w:r>
      <w:r w:rsidRPr="00A36AB1">
        <w:rPr>
          <w:rFonts w:ascii="Arial" w:hAnsi="Arial" w:cs="Arial"/>
          <w:sz w:val="24"/>
          <w:szCs w:val="24"/>
        </w:rPr>
        <w:t>.</w:t>
      </w:r>
    </w:p>
    <w:p w:rsidR="00DC1F6E" w:rsidRPr="00A36AB1" w:rsidRDefault="00DC1F6E" w:rsidP="00DC1F6E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hAnsi="Arial" w:cs="Arial"/>
          <w:sz w:val="24"/>
          <w:szCs w:val="24"/>
        </w:rPr>
        <w:lastRenderedPageBreak/>
        <w:t>Calendario de actividades.</w:t>
      </w:r>
    </w:p>
    <w:p w:rsidR="00DC1F6E" w:rsidRPr="00A36AB1" w:rsidRDefault="00DC1F6E" w:rsidP="00DC1F6E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hAnsi="Arial" w:cs="Arial"/>
          <w:sz w:val="24"/>
          <w:szCs w:val="24"/>
        </w:rPr>
        <w:t>Recursos para el aprendizaje.</w:t>
      </w:r>
    </w:p>
    <w:p w:rsidR="00DC1F6E" w:rsidRPr="00A36AB1" w:rsidRDefault="00DC1F6E" w:rsidP="00DC1F6E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hAnsi="Arial" w:cs="Arial"/>
          <w:sz w:val="24"/>
          <w:szCs w:val="24"/>
        </w:rPr>
        <w:t>Bibliografía</w:t>
      </w:r>
      <w:r w:rsidRPr="00A36AB1">
        <w:rPr>
          <w:rFonts w:ascii="Arial" w:hAnsi="Arial" w:cs="Arial"/>
          <w:sz w:val="24"/>
          <w:szCs w:val="24"/>
        </w:rPr>
        <w:t>.</w:t>
      </w:r>
    </w:p>
    <w:p w:rsidR="00DC1F6E" w:rsidRPr="00A36AB1" w:rsidRDefault="00DC1F6E" w:rsidP="00DC1F6E">
      <w:pPr>
        <w:pStyle w:val="Prrafodelista"/>
        <w:rPr>
          <w:rFonts w:ascii="Arial" w:hAnsi="Arial" w:cs="Arial"/>
          <w:sz w:val="24"/>
          <w:szCs w:val="24"/>
        </w:rPr>
      </w:pPr>
    </w:p>
    <w:p w:rsidR="005C5B43" w:rsidRPr="00A36AB1" w:rsidRDefault="005C5B43" w:rsidP="005C5B43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Sistema de tutoría.</w:t>
      </w:r>
    </w:p>
    <w:p w:rsidR="00D45B41" w:rsidRPr="00A36AB1" w:rsidRDefault="00D45B41" w:rsidP="00D45B41">
      <w:pPr>
        <w:pStyle w:val="Prrafodelista"/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El seguimiento y la atención del tutor es un proceso personalizado, ya que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este debe revisar las actividades y tareas in</w:t>
      </w:r>
      <w:r w:rsidRPr="00A36AB1">
        <w:rPr>
          <w:rFonts w:ascii="Arial" w:hAnsi="Arial" w:cs="Arial"/>
          <w:sz w:val="24"/>
          <w:szCs w:val="24"/>
        </w:rPr>
        <w:t>dividuales y grupales, retroali</w:t>
      </w:r>
      <w:r w:rsidRPr="00A36AB1">
        <w:rPr>
          <w:rFonts w:ascii="Arial" w:hAnsi="Arial" w:cs="Arial"/>
          <w:sz w:val="24"/>
          <w:szCs w:val="24"/>
        </w:rPr>
        <w:t>mentar, participar en foros y chats, así como orientar y motivar al alumno.</w:t>
      </w:r>
      <w:r w:rsidRPr="00A36AB1">
        <w:rPr>
          <w:rFonts w:ascii="Arial" w:hAnsi="Arial" w:cs="Arial"/>
          <w:sz w:val="24"/>
          <w:szCs w:val="24"/>
        </w:rPr>
        <w:br/>
        <w:t>A mayor cantidad de actividades, le debe corresponder menos cantidad de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alumnos por tutor.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 xml:space="preserve">Se recomienda que un tutor atienda entre </w:t>
      </w:r>
      <w:r w:rsidRPr="00A36AB1">
        <w:rPr>
          <w:rFonts w:ascii="Arial" w:hAnsi="Arial" w:cs="Arial"/>
          <w:sz w:val="24"/>
          <w:szCs w:val="24"/>
        </w:rPr>
        <w:t>5 y 15 estudiantes, en dependen</w:t>
      </w:r>
      <w:r w:rsidRPr="00A36AB1">
        <w:rPr>
          <w:rFonts w:ascii="Arial" w:hAnsi="Arial" w:cs="Arial"/>
          <w:sz w:val="24"/>
          <w:szCs w:val="24"/>
        </w:rPr>
        <w:t>cia del grado de complejidad de las actividades. La respuesta individual a las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actividades deberá realizarse preferentemente en un término de 72 horas.</w:t>
      </w:r>
      <w:r w:rsidRPr="00A36AB1">
        <w:rPr>
          <w:rFonts w:ascii="Arial" w:hAnsi="Arial" w:cs="Arial"/>
          <w:sz w:val="24"/>
          <w:szCs w:val="24"/>
        </w:rPr>
        <w:br/>
        <w:t>La plataforma del AVS (</w:t>
      </w:r>
      <w:proofErr w:type="spellStart"/>
      <w:r w:rsidRPr="00A36AB1">
        <w:rPr>
          <w:rFonts w:ascii="Arial" w:hAnsi="Arial" w:cs="Arial"/>
          <w:sz w:val="24"/>
          <w:szCs w:val="24"/>
        </w:rPr>
        <w:t>Moodle</w:t>
      </w:r>
      <w:proofErr w:type="spellEnd"/>
      <w:r w:rsidRPr="00A36AB1">
        <w:rPr>
          <w:rFonts w:ascii="Arial" w:hAnsi="Arial" w:cs="Arial"/>
          <w:sz w:val="24"/>
          <w:szCs w:val="24"/>
        </w:rPr>
        <w:t>) provee de una serie de herramientas que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 xml:space="preserve">desde el punto de vista didáctico facilitan el </w:t>
      </w:r>
      <w:r w:rsidRPr="00A36AB1">
        <w:rPr>
          <w:rFonts w:ascii="Arial" w:hAnsi="Arial" w:cs="Arial"/>
          <w:sz w:val="24"/>
          <w:szCs w:val="24"/>
        </w:rPr>
        <w:t>seguimiento y la evaluación con</w:t>
      </w:r>
      <w:r w:rsidRPr="00A36AB1">
        <w:rPr>
          <w:rFonts w:ascii="Arial" w:hAnsi="Arial" w:cs="Arial"/>
          <w:sz w:val="24"/>
          <w:szCs w:val="24"/>
        </w:rPr>
        <w:t>tinua del aprendizaje y el progreso del participante. Entre ellos están los resultados de las actividades de aprendizaje, las estadísticas de uso de los recursos</w:t>
      </w:r>
      <w:r w:rsidRPr="00A36AB1">
        <w:rPr>
          <w:rFonts w:ascii="Arial" w:hAnsi="Arial" w:cs="Arial"/>
          <w:sz w:val="24"/>
          <w:szCs w:val="24"/>
        </w:rPr>
        <w:t xml:space="preserve"> </w:t>
      </w:r>
      <w:r w:rsidRPr="00A36AB1">
        <w:rPr>
          <w:rFonts w:ascii="Arial" w:hAnsi="Arial" w:cs="Arial"/>
          <w:sz w:val="24"/>
          <w:szCs w:val="24"/>
        </w:rPr>
        <w:t>y la participación a través de herramientas de comunicación, entre otras.</w:t>
      </w:r>
    </w:p>
    <w:p w:rsidR="00D45B41" w:rsidRPr="00A36AB1" w:rsidRDefault="00D45B41" w:rsidP="00D45B41">
      <w:pPr>
        <w:pStyle w:val="Prrafodelista"/>
        <w:rPr>
          <w:rFonts w:ascii="Arial" w:hAnsi="Arial" w:cs="Arial"/>
          <w:sz w:val="24"/>
          <w:szCs w:val="24"/>
        </w:rPr>
      </w:pPr>
    </w:p>
    <w:p w:rsidR="005C5B43" w:rsidRPr="00A36AB1" w:rsidRDefault="005C5B43" w:rsidP="005C5B43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Recursos.</w:t>
      </w:r>
    </w:p>
    <w:p w:rsidR="005C5B43" w:rsidRPr="00A36AB1" w:rsidRDefault="005C5B43" w:rsidP="005C5B43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Actividades de aprendizaje.</w:t>
      </w:r>
    </w:p>
    <w:p w:rsidR="005C5B43" w:rsidRPr="00A36AB1" w:rsidRDefault="005C5B43" w:rsidP="005C5B43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>Formas de autoevaluación y evaluación.</w:t>
      </w:r>
    </w:p>
    <w:p w:rsidR="00EA5C27" w:rsidRPr="00A36AB1" w:rsidRDefault="00EA5C27" w:rsidP="00EA5C27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La evaluación en los cursos del AVS deberá responder a los objetivos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br/>
        <w:t>propuestos y al tipo de tarea o actividades d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e aprendizaje con que se ha pre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parado al alumno para el logro de los objetivos. Podrá incluir:</w:t>
      </w:r>
    </w:p>
    <w:p w:rsidR="00EA5C27" w:rsidRPr="00A36AB1" w:rsidRDefault="00EA5C27" w:rsidP="00EA5C27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Actividades virtuales evaluativas (participación en foros, wiki y bases de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datos, envío de tareas, etc.).</w:t>
      </w:r>
    </w:p>
    <w:p w:rsidR="00EA5C27" w:rsidRPr="00A36AB1" w:rsidRDefault="00EA5C27" w:rsidP="00EA5C27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Preguntas que generen habilidades de interpretación, síntesis, reflexión,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br/>
        <w:t>comparación y producción.</w:t>
      </w:r>
    </w:p>
    <w:p w:rsidR="00EA5C27" w:rsidRPr="00A36AB1" w:rsidRDefault="00EA5C27" w:rsidP="00EA5C27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Ejercicios de autocomprobación.</w:t>
      </w:r>
    </w:p>
    <w:p w:rsidR="00EA5C27" w:rsidRPr="00A36AB1" w:rsidRDefault="00EA5C27" w:rsidP="00EA5C27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Pruebas parciales y finales.</w:t>
      </w:r>
    </w:p>
    <w:p w:rsidR="00EA5C27" w:rsidRPr="00A36AB1" w:rsidRDefault="00EA5C27" w:rsidP="00EA5C27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Pruebas presenciales o personales.</w:t>
      </w:r>
    </w:p>
    <w:p w:rsidR="002723D8" w:rsidRPr="00A36AB1" w:rsidRDefault="00EA5C27" w:rsidP="00EA5C27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Prácticas de laboratorio y otras actividades no en línea, que permitan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constatar el logro de determinadas habilidades prácticas.</w:t>
      </w:r>
    </w:p>
    <w:p w:rsidR="00EA5C27" w:rsidRPr="00A36AB1" w:rsidRDefault="00EA5C27" w:rsidP="00EA5C27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El sistema de evaluación debe aclarar las formas, así como la escala de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calificación máxima y mínima.</w:t>
      </w:r>
    </w:p>
    <w:p w:rsidR="002723D8" w:rsidRPr="00A36AB1" w:rsidRDefault="002723D8" w:rsidP="002723D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2723D8" w:rsidRPr="00A36AB1" w:rsidRDefault="00EA5C27" w:rsidP="002723D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La evaluación diagnóstica o inicial se r</w:t>
      </w:r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>ecomienda para apoyar la defini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ción de las necesidades educativas que se </w:t>
      </w:r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>desea cubrir, orientando la ela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boración misma del programa de aprendizaje. En su desarrollo, incluye la</w:t>
      </w:r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evaluación del perfil </w:t>
      </w:r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>de entrada de los participantes.</w:t>
      </w:r>
    </w:p>
    <w:p w:rsidR="002723D8" w:rsidRPr="00A36AB1" w:rsidRDefault="00EA5C27" w:rsidP="002723D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lastRenderedPageBreak/>
        <w:t>La evaluación formativa implica considerar la participación sistemática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br/>
        <w:t>en las actividades planificadas, por lo que debe especificar de todas las tareas</w:t>
      </w:r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propuestas cuáles serán objeto de evaluación.</w:t>
      </w:r>
    </w:p>
    <w:p w:rsidR="002723D8" w:rsidRPr="00A36AB1" w:rsidRDefault="00EA5C27" w:rsidP="002723D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El sistema de evaluación puede construirse con el aporte que cada tema o</w:t>
      </w:r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unidad didáctica contribuya a un trabajo integrador final. Por ejemplo, en un</w:t>
      </w:r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curso de Metodología de Investigación, a partir de cada lección se construye</w:t>
      </w:r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una parte de un proyecto de investigación.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br/>
        <w:t>Además de las pruebas de conocimientos y habilidades se tendrán en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br/>
        <w:t>cuenta los aspectos siguientes:</w:t>
      </w:r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2723D8" w:rsidRPr="00A36AB1" w:rsidRDefault="00EA5C27" w:rsidP="006D0673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Regularidad en el seguimiento del curso (asistencia en modalidad presencial o </w:t>
      </w:r>
      <w:proofErr w:type="spellStart"/>
      <w:r w:rsidRPr="00A36AB1">
        <w:rPr>
          <w:rFonts w:ascii="Arial" w:eastAsia="Times New Roman" w:hAnsi="Arial" w:cs="Arial"/>
          <w:sz w:val="24"/>
          <w:szCs w:val="24"/>
          <w:lang w:eastAsia="es-ES"/>
        </w:rPr>
        <w:t>semipresencial</w:t>
      </w:r>
      <w:proofErr w:type="spellEnd"/>
      <w:r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y conexión en modalidad virtual o en línea).</w:t>
      </w:r>
    </w:p>
    <w:p w:rsidR="002723D8" w:rsidRPr="00A36AB1" w:rsidRDefault="00EA5C27" w:rsidP="006D0673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Realización de las actividades.</w:t>
      </w:r>
    </w:p>
    <w:p w:rsidR="002723D8" w:rsidRPr="00A36AB1" w:rsidRDefault="00EA5C27" w:rsidP="006D0673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Entrega de resultados de actividades en los plazos establecidos.</w:t>
      </w:r>
    </w:p>
    <w:p w:rsidR="002723D8" w:rsidRPr="00A36AB1" w:rsidRDefault="00EA5C27" w:rsidP="006D0673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Colaboración en actividades grupales y de pequeño grupo.</w:t>
      </w:r>
    </w:p>
    <w:p w:rsidR="002723D8" w:rsidRPr="00A36AB1" w:rsidRDefault="00EA5C27" w:rsidP="006D0673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Actitud demostrada hacia la formación.</w:t>
      </w:r>
    </w:p>
    <w:p w:rsidR="002723D8" w:rsidRPr="00A36AB1" w:rsidRDefault="00EA5C27" w:rsidP="006D0673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Aportes al grupo.</w:t>
      </w:r>
    </w:p>
    <w:p w:rsidR="002723D8" w:rsidRPr="00A36AB1" w:rsidRDefault="00EA5C27" w:rsidP="006D0673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Capacidad para investigar.</w:t>
      </w:r>
    </w:p>
    <w:p w:rsidR="002723D8" w:rsidRPr="00A36AB1" w:rsidRDefault="00EA5C27" w:rsidP="006D0673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La evaluación </w:t>
      </w:r>
      <w:proofErr w:type="spellStart"/>
      <w:r w:rsidRPr="00A36AB1">
        <w:rPr>
          <w:rFonts w:ascii="Arial" w:eastAsia="Times New Roman" w:hAnsi="Arial" w:cs="Arial"/>
          <w:sz w:val="24"/>
          <w:szCs w:val="24"/>
          <w:lang w:eastAsia="es-ES"/>
        </w:rPr>
        <w:t>sumativa</w:t>
      </w:r>
      <w:proofErr w:type="spellEnd"/>
      <w:r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o final define el resultado general obtenido por el</w:t>
      </w:r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estudiante durante el curso. Es indispensable especificar cómo se realizará.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br/>
        <w:t>Por ejemplo: examen teórico, práctico o teórico-práctico presencial, discusión de un proyecto, presentación y defensa de un tema o investigación,</w:t>
      </w:r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cuestionario virtual, evaluación de productos disponibles, entre otros.</w:t>
      </w:r>
    </w:p>
    <w:p w:rsidR="002723D8" w:rsidRPr="00A36AB1" w:rsidRDefault="00EA5C27" w:rsidP="006D0673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Se estimulará la realización de estrategias evaluativas que busquen alcanzar los objetivos y el desarrollo de competencias integrando la </w:t>
      </w:r>
      <w:proofErr w:type="spellStart"/>
      <w:r w:rsidRPr="00A36AB1">
        <w:rPr>
          <w:rFonts w:ascii="Arial" w:eastAsia="Times New Roman" w:hAnsi="Arial" w:cs="Arial"/>
          <w:sz w:val="24"/>
          <w:szCs w:val="24"/>
          <w:lang w:eastAsia="es-ES"/>
        </w:rPr>
        <w:t>coevaluación</w:t>
      </w:r>
      <w:proofErr w:type="spellEnd"/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(evaluación del aprendizaje entre estudiant</w:t>
      </w:r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>es), la autoevaluación y evalua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ción de procesos con la participación de estudiantes y profesores.</w:t>
      </w:r>
    </w:p>
    <w:p w:rsidR="002723D8" w:rsidRPr="00A36AB1" w:rsidRDefault="00EA5C27" w:rsidP="002723D8">
      <w:pPr>
        <w:pStyle w:val="Prrafodelista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Entre las competencias generales que deben desarrollar los participantes</w:t>
      </w:r>
      <w:r w:rsidR="002723D8"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en un curso virtual y que pueden evaluar los profesores están:</w:t>
      </w:r>
    </w:p>
    <w:p w:rsidR="00DC499D" w:rsidRPr="00A36AB1" w:rsidRDefault="00EA5C27" w:rsidP="00DC499D">
      <w:pPr>
        <w:pStyle w:val="Prrafodelista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La capacidad del estudiante para seguir instrucciones y aportar al trabajo</w:t>
      </w:r>
      <w:r w:rsidR="00DC499D"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del grupo.</w:t>
      </w:r>
    </w:p>
    <w:p w:rsidR="00DC499D" w:rsidRPr="00A36AB1" w:rsidRDefault="00EA5C27" w:rsidP="00DC499D">
      <w:pPr>
        <w:pStyle w:val="Prrafodelista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La ortografía, redacción y coherencia con la temática y las actividades</w:t>
      </w:r>
      <w:r w:rsidR="00DC499D"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propuestas.</w:t>
      </w:r>
    </w:p>
    <w:p w:rsidR="00DC499D" w:rsidRPr="00A36AB1" w:rsidRDefault="00EA5C27" w:rsidP="00DC499D">
      <w:pPr>
        <w:pStyle w:val="Prrafodelista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La capacidad de síntesis.</w:t>
      </w:r>
    </w:p>
    <w:p w:rsidR="00DC499D" w:rsidRPr="00A36AB1" w:rsidRDefault="00EA5C27" w:rsidP="00DC499D">
      <w:pPr>
        <w:pStyle w:val="Prrafodelista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La fundamentación o solidez de los argumentos.</w:t>
      </w:r>
    </w:p>
    <w:p w:rsidR="00DC499D" w:rsidRPr="00A36AB1" w:rsidRDefault="00EA5C27" w:rsidP="00DC499D">
      <w:pPr>
        <w:pStyle w:val="Prrafodelista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La interactividad que genere la participación de cada estudiante.</w:t>
      </w:r>
    </w:p>
    <w:p w:rsidR="00DC499D" w:rsidRPr="00A36AB1" w:rsidRDefault="00EA5C27" w:rsidP="00DC499D">
      <w:pPr>
        <w:pStyle w:val="Prrafodelista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La calidad de la participación.</w:t>
      </w:r>
    </w:p>
    <w:p w:rsidR="00EA5C27" w:rsidRPr="00A36AB1" w:rsidRDefault="00EA5C27" w:rsidP="00DC499D">
      <w:pPr>
        <w:pStyle w:val="Prrafodelista"/>
        <w:numPr>
          <w:ilvl w:val="1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Las normas de comportamiento en los espacios virtuales.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br/>
      </w:r>
    </w:p>
    <w:p w:rsidR="005C5B43" w:rsidRPr="00A36AB1" w:rsidRDefault="00A36AB1" w:rsidP="00606DA3">
      <w:pPr>
        <w:rPr>
          <w:rFonts w:ascii="Arial" w:hAnsi="Arial" w:cs="Arial"/>
          <w:sz w:val="24"/>
          <w:szCs w:val="24"/>
        </w:rPr>
      </w:pPr>
      <w:r w:rsidRPr="00A36AB1">
        <w:rPr>
          <w:rFonts w:ascii="Arial" w:hAnsi="Arial" w:cs="Arial"/>
          <w:sz w:val="24"/>
          <w:szCs w:val="24"/>
        </w:rPr>
        <w:t xml:space="preserve">Para </w:t>
      </w:r>
      <w:r w:rsidRPr="00A36AB1">
        <w:rPr>
          <w:rFonts w:ascii="Arial" w:hAnsi="Arial" w:cs="Arial"/>
          <w:b/>
          <w:sz w:val="24"/>
          <w:szCs w:val="24"/>
        </w:rPr>
        <w:t>evaluar de forma general el curso</w:t>
      </w:r>
    </w:p>
    <w:p w:rsidR="00A36AB1" w:rsidRPr="00A36AB1" w:rsidRDefault="00A36AB1" w:rsidP="00A36AB1">
      <w:p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Criterios de evaluación del diseño e implementación del curso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A36AB1" w:rsidRPr="00A36AB1" w:rsidRDefault="00A36AB1" w:rsidP="00A36AB1">
      <w:pPr>
        <w:pStyle w:val="Prrafodelista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Calidad del claustro académico.</w:t>
      </w:r>
    </w:p>
    <w:p w:rsidR="00A36AB1" w:rsidRPr="00A36AB1" w:rsidRDefault="00A36AB1" w:rsidP="00A36AB1">
      <w:pPr>
        <w:pStyle w:val="Prrafodelista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Calidad y actualidad de los contenidos.</w:t>
      </w:r>
    </w:p>
    <w:p w:rsidR="00A36AB1" w:rsidRPr="00A36AB1" w:rsidRDefault="00A36AB1" w:rsidP="00A36AB1">
      <w:pPr>
        <w:pStyle w:val="Prrafodelista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lastRenderedPageBreak/>
        <w:t>Diseño educacional: estrategia educativa dinámica, diversificación de actividades, concepción de la actividad tutorial y concepción de la evaluación, entre otros.</w:t>
      </w:r>
    </w:p>
    <w:p w:rsidR="00A36AB1" w:rsidRPr="00A36AB1" w:rsidRDefault="00A36AB1" w:rsidP="00A36AB1">
      <w:pPr>
        <w:pStyle w:val="Prrafodelista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Si la temática responde a líneas priorizadas del SNS o a problemas de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salud internacional.</w:t>
      </w:r>
    </w:p>
    <w:p w:rsidR="00A36AB1" w:rsidRPr="00A36AB1" w:rsidRDefault="00A36AB1" w:rsidP="00A36AB1">
      <w:pPr>
        <w:pStyle w:val="Prrafodelista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Existencia de condiciones tecnológicas y de infraestructura para garantizar el desarrollo del curso.</w:t>
      </w:r>
    </w:p>
    <w:p w:rsidR="00A36AB1" w:rsidRPr="00A36AB1" w:rsidRDefault="00A36AB1" w:rsidP="00A36AB1">
      <w:pPr>
        <w:pStyle w:val="Prrafodelista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Preparación de los tutores.</w:t>
      </w:r>
    </w:p>
    <w:p w:rsidR="00A36AB1" w:rsidRPr="00A36AB1" w:rsidRDefault="00A36AB1" w:rsidP="00A36AB1">
      <w:pPr>
        <w:pStyle w:val="Prrafodelista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Prestigio y experiencia académica de la institución sede del curso.</w:t>
      </w:r>
    </w:p>
    <w:p w:rsidR="00A36AB1" w:rsidRPr="00A36AB1" w:rsidRDefault="00A36AB1" w:rsidP="00A36AB1">
      <w:p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br/>
        <w:t>Criterios de evaluación de los resultados del curso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A36AB1" w:rsidRPr="00A36AB1" w:rsidRDefault="00A36AB1" w:rsidP="00A36AB1">
      <w:pPr>
        <w:pStyle w:val="Prrafodelista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Resultados del aprendizaje.</w:t>
      </w:r>
    </w:p>
    <w:p w:rsidR="00A36AB1" w:rsidRPr="00A36AB1" w:rsidRDefault="00A36AB1" w:rsidP="00A36AB1">
      <w:pPr>
        <w:pStyle w:val="Prrafodelista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Tasa de deserción: se calcula dividiendo el número de estudiantes que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36AB1">
        <w:rPr>
          <w:rFonts w:ascii="Arial" w:eastAsia="Times New Roman" w:hAnsi="Arial" w:cs="Arial"/>
          <w:sz w:val="24"/>
          <w:szCs w:val="24"/>
          <w:lang w:eastAsia="es-ES"/>
        </w:rPr>
        <w:t>abandonaron el curso entre el número de estudiantes matriculados, multiplicado por 100.</w:t>
      </w:r>
    </w:p>
    <w:p w:rsidR="00A36AB1" w:rsidRPr="00A36AB1" w:rsidRDefault="00A36AB1" w:rsidP="00A36AB1">
      <w:pPr>
        <w:pStyle w:val="Prrafodelista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A36AB1">
        <w:rPr>
          <w:rFonts w:ascii="Arial" w:eastAsia="Times New Roman" w:hAnsi="Arial" w:cs="Arial"/>
          <w:sz w:val="24"/>
          <w:szCs w:val="24"/>
          <w:lang w:eastAsia="es-ES"/>
        </w:rPr>
        <w:t>Satisfacción de los estudiantes (entre otros aspectos, incluir el cumplimiento de las expectativa).</w:t>
      </w:r>
    </w:p>
    <w:p w:rsidR="00A36AB1" w:rsidRPr="00A36AB1" w:rsidRDefault="00A36AB1" w:rsidP="00606DA3">
      <w:pPr>
        <w:rPr>
          <w:rFonts w:ascii="Arial" w:hAnsi="Arial" w:cs="Arial"/>
          <w:sz w:val="24"/>
          <w:szCs w:val="24"/>
        </w:rPr>
      </w:pPr>
    </w:p>
    <w:p w:rsidR="005C5B43" w:rsidRPr="00A36AB1" w:rsidRDefault="005C5B43" w:rsidP="00606DA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C5B43" w:rsidRPr="00A36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95383"/>
    <w:multiLevelType w:val="hybridMultilevel"/>
    <w:tmpl w:val="0FC423CE"/>
    <w:lvl w:ilvl="0" w:tplc="9FD419E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0D6E2D"/>
    <w:multiLevelType w:val="hybridMultilevel"/>
    <w:tmpl w:val="0A6C5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466BF"/>
    <w:multiLevelType w:val="hybridMultilevel"/>
    <w:tmpl w:val="14A08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B7023"/>
    <w:multiLevelType w:val="hybridMultilevel"/>
    <w:tmpl w:val="99827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4495B"/>
    <w:multiLevelType w:val="hybridMultilevel"/>
    <w:tmpl w:val="CBC61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419E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54AA7"/>
    <w:multiLevelType w:val="hybridMultilevel"/>
    <w:tmpl w:val="787A5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7527E"/>
    <w:multiLevelType w:val="hybridMultilevel"/>
    <w:tmpl w:val="C4EE5A08"/>
    <w:lvl w:ilvl="0" w:tplc="9FD419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B5C27"/>
    <w:multiLevelType w:val="hybridMultilevel"/>
    <w:tmpl w:val="F5C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20899"/>
    <w:multiLevelType w:val="hybridMultilevel"/>
    <w:tmpl w:val="93D4D5C8"/>
    <w:lvl w:ilvl="0" w:tplc="9FD419E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805266"/>
    <w:multiLevelType w:val="hybridMultilevel"/>
    <w:tmpl w:val="A5E6ED96"/>
    <w:lvl w:ilvl="0" w:tplc="9FD419E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FB2BEE"/>
    <w:multiLevelType w:val="hybridMultilevel"/>
    <w:tmpl w:val="9B7A3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D419E6">
      <w:start w:val="1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B4F0E"/>
    <w:multiLevelType w:val="hybridMultilevel"/>
    <w:tmpl w:val="3F90E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54E2D"/>
    <w:multiLevelType w:val="hybridMultilevel"/>
    <w:tmpl w:val="B0B22278"/>
    <w:lvl w:ilvl="0" w:tplc="9FD419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0E6EEE"/>
    <w:multiLevelType w:val="hybridMultilevel"/>
    <w:tmpl w:val="C194B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B55261"/>
    <w:multiLevelType w:val="hybridMultilevel"/>
    <w:tmpl w:val="2CC03052"/>
    <w:lvl w:ilvl="0" w:tplc="9FD419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42485"/>
    <w:multiLevelType w:val="hybridMultilevel"/>
    <w:tmpl w:val="7B76C630"/>
    <w:lvl w:ilvl="0" w:tplc="9FD419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7"/>
  </w:num>
  <w:num w:numId="5">
    <w:abstractNumId w:val="4"/>
  </w:num>
  <w:num w:numId="6">
    <w:abstractNumId w:val="12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15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8D"/>
    <w:rsid w:val="00037C88"/>
    <w:rsid w:val="002723D8"/>
    <w:rsid w:val="002B0191"/>
    <w:rsid w:val="005C5B43"/>
    <w:rsid w:val="005D15C9"/>
    <w:rsid w:val="00606DA3"/>
    <w:rsid w:val="00A36AB1"/>
    <w:rsid w:val="00B12E52"/>
    <w:rsid w:val="00C90E63"/>
    <w:rsid w:val="00CC018D"/>
    <w:rsid w:val="00D45B41"/>
    <w:rsid w:val="00DC1F6E"/>
    <w:rsid w:val="00DC499D"/>
    <w:rsid w:val="00EA5C27"/>
    <w:rsid w:val="00EC7325"/>
    <w:rsid w:val="00ED565D"/>
    <w:rsid w:val="00ED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FDE278-E3A1-45D0-AA37-3C42A8C8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E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2176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mayenny</dc:creator>
  <cp:keywords/>
  <dc:description/>
  <cp:lastModifiedBy>mayenny</cp:lastModifiedBy>
  <cp:revision>14</cp:revision>
  <dcterms:created xsi:type="dcterms:W3CDTF">2022-04-18T14:54:00Z</dcterms:created>
  <dcterms:modified xsi:type="dcterms:W3CDTF">2022-04-18T15:43:00Z</dcterms:modified>
</cp:coreProperties>
</file>