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08" w:rsidRPr="003B2281" w:rsidRDefault="00C85C08" w:rsidP="00C85C08">
      <w:pPr>
        <w:pStyle w:val="Ttulo"/>
        <w:spacing w:before="100" w:beforeAutospacing="1" w:after="100" w:afterAutospacing="1" w:line="360" w:lineRule="auto"/>
        <w:jc w:val="center"/>
        <w:rPr>
          <w:smallCaps/>
          <w:color w:val="000000" w:themeColor="text1"/>
          <w:sz w:val="24"/>
          <w:lang w:val="es-ES_tradnl"/>
        </w:rPr>
      </w:pPr>
      <w:r w:rsidRPr="003B2281">
        <w:rPr>
          <w:smallCaps/>
          <w:color w:val="000000" w:themeColor="text1"/>
          <w:sz w:val="24"/>
          <w:lang w:val="es-ES_tradnl"/>
        </w:rPr>
        <w:t>Universidad Virtual de Salud</w:t>
      </w:r>
    </w:p>
    <w:p w:rsidR="00C85C08" w:rsidRPr="003B2281" w:rsidRDefault="0030194C" w:rsidP="00C85C08">
      <w:pPr>
        <w:pStyle w:val="Ttulo"/>
        <w:spacing w:before="100" w:beforeAutospacing="1" w:after="100" w:afterAutospacing="1" w:line="360" w:lineRule="auto"/>
        <w:jc w:val="center"/>
        <w:rPr>
          <w:color w:val="000000" w:themeColor="text1"/>
          <w:sz w:val="24"/>
          <w:lang w:val="es-ES_tradnl"/>
        </w:rPr>
      </w:pPr>
      <w:r w:rsidRPr="003B2281">
        <w:rPr>
          <w:color w:val="000000" w:themeColor="text1"/>
          <w:sz w:val="24"/>
          <w:lang w:val="es-ES_tradnl"/>
        </w:rPr>
        <w:t>Entrenamiento: Diseño y montaje de Entornos Virtuales de Enseñanza Aprendizaje</w:t>
      </w:r>
    </w:p>
    <w:p w:rsidR="00C85C08" w:rsidRPr="00D2436B" w:rsidRDefault="00167706" w:rsidP="00C85C08">
      <w:pPr>
        <w:spacing w:before="100" w:beforeAutospacing="1" w:after="100" w:afterAutospacing="1" w:line="360" w:lineRule="auto"/>
        <w:jc w:val="center"/>
        <w:rPr>
          <w:color w:val="000000" w:themeColor="text1"/>
          <w:sz w:val="18"/>
          <w:lang w:val="es-ES_tradnl" w:eastAsia="es-ES"/>
        </w:rPr>
      </w:pPr>
      <w:r w:rsidRPr="00D2436B">
        <w:rPr>
          <w:noProof/>
          <w:color w:val="000000" w:themeColor="text1"/>
          <w:sz w:val="18"/>
          <w:lang w:val="es-ES" w:eastAsia="es-ES"/>
        </w:rPr>
        <w:drawing>
          <wp:inline distT="0" distB="0" distL="0" distR="0">
            <wp:extent cx="1303837" cy="70934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0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C08" w:rsidRPr="001D3832" w:rsidRDefault="001D3832" w:rsidP="00C85C08">
      <w:pPr>
        <w:pStyle w:val="Ttulo"/>
        <w:spacing w:before="100" w:beforeAutospacing="1" w:after="100" w:afterAutospacing="1" w:line="360" w:lineRule="auto"/>
        <w:jc w:val="center"/>
        <w:rPr>
          <w:color w:val="000000" w:themeColor="text1"/>
          <w:sz w:val="28"/>
          <w:lang w:val="es-ES_tradnl"/>
        </w:rPr>
      </w:pPr>
      <w:r w:rsidRPr="001D3832">
        <w:rPr>
          <w:color w:val="000000"/>
          <w:sz w:val="28"/>
          <w:lang w:val="es-ES_tradnl"/>
        </w:rPr>
        <w:t>Unidad didáctica 3. La comunicación e interacción. Aprendizaje colaborativo. Rol del tutor.</w:t>
      </w:r>
    </w:p>
    <w:p w:rsidR="005638C5" w:rsidRPr="005638C5" w:rsidRDefault="00C85C08" w:rsidP="005638C5">
      <w:pPr>
        <w:spacing w:before="100" w:beforeAutospacing="1" w:after="100" w:afterAutospacing="1" w:line="360" w:lineRule="auto"/>
        <w:jc w:val="center"/>
        <w:rPr>
          <w:b/>
          <w:sz w:val="24"/>
        </w:rPr>
      </w:pPr>
      <w:r w:rsidRPr="00D2436B">
        <w:rPr>
          <w:b/>
          <w:sz w:val="24"/>
        </w:rPr>
        <w:t>Guía Orientadora</w:t>
      </w:r>
      <w:r w:rsidR="00575DD6" w:rsidRPr="00D2436B">
        <w:rPr>
          <w:b/>
          <w:sz w:val="24"/>
        </w:rPr>
        <w:br/>
      </w:r>
      <w:r w:rsidRPr="00D2436B">
        <w:rPr>
          <w:b/>
          <w:sz w:val="24"/>
        </w:rPr>
        <w:t xml:space="preserve">(Del </w:t>
      </w:r>
      <w:r w:rsidR="002600ED" w:rsidRPr="002600ED">
        <w:rPr>
          <w:b/>
          <w:sz w:val="24"/>
        </w:rPr>
        <w:t>2 al 8 de mayo</w:t>
      </w:r>
      <w:r w:rsidRPr="00D2436B">
        <w:rPr>
          <w:b/>
          <w:sz w:val="24"/>
        </w:rPr>
        <w:t>)</w:t>
      </w:r>
    </w:p>
    <w:p w:rsidR="005638C5" w:rsidRDefault="005638C5" w:rsidP="00575DD6">
      <w:pPr>
        <w:spacing w:line="360" w:lineRule="auto"/>
        <w:rPr>
          <w:rFonts w:cs="Calibri"/>
          <w:sz w:val="20"/>
          <w:szCs w:val="20"/>
        </w:rPr>
      </w:pPr>
      <w:r w:rsidRPr="005638C5">
        <w:rPr>
          <w:rFonts w:cs="Calibri"/>
          <w:sz w:val="20"/>
          <w:szCs w:val="20"/>
        </w:rPr>
        <w:t xml:space="preserve">La comunicación, fundamentalmente la escrita, es esencial en el desarrollo del proceso de enseñanza aprendizaje en la que el estudiantes se comunica bidireccionalmente, con su profesor, con sus compañeros y se establecen espacios públicos en los que todos se comunican con todos. Por otra parte, el profesor establece un  diálogo didáctico mediado con sus alumnos, a los que guía, da seguimiento, retroalimentación y ayuda ajustada y personalizada. </w:t>
      </w:r>
    </w:p>
    <w:p w:rsidR="005638C5" w:rsidRPr="00797A41" w:rsidRDefault="005638C5" w:rsidP="00575DD6">
      <w:pPr>
        <w:spacing w:line="360" w:lineRule="auto"/>
        <w:rPr>
          <w:rFonts w:cs="Calibri"/>
          <w:sz w:val="20"/>
          <w:szCs w:val="20"/>
        </w:rPr>
      </w:pPr>
      <w:r w:rsidRPr="00797A41">
        <w:rPr>
          <w:rFonts w:cs="Calibri"/>
          <w:sz w:val="20"/>
          <w:szCs w:val="20"/>
        </w:rPr>
        <w:t xml:space="preserve">Como parte del diseño del curso, ya ha trabajado la estructura del curso y </w:t>
      </w:r>
      <w:r w:rsidR="00C96AEA" w:rsidRPr="00797A41">
        <w:rPr>
          <w:rFonts w:cs="Calibri"/>
          <w:sz w:val="20"/>
          <w:szCs w:val="20"/>
        </w:rPr>
        <w:t xml:space="preserve">la parte inicial de </w:t>
      </w:r>
      <w:r w:rsidRPr="00797A41">
        <w:rPr>
          <w:rFonts w:cs="Calibri"/>
          <w:sz w:val="20"/>
          <w:szCs w:val="20"/>
        </w:rPr>
        <w:t>la guía orientadora</w:t>
      </w:r>
      <w:r w:rsidR="00C96AEA" w:rsidRPr="00797A41">
        <w:rPr>
          <w:rFonts w:cs="Calibri"/>
          <w:sz w:val="20"/>
          <w:szCs w:val="20"/>
        </w:rPr>
        <w:t>. En esta unidad temática podrá adquirir los con</w:t>
      </w:r>
      <w:r w:rsidR="00797A41" w:rsidRPr="00797A41">
        <w:rPr>
          <w:rFonts w:cs="Calibri"/>
          <w:sz w:val="20"/>
          <w:szCs w:val="20"/>
        </w:rPr>
        <w:t>ocimientos</w:t>
      </w:r>
      <w:r w:rsidR="00C96AEA" w:rsidRPr="00797A41">
        <w:rPr>
          <w:rFonts w:cs="Calibri"/>
          <w:sz w:val="20"/>
          <w:szCs w:val="20"/>
        </w:rPr>
        <w:t xml:space="preserve"> necesarios para definir el sistema de interacción y tutoría de su curso, así como incorporar la secuencia de actividades a la guía orientadora de la unidad didáctica que va a preparar durante el curso. </w:t>
      </w:r>
      <w:r w:rsidRPr="00797A41">
        <w:rPr>
          <w:rFonts w:cs="Calibri"/>
          <w:sz w:val="20"/>
          <w:szCs w:val="20"/>
        </w:rPr>
        <w:t xml:space="preserve"> </w:t>
      </w:r>
    </w:p>
    <w:p w:rsidR="005638C5" w:rsidRPr="00797A41" w:rsidRDefault="00ED4703" w:rsidP="00575DD6">
      <w:pPr>
        <w:spacing w:line="360" w:lineRule="auto"/>
        <w:rPr>
          <w:rFonts w:cs="Calibri"/>
          <w:sz w:val="20"/>
          <w:szCs w:val="20"/>
        </w:rPr>
      </w:pPr>
      <w:r w:rsidRPr="00797A41">
        <w:rPr>
          <w:rFonts w:cs="Calibri"/>
          <w:sz w:val="20"/>
          <w:szCs w:val="20"/>
        </w:rPr>
        <w:t>En la unidad anterior se</w:t>
      </w:r>
      <w:r w:rsidR="005638C5" w:rsidRPr="00797A41">
        <w:rPr>
          <w:rFonts w:cs="Calibri"/>
          <w:sz w:val="20"/>
          <w:szCs w:val="20"/>
        </w:rPr>
        <w:t xml:space="preserve"> comenzó a trabajar la Edición del entorno virtual, con la subida de recursos</w:t>
      </w:r>
      <w:r w:rsidR="00797A41" w:rsidRPr="00797A41">
        <w:rPr>
          <w:rFonts w:cs="Calibri"/>
          <w:sz w:val="20"/>
          <w:szCs w:val="20"/>
        </w:rPr>
        <w:t>. E</w:t>
      </w:r>
      <w:r w:rsidR="005638C5" w:rsidRPr="00797A41">
        <w:rPr>
          <w:rFonts w:cs="Calibri"/>
          <w:sz w:val="20"/>
          <w:szCs w:val="20"/>
        </w:rPr>
        <w:t xml:space="preserve">n esta </w:t>
      </w:r>
      <w:r w:rsidR="00C96AEA" w:rsidRPr="00797A41">
        <w:rPr>
          <w:rFonts w:cs="Calibri"/>
          <w:sz w:val="20"/>
          <w:szCs w:val="20"/>
        </w:rPr>
        <w:t>ocasión</w:t>
      </w:r>
      <w:r w:rsidR="005638C5" w:rsidRPr="00797A41">
        <w:rPr>
          <w:rFonts w:cs="Calibri"/>
          <w:sz w:val="20"/>
          <w:szCs w:val="20"/>
        </w:rPr>
        <w:t xml:space="preserve"> corresponde la familiarización con el uso educativo de las actividades y la práctica de su configuración en la plataforma.  </w:t>
      </w:r>
    </w:p>
    <w:p w:rsidR="00ED4703" w:rsidRPr="00D2436B" w:rsidRDefault="00797A41" w:rsidP="00575DD6">
      <w:pPr>
        <w:spacing w:line="360" w:lineRule="auto"/>
        <w:rPr>
          <w:rFonts w:cs="Calibri"/>
          <w:sz w:val="20"/>
          <w:szCs w:val="20"/>
        </w:rPr>
      </w:pPr>
      <w:r w:rsidRPr="00797A41">
        <w:rPr>
          <w:rFonts w:cs="Calibri"/>
          <w:sz w:val="20"/>
          <w:szCs w:val="20"/>
        </w:rPr>
        <w:t>Recuerde que aquí le damos los elementos esenciales, si quiere “ir más allá” revise el manual de Moodle y gestione la bibliografía que vaya necesitando. No olvide utilizar la ayuda de Moodle, es decir, el signo</w:t>
      </w:r>
      <w:r>
        <w:rPr>
          <w:rFonts w:cs="Calibri"/>
          <w:sz w:val="20"/>
          <w:szCs w:val="20"/>
        </w:rPr>
        <w:t xml:space="preserve"> de interrogación que aparece al lado de los elementos a configurar.</w:t>
      </w:r>
    </w:p>
    <w:p w:rsidR="001943C7" w:rsidRPr="00D2436B" w:rsidRDefault="001943C7" w:rsidP="00575DD6">
      <w:pPr>
        <w:spacing w:line="360" w:lineRule="auto"/>
        <w:ind w:left="360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</w:p>
    <w:p w:rsidR="00C85C08" w:rsidRPr="00D2436B" w:rsidRDefault="00361831" w:rsidP="00575DD6">
      <w:pPr>
        <w:spacing w:line="360" w:lineRule="auto"/>
        <w:ind w:left="360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  <w:r>
        <w:rPr>
          <w:rFonts w:cs="Calibri"/>
          <w:b/>
          <w:bCs/>
          <w:iCs/>
          <w:color w:val="000000"/>
          <w:sz w:val="20"/>
          <w:szCs w:val="20"/>
          <w:lang w:val="es-ES_tradnl"/>
        </w:rPr>
        <w:t>Objetivo</w:t>
      </w:r>
    </w:p>
    <w:p w:rsidR="001D3832" w:rsidRPr="001D3832" w:rsidRDefault="001D3832" w:rsidP="001D3832">
      <w:pPr>
        <w:numPr>
          <w:ilvl w:val="1"/>
          <w:numId w:val="2"/>
        </w:numPr>
        <w:tabs>
          <w:tab w:val="num" w:pos="870"/>
        </w:tabs>
        <w:spacing w:line="360" w:lineRule="auto"/>
        <w:rPr>
          <w:rFonts w:cs="Calibri"/>
          <w:sz w:val="20"/>
          <w:szCs w:val="20"/>
        </w:rPr>
      </w:pPr>
      <w:r w:rsidRPr="001D3832">
        <w:rPr>
          <w:rFonts w:cs="Calibri"/>
          <w:sz w:val="20"/>
          <w:szCs w:val="20"/>
        </w:rPr>
        <w:t xml:space="preserve">Explicar la importancia y las formas de comunicación en entornos virtuales y de actividad tutorial para el desarrollo del curso. </w:t>
      </w:r>
    </w:p>
    <w:p w:rsidR="001D3832" w:rsidRPr="001D3832" w:rsidRDefault="001D3832" w:rsidP="001D3832">
      <w:pPr>
        <w:numPr>
          <w:ilvl w:val="1"/>
          <w:numId w:val="2"/>
        </w:numPr>
        <w:tabs>
          <w:tab w:val="num" w:pos="870"/>
        </w:tabs>
        <w:spacing w:line="360" w:lineRule="auto"/>
        <w:rPr>
          <w:rFonts w:cs="Calibri"/>
          <w:sz w:val="20"/>
          <w:szCs w:val="20"/>
        </w:rPr>
      </w:pPr>
      <w:r w:rsidRPr="001D3832">
        <w:rPr>
          <w:rFonts w:cs="Calibri"/>
          <w:sz w:val="20"/>
          <w:szCs w:val="20"/>
        </w:rPr>
        <w:t>Diseñar el sistema de tutoría de un curso virtual.</w:t>
      </w:r>
    </w:p>
    <w:p w:rsidR="001D3832" w:rsidRPr="001D3832" w:rsidRDefault="001D3832" w:rsidP="001D3832">
      <w:pPr>
        <w:numPr>
          <w:ilvl w:val="1"/>
          <w:numId w:val="2"/>
        </w:numPr>
        <w:tabs>
          <w:tab w:val="num" w:pos="870"/>
        </w:tabs>
        <w:spacing w:line="360" w:lineRule="auto"/>
        <w:rPr>
          <w:rFonts w:cs="Calibri"/>
          <w:sz w:val="20"/>
          <w:szCs w:val="20"/>
        </w:rPr>
      </w:pPr>
      <w:r w:rsidRPr="001D3832">
        <w:rPr>
          <w:rFonts w:cs="Calibri"/>
          <w:sz w:val="20"/>
          <w:szCs w:val="20"/>
        </w:rPr>
        <w:t>Desarrollar actividades interactivas y colaborativas en el entorno virtual mediante el análisis de los componentes didácticos y las opciones tecnológicas.</w:t>
      </w:r>
    </w:p>
    <w:p w:rsidR="005E39C6" w:rsidRDefault="005E39C6" w:rsidP="005E39C6">
      <w:pPr>
        <w:spacing w:line="360" w:lineRule="auto"/>
        <w:ind w:left="1440"/>
        <w:rPr>
          <w:rFonts w:cs="Calibri"/>
          <w:sz w:val="20"/>
          <w:szCs w:val="20"/>
        </w:rPr>
      </w:pPr>
    </w:p>
    <w:p w:rsidR="00361831" w:rsidRPr="00361831" w:rsidRDefault="00361831" w:rsidP="00361831">
      <w:pPr>
        <w:spacing w:line="360" w:lineRule="auto"/>
        <w:ind w:left="360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  <w:r w:rsidRPr="00361831">
        <w:rPr>
          <w:rFonts w:cs="Calibri"/>
          <w:b/>
          <w:bCs/>
          <w:iCs/>
          <w:color w:val="000000"/>
          <w:sz w:val="20"/>
          <w:szCs w:val="20"/>
          <w:lang w:val="es-ES_tradnl"/>
        </w:rPr>
        <w:lastRenderedPageBreak/>
        <w:t>Contenidos</w:t>
      </w:r>
    </w:p>
    <w:p w:rsidR="001D3832" w:rsidRDefault="001D3832" w:rsidP="001D3832">
      <w:pPr>
        <w:numPr>
          <w:ilvl w:val="1"/>
          <w:numId w:val="2"/>
        </w:numPr>
        <w:spacing w:line="360" w:lineRule="auto"/>
        <w:rPr>
          <w:rFonts w:cs="Calibri"/>
          <w:sz w:val="20"/>
          <w:szCs w:val="20"/>
        </w:rPr>
      </w:pPr>
      <w:r w:rsidRPr="001D3832">
        <w:rPr>
          <w:rFonts w:cs="Calibri"/>
          <w:sz w:val="20"/>
          <w:szCs w:val="20"/>
        </w:rPr>
        <w:t xml:space="preserve">La comunicación. Interacción e interactividad. La comunicación escrita, importancia. Aprendizaje colaborativo. </w:t>
      </w:r>
    </w:p>
    <w:p w:rsidR="001D3832" w:rsidRDefault="001D3832" w:rsidP="001D3832">
      <w:pPr>
        <w:numPr>
          <w:ilvl w:val="1"/>
          <w:numId w:val="2"/>
        </w:numPr>
        <w:spacing w:line="360" w:lineRule="auto"/>
        <w:rPr>
          <w:rFonts w:cs="Calibri"/>
          <w:sz w:val="20"/>
          <w:szCs w:val="20"/>
        </w:rPr>
      </w:pPr>
      <w:r w:rsidRPr="001D3832">
        <w:rPr>
          <w:rFonts w:cs="Calibri"/>
          <w:sz w:val="20"/>
          <w:szCs w:val="20"/>
        </w:rPr>
        <w:t xml:space="preserve">Sistemas de tutoría en la Educación a distancia. Principales roles y funciones del profesor tutor. Comunicación sincrónica y asincrónica. </w:t>
      </w:r>
    </w:p>
    <w:p w:rsidR="001D3832" w:rsidRPr="001D3832" w:rsidRDefault="001D3832" w:rsidP="001D3832">
      <w:pPr>
        <w:numPr>
          <w:ilvl w:val="1"/>
          <w:numId w:val="2"/>
        </w:numPr>
        <w:spacing w:line="360" w:lineRule="auto"/>
        <w:rPr>
          <w:rFonts w:cs="Calibri"/>
          <w:sz w:val="20"/>
          <w:szCs w:val="20"/>
        </w:rPr>
      </w:pPr>
      <w:r w:rsidRPr="001D3832">
        <w:rPr>
          <w:rFonts w:cs="Calibri"/>
          <w:sz w:val="20"/>
          <w:szCs w:val="20"/>
        </w:rPr>
        <w:t>Actividades: foro y chat, tarea, glosario, base de datos, lección, consulta, blog, wiki, taller y mensajería interna.</w:t>
      </w:r>
    </w:p>
    <w:p w:rsidR="001943C7" w:rsidRPr="005E39C6" w:rsidRDefault="001943C7" w:rsidP="00575DD6">
      <w:pPr>
        <w:spacing w:line="360" w:lineRule="auto"/>
        <w:rPr>
          <w:rFonts w:cs="Calibri"/>
          <w:b/>
          <w:sz w:val="20"/>
          <w:szCs w:val="20"/>
          <w:lang w:val="es-ES"/>
        </w:rPr>
      </w:pPr>
    </w:p>
    <w:p w:rsidR="00C85C08" w:rsidRDefault="00C85C08" w:rsidP="001943C7">
      <w:pPr>
        <w:spacing w:line="360" w:lineRule="auto"/>
        <w:ind w:left="360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  <w:r w:rsidRPr="00D2436B">
        <w:rPr>
          <w:rFonts w:cs="Calibri"/>
          <w:b/>
          <w:bCs/>
          <w:iCs/>
          <w:color w:val="000000"/>
          <w:sz w:val="20"/>
          <w:szCs w:val="20"/>
          <w:lang w:val="es-ES_tradnl"/>
        </w:rPr>
        <w:t xml:space="preserve">Orientaciones para el estudio: </w:t>
      </w:r>
    </w:p>
    <w:p w:rsidR="00797A41" w:rsidRPr="00ED55EA" w:rsidRDefault="00797A41" w:rsidP="001D78C5">
      <w:pPr>
        <w:pStyle w:val="Prrafodelista"/>
        <w:numPr>
          <w:ilvl w:val="0"/>
          <w:numId w:val="21"/>
        </w:numPr>
        <w:spacing w:line="360" w:lineRule="auto"/>
        <w:rPr>
          <w:rFonts w:cs="Calibri"/>
          <w:sz w:val="20"/>
          <w:szCs w:val="20"/>
        </w:rPr>
      </w:pPr>
      <w:r w:rsidRPr="00ED55EA">
        <w:rPr>
          <w:rFonts w:cs="Calibri"/>
          <w:sz w:val="20"/>
          <w:szCs w:val="20"/>
        </w:rPr>
        <w:t xml:space="preserve">Estudie las </w:t>
      </w:r>
      <w:r w:rsidR="001D3832" w:rsidRPr="00ED55EA">
        <w:rPr>
          <w:rFonts w:cs="Calibri"/>
          <w:sz w:val="20"/>
          <w:szCs w:val="20"/>
        </w:rPr>
        <w:t>cápsulas educativas “La comunicación en la EAD” y “El tutor en la EAD”</w:t>
      </w:r>
      <w:r w:rsidRPr="00ED55EA">
        <w:rPr>
          <w:rFonts w:cs="Calibri"/>
          <w:sz w:val="20"/>
          <w:szCs w:val="20"/>
        </w:rPr>
        <w:t>.</w:t>
      </w:r>
    </w:p>
    <w:p w:rsidR="00797A41" w:rsidRPr="00ED55EA" w:rsidRDefault="00797A41" w:rsidP="001D78C5">
      <w:pPr>
        <w:pStyle w:val="Prrafodelista"/>
        <w:numPr>
          <w:ilvl w:val="0"/>
          <w:numId w:val="21"/>
        </w:numPr>
        <w:spacing w:line="360" w:lineRule="auto"/>
        <w:rPr>
          <w:rFonts w:cs="Calibri"/>
          <w:sz w:val="20"/>
          <w:szCs w:val="20"/>
        </w:rPr>
      </w:pPr>
      <w:r w:rsidRPr="00ED55EA">
        <w:rPr>
          <w:rFonts w:cs="Calibri"/>
          <w:sz w:val="20"/>
          <w:szCs w:val="20"/>
        </w:rPr>
        <w:t xml:space="preserve">Lea la </w:t>
      </w:r>
      <w:r w:rsidR="005D506F">
        <w:rPr>
          <w:rFonts w:cs="Calibri"/>
          <w:sz w:val="20"/>
          <w:szCs w:val="20"/>
        </w:rPr>
        <w:t>presentación</w:t>
      </w:r>
      <w:r w:rsidRPr="00ED55EA">
        <w:rPr>
          <w:rFonts w:cs="Calibri"/>
          <w:sz w:val="20"/>
          <w:szCs w:val="20"/>
        </w:rPr>
        <w:t xml:space="preserve"> </w:t>
      </w:r>
      <w:r w:rsidR="00F62CB8">
        <w:rPr>
          <w:rFonts w:cs="Calibri"/>
          <w:sz w:val="20"/>
          <w:szCs w:val="20"/>
        </w:rPr>
        <w:t>“</w:t>
      </w:r>
      <w:r w:rsidRPr="00ED55EA">
        <w:rPr>
          <w:rFonts w:cs="Calibri"/>
          <w:sz w:val="20"/>
          <w:szCs w:val="20"/>
        </w:rPr>
        <w:t>El tutor virtual</w:t>
      </w:r>
      <w:r w:rsidR="00F62CB8">
        <w:rPr>
          <w:rFonts w:cs="Calibri"/>
          <w:sz w:val="20"/>
          <w:szCs w:val="20"/>
        </w:rPr>
        <w:t>”</w:t>
      </w:r>
      <w:r w:rsidRPr="00ED55EA">
        <w:rPr>
          <w:rFonts w:cs="Calibri"/>
          <w:sz w:val="20"/>
          <w:szCs w:val="20"/>
        </w:rPr>
        <w:t xml:space="preserve">. </w:t>
      </w:r>
    </w:p>
    <w:p w:rsidR="00797A41" w:rsidRPr="00ED55EA" w:rsidRDefault="00797A41" w:rsidP="00ED55EA">
      <w:pPr>
        <w:pStyle w:val="Prrafodelista"/>
        <w:numPr>
          <w:ilvl w:val="0"/>
          <w:numId w:val="21"/>
        </w:numPr>
        <w:spacing w:line="360" w:lineRule="auto"/>
        <w:rPr>
          <w:rFonts w:cs="Calibri"/>
          <w:sz w:val="20"/>
          <w:szCs w:val="20"/>
        </w:rPr>
      </w:pPr>
      <w:r w:rsidRPr="00ED55EA">
        <w:rPr>
          <w:rFonts w:cs="Calibri"/>
          <w:sz w:val="20"/>
          <w:szCs w:val="20"/>
        </w:rPr>
        <w:t>Actividad práctica</w:t>
      </w:r>
      <w:r w:rsidR="00ED55EA">
        <w:rPr>
          <w:rFonts w:cs="Calibri"/>
          <w:sz w:val="20"/>
          <w:szCs w:val="20"/>
        </w:rPr>
        <w:t>. En la unidad 1 definió la estructura del curso, ahora</w:t>
      </w:r>
      <w:r w:rsidR="00ED55EA" w:rsidRPr="00ED55EA">
        <w:rPr>
          <w:rFonts w:cs="Calibri"/>
          <w:sz w:val="20"/>
          <w:szCs w:val="20"/>
        </w:rPr>
        <w:t xml:space="preserve"> está en condiciones de</w:t>
      </w:r>
      <w:r w:rsidRPr="00ED55EA">
        <w:rPr>
          <w:rFonts w:cs="Calibri"/>
          <w:sz w:val="20"/>
          <w:szCs w:val="20"/>
        </w:rPr>
        <w:t xml:space="preserve"> </w:t>
      </w:r>
      <w:r w:rsidR="00ED55EA" w:rsidRPr="00ED55EA">
        <w:rPr>
          <w:rFonts w:cs="Calibri"/>
          <w:sz w:val="20"/>
          <w:szCs w:val="20"/>
        </w:rPr>
        <w:t xml:space="preserve">definir </w:t>
      </w:r>
      <w:r w:rsidRPr="00ED55EA">
        <w:rPr>
          <w:rFonts w:cs="Calibri"/>
          <w:sz w:val="20"/>
          <w:szCs w:val="20"/>
        </w:rPr>
        <w:t>del sistema de interacción y tutoría.</w:t>
      </w:r>
      <w:r w:rsidR="00ED55EA">
        <w:rPr>
          <w:rFonts w:cs="Calibri"/>
          <w:sz w:val="20"/>
          <w:szCs w:val="20"/>
        </w:rPr>
        <w:t xml:space="preserve">  Envíe a través de la </w:t>
      </w:r>
      <w:r w:rsidR="00ED55EA" w:rsidRPr="00ED55EA">
        <w:rPr>
          <w:rFonts w:cs="Calibri"/>
          <w:b/>
          <w:sz w:val="20"/>
          <w:szCs w:val="20"/>
        </w:rPr>
        <w:t>tarea el programa preliminar</w:t>
      </w:r>
      <w:r w:rsidR="00ED55EA">
        <w:rPr>
          <w:rFonts w:cs="Calibri"/>
          <w:sz w:val="20"/>
          <w:szCs w:val="20"/>
        </w:rPr>
        <w:t xml:space="preserve"> de su curso. Debe incluir, la estructura del curso, el sistema de interacción y tutoría y la estrategia docente. </w:t>
      </w:r>
    </w:p>
    <w:p w:rsidR="00797A41" w:rsidRPr="001D78C5" w:rsidRDefault="00797A41" w:rsidP="001D78C5">
      <w:pPr>
        <w:pStyle w:val="Prrafodelista"/>
        <w:numPr>
          <w:ilvl w:val="0"/>
          <w:numId w:val="21"/>
        </w:numPr>
        <w:spacing w:line="360" w:lineRule="auto"/>
        <w:rPr>
          <w:rFonts w:cs="Calibri"/>
          <w:sz w:val="20"/>
          <w:szCs w:val="20"/>
        </w:rPr>
      </w:pPr>
      <w:r w:rsidRPr="001D78C5">
        <w:rPr>
          <w:rFonts w:cs="Calibri"/>
          <w:sz w:val="20"/>
          <w:szCs w:val="20"/>
        </w:rPr>
        <w:t>Incorpor</w:t>
      </w:r>
      <w:r w:rsidR="00F541A4">
        <w:rPr>
          <w:rFonts w:cs="Calibri"/>
          <w:sz w:val="20"/>
          <w:szCs w:val="20"/>
        </w:rPr>
        <w:t>e</w:t>
      </w:r>
      <w:r w:rsidRPr="001D78C5">
        <w:rPr>
          <w:rFonts w:cs="Calibri"/>
          <w:sz w:val="20"/>
          <w:szCs w:val="20"/>
        </w:rPr>
        <w:t xml:space="preserve"> las actividades de aprendizaje a la </w:t>
      </w:r>
      <w:r w:rsidRPr="00ED55EA">
        <w:rPr>
          <w:rFonts w:cs="Calibri"/>
          <w:b/>
          <w:sz w:val="20"/>
          <w:szCs w:val="20"/>
        </w:rPr>
        <w:t>guía orientadora</w:t>
      </w:r>
      <w:r w:rsidRPr="001D78C5">
        <w:rPr>
          <w:rFonts w:cs="Calibri"/>
          <w:sz w:val="20"/>
          <w:szCs w:val="20"/>
        </w:rPr>
        <w:t xml:space="preserve"> de la unidad que va a trabajar.</w:t>
      </w:r>
      <w:r w:rsidR="00F541A4">
        <w:rPr>
          <w:rFonts w:cs="Calibri"/>
          <w:sz w:val="20"/>
          <w:szCs w:val="20"/>
        </w:rPr>
        <w:t xml:space="preserve"> Suba la guía al EVEA</w:t>
      </w:r>
      <w:r w:rsidR="00ED55EA">
        <w:rPr>
          <w:rFonts w:cs="Calibri"/>
          <w:sz w:val="20"/>
          <w:szCs w:val="20"/>
        </w:rPr>
        <w:t xml:space="preserve"> que está construyendo</w:t>
      </w:r>
      <w:r w:rsidR="00F541A4">
        <w:rPr>
          <w:rFonts w:cs="Calibri"/>
          <w:sz w:val="20"/>
          <w:szCs w:val="20"/>
        </w:rPr>
        <w:t>.</w:t>
      </w:r>
      <w:r w:rsidRPr="001D78C5">
        <w:rPr>
          <w:rFonts w:cs="Calibri"/>
          <w:sz w:val="20"/>
          <w:szCs w:val="20"/>
        </w:rPr>
        <w:t xml:space="preserve"> </w:t>
      </w:r>
    </w:p>
    <w:p w:rsidR="00797A41" w:rsidRDefault="00797A41" w:rsidP="00F541A4">
      <w:pPr>
        <w:spacing w:line="360" w:lineRule="auto"/>
        <w:ind w:firstLine="360"/>
        <w:rPr>
          <w:rFonts w:cs="Calibri"/>
          <w:b/>
          <w:sz w:val="20"/>
          <w:szCs w:val="20"/>
        </w:rPr>
      </w:pPr>
      <w:r w:rsidRPr="00F541A4">
        <w:rPr>
          <w:rFonts w:cs="Calibri"/>
          <w:b/>
          <w:sz w:val="20"/>
          <w:szCs w:val="20"/>
        </w:rPr>
        <w:t>Actividad práctica en el EVEA como profesor:</w:t>
      </w:r>
      <w:r w:rsidR="00214DBE">
        <w:rPr>
          <w:rFonts w:cs="Calibri"/>
          <w:b/>
          <w:sz w:val="20"/>
          <w:szCs w:val="20"/>
        </w:rPr>
        <w:t xml:space="preserve"> </w:t>
      </w:r>
    </w:p>
    <w:p w:rsidR="00214DBE" w:rsidRPr="00214DBE" w:rsidRDefault="00214DBE" w:rsidP="00214DBE">
      <w:pPr>
        <w:spacing w:line="360" w:lineRule="auto"/>
        <w:ind w:left="360"/>
        <w:rPr>
          <w:rFonts w:cs="Calibri"/>
          <w:b/>
          <w:i/>
          <w:sz w:val="20"/>
          <w:szCs w:val="20"/>
        </w:rPr>
      </w:pPr>
      <w:r w:rsidRPr="00214DBE">
        <w:rPr>
          <w:rFonts w:cs="Calibri"/>
          <w:i/>
          <w:sz w:val="20"/>
          <w:szCs w:val="20"/>
        </w:rPr>
        <w:t xml:space="preserve">Para estas actividades </w:t>
      </w:r>
      <w:r>
        <w:rPr>
          <w:rFonts w:cs="Calibri"/>
          <w:i/>
          <w:sz w:val="20"/>
          <w:szCs w:val="20"/>
        </w:rPr>
        <w:t xml:space="preserve">prácticas </w:t>
      </w:r>
      <w:r w:rsidRPr="00214DBE">
        <w:rPr>
          <w:rFonts w:cs="Calibri"/>
          <w:i/>
          <w:sz w:val="20"/>
          <w:szCs w:val="20"/>
        </w:rPr>
        <w:t>dispone del Manual Moodle 3.5 para el profesor, que descargó en la bibliografía básica de la unidad didáctica 1.</w:t>
      </w:r>
      <w:r w:rsidRPr="00214DBE">
        <w:rPr>
          <w:rFonts w:cs="Calibri"/>
          <w:i/>
          <w:sz w:val="20"/>
          <w:szCs w:val="20"/>
        </w:rPr>
        <w:tab/>
      </w:r>
    </w:p>
    <w:p w:rsidR="001D78C5" w:rsidRPr="001D78C5" w:rsidRDefault="00BB3E89" w:rsidP="009B7FEB">
      <w:pPr>
        <w:pStyle w:val="Prrafodelista"/>
        <w:numPr>
          <w:ilvl w:val="0"/>
          <w:numId w:val="21"/>
        </w:numPr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Estudie </w:t>
      </w:r>
      <w:r w:rsidR="009B7FEB">
        <w:rPr>
          <w:rFonts w:cs="Calibri"/>
          <w:sz w:val="20"/>
          <w:szCs w:val="20"/>
        </w:rPr>
        <w:t>el material “</w:t>
      </w:r>
      <w:r w:rsidR="009B7FEB" w:rsidRPr="009B7FEB">
        <w:rPr>
          <w:rFonts w:cs="Calibri"/>
          <w:sz w:val="20"/>
          <w:szCs w:val="20"/>
        </w:rPr>
        <w:t>Para planificar actividad de aprendizaje para EVEA: el ABC</w:t>
      </w:r>
      <w:r w:rsidR="009B7FEB">
        <w:rPr>
          <w:rFonts w:cs="Calibri"/>
          <w:sz w:val="20"/>
          <w:szCs w:val="20"/>
        </w:rPr>
        <w:t xml:space="preserve">” y </w:t>
      </w:r>
      <w:r>
        <w:rPr>
          <w:rFonts w:cs="Calibri"/>
          <w:sz w:val="20"/>
          <w:szCs w:val="20"/>
        </w:rPr>
        <w:t>la presentación “</w:t>
      </w:r>
      <w:r w:rsidRPr="00BB3E89">
        <w:rPr>
          <w:rFonts w:cs="Calibri"/>
          <w:sz w:val="20"/>
          <w:szCs w:val="20"/>
        </w:rPr>
        <w:t>Las actividades en Moodle</w:t>
      </w:r>
      <w:r>
        <w:rPr>
          <w:rFonts w:cs="Calibri"/>
          <w:sz w:val="20"/>
          <w:szCs w:val="20"/>
        </w:rPr>
        <w:t xml:space="preserve">”. </w:t>
      </w:r>
      <w:r w:rsidR="00797A41" w:rsidRPr="001D78C5">
        <w:rPr>
          <w:rFonts w:cs="Calibri"/>
          <w:sz w:val="20"/>
          <w:szCs w:val="20"/>
        </w:rPr>
        <w:t xml:space="preserve">Pruebe configurar las siguientes actividades: tarea, foro, wiki, </w:t>
      </w:r>
      <w:r w:rsidR="001D78C5" w:rsidRPr="001D78C5">
        <w:rPr>
          <w:rFonts w:cs="Calibri"/>
          <w:sz w:val="20"/>
          <w:szCs w:val="20"/>
        </w:rPr>
        <w:t xml:space="preserve">chat, </w:t>
      </w:r>
      <w:r w:rsidR="00797A41" w:rsidRPr="001D78C5">
        <w:rPr>
          <w:rFonts w:cs="Calibri"/>
          <w:sz w:val="20"/>
          <w:szCs w:val="20"/>
        </w:rPr>
        <w:t>glosario, base de datos, lección</w:t>
      </w:r>
      <w:r w:rsidR="00F541A4">
        <w:rPr>
          <w:rFonts w:cs="Calibri"/>
          <w:sz w:val="20"/>
          <w:szCs w:val="20"/>
        </w:rPr>
        <w:t>, taller</w:t>
      </w:r>
      <w:r w:rsidR="00797A41" w:rsidRPr="001D78C5">
        <w:rPr>
          <w:rFonts w:cs="Calibri"/>
          <w:sz w:val="20"/>
          <w:szCs w:val="20"/>
        </w:rPr>
        <w:t xml:space="preserve">.  </w:t>
      </w:r>
      <w:r>
        <w:rPr>
          <w:rFonts w:cs="Calibri"/>
          <w:sz w:val="20"/>
          <w:szCs w:val="20"/>
        </w:rPr>
        <w:t>Note que en la presentación se resaltan los aspectos más importantes a configurar. Recuerde que siempre puede dejar las opciones como vienen configuradas por defecto.</w:t>
      </w:r>
    </w:p>
    <w:p w:rsidR="001D78C5" w:rsidRPr="001D78C5" w:rsidRDefault="001D78C5" w:rsidP="001D78C5">
      <w:pPr>
        <w:pStyle w:val="Prrafodelista"/>
        <w:numPr>
          <w:ilvl w:val="0"/>
          <w:numId w:val="21"/>
        </w:numPr>
        <w:spacing w:line="360" w:lineRule="auto"/>
        <w:rPr>
          <w:rFonts w:cs="Calibri"/>
          <w:sz w:val="20"/>
          <w:szCs w:val="20"/>
        </w:rPr>
      </w:pPr>
      <w:r w:rsidRPr="001D78C5">
        <w:rPr>
          <w:rFonts w:cs="Calibri"/>
          <w:sz w:val="20"/>
          <w:szCs w:val="20"/>
        </w:rPr>
        <w:t>Explore la mensajería interna de la plataforma. Envíe un mensaje a su tutor o a algún compañero</w:t>
      </w:r>
      <w:r w:rsidR="00F541A4">
        <w:rPr>
          <w:rFonts w:cs="Calibri"/>
          <w:sz w:val="20"/>
          <w:szCs w:val="20"/>
        </w:rPr>
        <w:t>.</w:t>
      </w:r>
    </w:p>
    <w:p w:rsidR="00797A41" w:rsidRPr="001D78C5" w:rsidRDefault="001D78C5" w:rsidP="00F541A4">
      <w:pPr>
        <w:pStyle w:val="Prrafodelista"/>
        <w:spacing w:line="360" w:lineRule="auto"/>
        <w:rPr>
          <w:rFonts w:ascii="Calibri" w:hAnsi="Calibri" w:cs="Calibri"/>
          <w:sz w:val="20"/>
          <w:szCs w:val="20"/>
        </w:rPr>
      </w:pPr>
      <w:r w:rsidRPr="001D78C5">
        <w:rPr>
          <w:rFonts w:cs="Calibri"/>
          <w:sz w:val="20"/>
          <w:szCs w:val="20"/>
        </w:rPr>
        <w:t xml:space="preserve">Nota. La consulta, las encuestas y los cuestionarios serán estudiados en la próxima unidad. </w:t>
      </w:r>
    </w:p>
    <w:p w:rsidR="00797A41" w:rsidRPr="001D78C5" w:rsidRDefault="00797A41" w:rsidP="001D78C5">
      <w:pPr>
        <w:pStyle w:val="Prrafodelista"/>
        <w:numPr>
          <w:ilvl w:val="0"/>
          <w:numId w:val="21"/>
        </w:numPr>
        <w:spacing w:line="360" w:lineRule="auto"/>
        <w:rPr>
          <w:rFonts w:cs="Calibri"/>
          <w:sz w:val="20"/>
          <w:szCs w:val="20"/>
        </w:rPr>
      </w:pPr>
      <w:r w:rsidRPr="001D78C5">
        <w:rPr>
          <w:rFonts w:cs="Calibri"/>
          <w:sz w:val="20"/>
          <w:szCs w:val="20"/>
        </w:rPr>
        <w:t xml:space="preserve">Actividad evaluativa: </w:t>
      </w:r>
      <w:r w:rsidRPr="00B10BE5">
        <w:rPr>
          <w:rFonts w:cs="Calibri"/>
          <w:b/>
          <w:sz w:val="20"/>
          <w:szCs w:val="20"/>
        </w:rPr>
        <w:t>configure un foro y una tarea</w:t>
      </w:r>
      <w:r w:rsidRPr="001D78C5">
        <w:rPr>
          <w:rFonts w:cs="Calibri"/>
          <w:sz w:val="20"/>
          <w:szCs w:val="20"/>
        </w:rPr>
        <w:t xml:space="preserve">. Para su evaluación </w:t>
      </w:r>
      <w:r w:rsidR="00ED55EA">
        <w:rPr>
          <w:rFonts w:cs="Calibri"/>
          <w:sz w:val="20"/>
          <w:szCs w:val="20"/>
        </w:rPr>
        <w:t>su tutor</w:t>
      </w:r>
      <w:r w:rsidRPr="001D78C5">
        <w:rPr>
          <w:rFonts w:cs="Calibri"/>
          <w:sz w:val="20"/>
          <w:szCs w:val="20"/>
        </w:rPr>
        <w:t xml:space="preserve"> tendrá en cuenta: </w:t>
      </w:r>
    </w:p>
    <w:p w:rsidR="00797A41" w:rsidRPr="001D78C5" w:rsidRDefault="00797A41" w:rsidP="001D78C5">
      <w:pPr>
        <w:pStyle w:val="Prrafodelista"/>
        <w:numPr>
          <w:ilvl w:val="1"/>
          <w:numId w:val="21"/>
        </w:numPr>
        <w:spacing w:line="360" w:lineRule="auto"/>
        <w:rPr>
          <w:rFonts w:cs="Calibri"/>
          <w:sz w:val="20"/>
          <w:szCs w:val="20"/>
        </w:rPr>
      </w:pPr>
      <w:r w:rsidRPr="001D78C5">
        <w:rPr>
          <w:rFonts w:cs="Calibri"/>
          <w:sz w:val="20"/>
          <w:szCs w:val="20"/>
        </w:rPr>
        <w:t>Que la herramienta esté adecuadamente seleccionada para la actividad de aprendizaje.</w:t>
      </w:r>
    </w:p>
    <w:p w:rsidR="00797A41" w:rsidRPr="001D78C5" w:rsidRDefault="001D78C5" w:rsidP="001D78C5">
      <w:pPr>
        <w:pStyle w:val="Prrafodelista"/>
        <w:numPr>
          <w:ilvl w:val="1"/>
          <w:numId w:val="21"/>
        </w:numPr>
        <w:spacing w:line="360" w:lineRule="auto"/>
        <w:rPr>
          <w:rFonts w:cs="Calibri"/>
          <w:sz w:val="20"/>
          <w:szCs w:val="20"/>
        </w:rPr>
      </w:pPr>
      <w:r w:rsidRPr="001D78C5">
        <w:rPr>
          <w:rFonts w:cs="Calibri"/>
          <w:sz w:val="20"/>
          <w:szCs w:val="20"/>
        </w:rPr>
        <w:t>El enunciado de la actividad está bien redactado y la orientación es suficiente para realizar la actividad de aprendizaje.</w:t>
      </w:r>
    </w:p>
    <w:p w:rsidR="00797A41" w:rsidRPr="001D78C5" w:rsidRDefault="001D78C5" w:rsidP="001D78C5">
      <w:pPr>
        <w:pStyle w:val="Prrafodelista"/>
        <w:numPr>
          <w:ilvl w:val="1"/>
          <w:numId w:val="21"/>
        </w:numPr>
        <w:spacing w:line="360" w:lineRule="auto"/>
        <w:rPr>
          <w:rFonts w:cs="Calibri"/>
          <w:sz w:val="20"/>
          <w:szCs w:val="20"/>
        </w:rPr>
      </w:pPr>
      <w:r w:rsidRPr="001D78C5">
        <w:rPr>
          <w:rFonts w:cs="Calibri"/>
          <w:sz w:val="20"/>
          <w:szCs w:val="20"/>
        </w:rPr>
        <w:t>Se configuró la actividad con las opciones adecuadas para el tipo de actividad de aprendizaje que van a desarrollar los estudiantes.</w:t>
      </w:r>
    </w:p>
    <w:p w:rsidR="00FB4F61" w:rsidRPr="001D78C5" w:rsidRDefault="00FB4F61" w:rsidP="001D78C5">
      <w:pPr>
        <w:pStyle w:val="Prrafodelista"/>
        <w:numPr>
          <w:ilvl w:val="0"/>
          <w:numId w:val="21"/>
        </w:numPr>
        <w:spacing w:line="360" w:lineRule="auto"/>
        <w:rPr>
          <w:rFonts w:cs="Calibri"/>
          <w:sz w:val="20"/>
          <w:szCs w:val="20"/>
        </w:rPr>
      </w:pPr>
      <w:r w:rsidRPr="001D78C5">
        <w:rPr>
          <w:rFonts w:cs="Calibri"/>
          <w:sz w:val="20"/>
          <w:szCs w:val="20"/>
        </w:rPr>
        <w:t>Dispone de una carpeta con bibliografía para profundizar en las temáticas de la unidad.</w:t>
      </w:r>
      <w:r w:rsidR="00214DBE">
        <w:rPr>
          <w:rFonts w:cs="Calibri"/>
          <w:sz w:val="20"/>
          <w:szCs w:val="20"/>
        </w:rPr>
        <w:t xml:space="preserve"> </w:t>
      </w:r>
    </w:p>
    <w:p w:rsidR="001D78C5" w:rsidRDefault="001D78C5" w:rsidP="00D2436B">
      <w:pPr>
        <w:spacing w:line="360" w:lineRule="auto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</w:p>
    <w:p w:rsidR="005D506F" w:rsidRDefault="005D506F" w:rsidP="00D2436B">
      <w:pPr>
        <w:spacing w:line="360" w:lineRule="auto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</w:p>
    <w:p w:rsidR="005D506F" w:rsidRDefault="005D506F" w:rsidP="00D2436B">
      <w:pPr>
        <w:spacing w:line="360" w:lineRule="auto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</w:p>
    <w:p w:rsidR="00C85C08" w:rsidRPr="00D2436B" w:rsidRDefault="00C85C08" w:rsidP="00D2436B">
      <w:pPr>
        <w:spacing w:line="360" w:lineRule="auto"/>
        <w:rPr>
          <w:rFonts w:cs="Calibri"/>
          <w:b/>
          <w:bCs/>
          <w:iCs/>
          <w:color w:val="000000"/>
          <w:sz w:val="20"/>
          <w:szCs w:val="20"/>
          <w:lang w:val="es-ES_tradnl"/>
        </w:rPr>
      </w:pPr>
      <w:bookmarkStart w:id="0" w:name="_GoBack"/>
      <w:bookmarkEnd w:id="0"/>
      <w:r w:rsidRPr="00D2436B">
        <w:rPr>
          <w:rFonts w:cs="Calibri"/>
          <w:b/>
          <w:bCs/>
          <w:iCs/>
          <w:color w:val="000000"/>
          <w:sz w:val="20"/>
          <w:szCs w:val="20"/>
          <w:lang w:val="es-ES_tradnl"/>
        </w:rPr>
        <w:lastRenderedPageBreak/>
        <w:t>Recursos para el aprendizaje</w:t>
      </w:r>
    </w:p>
    <w:p w:rsidR="00C85C08" w:rsidRPr="00D2436B" w:rsidRDefault="00C85C08" w:rsidP="001B3069">
      <w:p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>Dispone de un</w:t>
      </w:r>
      <w:r w:rsidRPr="00D2436B">
        <w:rPr>
          <w:rFonts w:cs="Calibri"/>
          <w:b/>
          <w:sz w:val="20"/>
          <w:szCs w:val="20"/>
        </w:rPr>
        <w:t xml:space="preserve"> Foro </w:t>
      </w:r>
      <w:r w:rsidR="00F52E39" w:rsidRPr="00D2436B">
        <w:rPr>
          <w:rFonts w:cs="Calibri"/>
          <w:b/>
          <w:sz w:val="20"/>
          <w:szCs w:val="20"/>
        </w:rPr>
        <w:t>de Avisos</w:t>
      </w:r>
      <w:r w:rsidRPr="00D2436B">
        <w:rPr>
          <w:rFonts w:cs="Calibri"/>
          <w:b/>
          <w:sz w:val="20"/>
          <w:szCs w:val="20"/>
        </w:rPr>
        <w:t xml:space="preserve">, </w:t>
      </w:r>
      <w:r w:rsidRPr="00D2436B">
        <w:rPr>
          <w:rFonts w:cs="Calibri"/>
          <w:sz w:val="20"/>
          <w:szCs w:val="20"/>
        </w:rPr>
        <w:t xml:space="preserve">espacio que deberán frecuentar sistemáticamente pues funcionará como un tablero de anuncio permanente durante el curso. </w:t>
      </w:r>
    </w:p>
    <w:p w:rsidR="00C85C08" w:rsidRPr="00D2436B" w:rsidRDefault="00C85C08" w:rsidP="001B3069">
      <w:p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 xml:space="preserve">Durante esta semana se mantendrá abierto el </w:t>
      </w:r>
      <w:r w:rsidRPr="00D2436B">
        <w:rPr>
          <w:rFonts w:cs="Calibri"/>
          <w:b/>
          <w:sz w:val="20"/>
          <w:szCs w:val="20"/>
        </w:rPr>
        <w:t xml:space="preserve">foro del Cibercafé, </w:t>
      </w:r>
      <w:r w:rsidRPr="00D2436B">
        <w:rPr>
          <w:rFonts w:cs="Calibri"/>
          <w:sz w:val="20"/>
          <w:szCs w:val="20"/>
        </w:rPr>
        <w:t>un espacio informal de socialización donde podrán intercambiar con sus compañeros temas relacionados o no con el curso.</w:t>
      </w:r>
    </w:p>
    <w:p w:rsidR="00C85C08" w:rsidRPr="00D2436B" w:rsidRDefault="00C85C08" w:rsidP="001B3069">
      <w:pPr>
        <w:spacing w:line="360" w:lineRule="auto"/>
        <w:rPr>
          <w:rFonts w:cs="Calibri"/>
          <w:sz w:val="20"/>
          <w:szCs w:val="20"/>
        </w:rPr>
      </w:pPr>
      <w:r w:rsidRPr="00D2436B">
        <w:rPr>
          <w:rFonts w:cs="Calibri"/>
          <w:sz w:val="20"/>
          <w:szCs w:val="20"/>
        </w:rPr>
        <w:t xml:space="preserve">Para aclarar las inquietudes dispondrá del </w:t>
      </w:r>
      <w:r w:rsidRPr="00D2436B">
        <w:rPr>
          <w:rFonts w:cs="Calibri"/>
          <w:b/>
          <w:sz w:val="20"/>
          <w:szCs w:val="20"/>
        </w:rPr>
        <w:t>Foro para aclaración dudas</w:t>
      </w:r>
      <w:r w:rsidRPr="00D2436B">
        <w:rPr>
          <w:rFonts w:cs="Calibri"/>
          <w:sz w:val="20"/>
          <w:szCs w:val="20"/>
        </w:rPr>
        <w:t xml:space="preserve"> relacionadas con aspectos tecnológicos o con los contenidos o las tareas del curso.</w:t>
      </w:r>
    </w:p>
    <w:p w:rsidR="00D2436B" w:rsidRPr="00D2436B" w:rsidRDefault="00D2436B" w:rsidP="001B3069">
      <w:pPr>
        <w:spacing w:line="360" w:lineRule="auto"/>
        <w:rPr>
          <w:rFonts w:cs="Calibri"/>
          <w:sz w:val="20"/>
          <w:szCs w:val="20"/>
        </w:rPr>
      </w:pPr>
    </w:p>
    <w:p w:rsidR="00D2436B" w:rsidRDefault="00D2436B" w:rsidP="00E41A09">
      <w:pPr>
        <w:spacing w:after="240" w:line="360" w:lineRule="auto"/>
        <w:rPr>
          <w:rFonts w:cs="Calibri"/>
          <w:b/>
          <w:color w:val="17365D"/>
          <w:sz w:val="20"/>
          <w:szCs w:val="20"/>
        </w:rPr>
      </w:pPr>
    </w:p>
    <w:p w:rsidR="00C85C08" w:rsidRPr="00D2436B" w:rsidRDefault="007A1447" w:rsidP="001943C7">
      <w:pPr>
        <w:spacing w:after="240" w:line="360" w:lineRule="auto"/>
        <w:jc w:val="center"/>
        <w:rPr>
          <w:rFonts w:cs="Calibri"/>
          <w:sz w:val="20"/>
          <w:szCs w:val="20"/>
        </w:rPr>
      </w:pPr>
      <w:r w:rsidRPr="00D2436B">
        <w:rPr>
          <w:rFonts w:cs="Calibri"/>
          <w:b/>
          <w:color w:val="17365D"/>
          <w:sz w:val="20"/>
          <w:szCs w:val="20"/>
        </w:rPr>
        <w:t>¡Le</w:t>
      </w:r>
      <w:r w:rsidR="00C85C08" w:rsidRPr="00D2436B">
        <w:rPr>
          <w:rFonts w:cs="Calibri"/>
          <w:b/>
          <w:color w:val="17365D"/>
          <w:sz w:val="20"/>
          <w:szCs w:val="20"/>
        </w:rPr>
        <w:t xml:space="preserve"> deseamos éxitos en el inicio del curso!</w:t>
      </w:r>
    </w:p>
    <w:sectPr w:rsidR="00C85C08" w:rsidRPr="00D2436B" w:rsidSect="00E50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8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5C6C46"/>
    <w:multiLevelType w:val="hybridMultilevel"/>
    <w:tmpl w:val="1EA4C1D0"/>
    <w:lvl w:ilvl="0" w:tplc="0C0A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39274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3251B"/>
    <w:multiLevelType w:val="hybridMultilevel"/>
    <w:tmpl w:val="856E3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414E"/>
    <w:multiLevelType w:val="hybridMultilevel"/>
    <w:tmpl w:val="21C873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F7CAB"/>
    <w:multiLevelType w:val="hybridMultilevel"/>
    <w:tmpl w:val="E14484F0"/>
    <w:lvl w:ilvl="0" w:tplc="08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6B211AB"/>
    <w:multiLevelType w:val="hybridMultilevel"/>
    <w:tmpl w:val="26A849F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D0D52"/>
    <w:multiLevelType w:val="hybridMultilevel"/>
    <w:tmpl w:val="8B387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2520E"/>
    <w:multiLevelType w:val="hybridMultilevel"/>
    <w:tmpl w:val="72B276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61EA"/>
    <w:multiLevelType w:val="hybridMultilevel"/>
    <w:tmpl w:val="E5BE6E8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B5DAB"/>
    <w:multiLevelType w:val="hybridMultilevel"/>
    <w:tmpl w:val="58541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96E70"/>
    <w:multiLevelType w:val="hybridMultilevel"/>
    <w:tmpl w:val="045A40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5B4B"/>
    <w:multiLevelType w:val="hybridMultilevel"/>
    <w:tmpl w:val="1654F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754F2"/>
    <w:multiLevelType w:val="hybridMultilevel"/>
    <w:tmpl w:val="11BE1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518AE"/>
    <w:multiLevelType w:val="hybridMultilevel"/>
    <w:tmpl w:val="E33AAD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300DD"/>
    <w:multiLevelType w:val="hybridMultilevel"/>
    <w:tmpl w:val="83C48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E453B"/>
    <w:multiLevelType w:val="hybridMultilevel"/>
    <w:tmpl w:val="F61C2222"/>
    <w:lvl w:ilvl="0" w:tplc="5CC218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0343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544708"/>
    <w:multiLevelType w:val="hybridMultilevel"/>
    <w:tmpl w:val="F61C2222"/>
    <w:lvl w:ilvl="0" w:tplc="5CC218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86D63"/>
    <w:multiLevelType w:val="hybridMultilevel"/>
    <w:tmpl w:val="7ACC8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835DB"/>
    <w:multiLevelType w:val="hybridMultilevel"/>
    <w:tmpl w:val="A63011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97A03"/>
    <w:multiLevelType w:val="hybridMultilevel"/>
    <w:tmpl w:val="417810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7"/>
  </w:num>
  <w:num w:numId="5">
    <w:abstractNumId w:val="15"/>
  </w:num>
  <w:num w:numId="6">
    <w:abstractNumId w:val="4"/>
  </w:num>
  <w:num w:numId="7">
    <w:abstractNumId w:val="3"/>
  </w:num>
  <w:num w:numId="8">
    <w:abstractNumId w:val="18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  <w:num w:numId="13">
    <w:abstractNumId w:val="19"/>
  </w:num>
  <w:num w:numId="14">
    <w:abstractNumId w:val="13"/>
  </w:num>
  <w:num w:numId="15">
    <w:abstractNumId w:val="6"/>
  </w:num>
  <w:num w:numId="16">
    <w:abstractNumId w:val="7"/>
  </w:num>
  <w:num w:numId="17">
    <w:abstractNumId w:val="5"/>
  </w:num>
  <w:num w:numId="18">
    <w:abstractNumId w:val="20"/>
  </w:num>
  <w:num w:numId="19">
    <w:abstractNumId w:val="0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08"/>
    <w:rsid w:val="00006236"/>
    <w:rsid w:val="000C23DC"/>
    <w:rsid w:val="000E2C81"/>
    <w:rsid w:val="001456A4"/>
    <w:rsid w:val="00155FED"/>
    <w:rsid w:val="00163337"/>
    <w:rsid w:val="00167706"/>
    <w:rsid w:val="001943C7"/>
    <w:rsid w:val="001B3069"/>
    <w:rsid w:val="001D3832"/>
    <w:rsid w:val="001D5C6B"/>
    <w:rsid w:val="001D78C5"/>
    <w:rsid w:val="00214DBE"/>
    <w:rsid w:val="002414BB"/>
    <w:rsid w:val="002600ED"/>
    <w:rsid w:val="0026050A"/>
    <w:rsid w:val="002900A0"/>
    <w:rsid w:val="002D33E4"/>
    <w:rsid w:val="002E3A8A"/>
    <w:rsid w:val="0030194C"/>
    <w:rsid w:val="00361831"/>
    <w:rsid w:val="003844EC"/>
    <w:rsid w:val="003960C3"/>
    <w:rsid w:val="003B2281"/>
    <w:rsid w:val="00456C87"/>
    <w:rsid w:val="004D1F8D"/>
    <w:rsid w:val="00526BC7"/>
    <w:rsid w:val="005638C5"/>
    <w:rsid w:val="00575DD6"/>
    <w:rsid w:val="00595038"/>
    <w:rsid w:val="005C746F"/>
    <w:rsid w:val="005D506F"/>
    <w:rsid w:val="005E39C6"/>
    <w:rsid w:val="00654582"/>
    <w:rsid w:val="00662D40"/>
    <w:rsid w:val="00677BCE"/>
    <w:rsid w:val="006B18AC"/>
    <w:rsid w:val="00702FE6"/>
    <w:rsid w:val="007271CD"/>
    <w:rsid w:val="007439F3"/>
    <w:rsid w:val="00763D08"/>
    <w:rsid w:val="00797A41"/>
    <w:rsid w:val="007A1447"/>
    <w:rsid w:val="007C533C"/>
    <w:rsid w:val="0080685F"/>
    <w:rsid w:val="0083132A"/>
    <w:rsid w:val="008935CB"/>
    <w:rsid w:val="008A5CB8"/>
    <w:rsid w:val="008F0731"/>
    <w:rsid w:val="00956DA1"/>
    <w:rsid w:val="00961600"/>
    <w:rsid w:val="009B7FEB"/>
    <w:rsid w:val="00A00876"/>
    <w:rsid w:val="00A85C55"/>
    <w:rsid w:val="00AA3B13"/>
    <w:rsid w:val="00B10BE5"/>
    <w:rsid w:val="00B34448"/>
    <w:rsid w:val="00B41FD0"/>
    <w:rsid w:val="00B6085F"/>
    <w:rsid w:val="00B90700"/>
    <w:rsid w:val="00BB3E89"/>
    <w:rsid w:val="00BC5C06"/>
    <w:rsid w:val="00C22B07"/>
    <w:rsid w:val="00C66AC8"/>
    <w:rsid w:val="00C85C08"/>
    <w:rsid w:val="00C96AEA"/>
    <w:rsid w:val="00CA3915"/>
    <w:rsid w:val="00CF2B5B"/>
    <w:rsid w:val="00D2436B"/>
    <w:rsid w:val="00DA753E"/>
    <w:rsid w:val="00DD6CB0"/>
    <w:rsid w:val="00DE4A92"/>
    <w:rsid w:val="00E354F6"/>
    <w:rsid w:val="00E41A09"/>
    <w:rsid w:val="00E50DB1"/>
    <w:rsid w:val="00E61232"/>
    <w:rsid w:val="00E93798"/>
    <w:rsid w:val="00ED4703"/>
    <w:rsid w:val="00ED55EA"/>
    <w:rsid w:val="00F06028"/>
    <w:rsid w:val="00F11EB3"/>
    <w:rsid w:val="00F240F4"/>
    <w:rsid w:val="00F52E39"/>
    <w:rsid w:val="00F541A4"/>
    <w:rsid w:val="00F6193F"/>
    <w:rsid w:val="00F62CB8"/>
    <w:rsid w:val="00FA1D1F"/>
    <w:rsid w:val="00FB4F61"/>
    <w:rsid w:val="00FC1A59"/>
    <w:rsid w:val="00FD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DED1"/>
  <w15:docId w15:val="{011E339E-C04C-4BA9-9F3D-81D129E4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08"/>
    <w:pPr>
      <w:spacing w:after="0" w:line="240" w:lineRule="auto"/>
      <w:jc w:val="both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5C08"/>
    <w:rPr>
      <w:strike w:val="0"/>
      <w:dstrike w:val="0"/>
      <w:color w:val="0033CC"/>
      <w:u w:val="none"/>
      <w:effect w:val="none"/>
    </w:rPr>
  </w:style>
  <w:style w:type="paragraph" w:styleId="Ttulo">
    <w:name w:val="Title"/>
    <w:basedOn w:val="Normal"/>
    <w:next w:val="Normal"/>
    <w:link w:val="TtuloCar"/>
    <w:uiPriority w:val="10"/>
    <w:qFormat/>
    <w:rsid w:val="00C85C08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85C0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ES"/>
    </w:rPr>
  </w:style>
  <w:style w:type="paragraph" w:customStyle="1" w:styleId="Textoindependiente21">
    <w:name w:val="Texto independiente 21"/>
    <w:basedOn w:val="Normal"/>
    <w:rsid w:val="00C85C08"/>
    <w:pPr>
      <w:widowControl w:val="0"/>
      <w:tabs>
        <w:tab w:val="left" w:pos="-720"/>
      </w:tabs>
      <w:suppressAutoHyphens/>
    </w:pPr>
    <w:rPr>
      <w:rFonts w:ascii="Arial" w:eastAsia="SimSun" w:hAnsi="Arial"/>
      <w:spacing w:val="-3"/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C85C08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C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C08"/>
    <w:rPr>
      <w:rFonts w:ascii="Tahoma" w:eastAsia="Calibri" w:hAnsi="Tahoma" w:cs="Tahoma"/>
      <w:sz w:val="16"/>
      <w:szCs w:val="16"/>
      <w:lang w:val="es-AR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66AC8"/>
    <w:pPr>
      <w:jc w:val="left"/>
    </w:pPr>
    <w:rPr>
      <w:rFonts w:eastAsiaTheme="minorHAnsi" w:cstheme="minorBid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66AC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</dc:creator>
  <cp:lastModifiedBy>Revisor</cp:lastModifiedBy>
  <cp:revision>4</cp:revision>
  <dcterms:created xsi:type="dcterms:W3CDTF">2022-04-30T00:26:00Z</dcterms:created>
  <dcterms:modified xsi:type="dcterms:W3CDTF">2022-05-04T20:43:00Z</dcterms:modified>
</cp:coreProperties>
</file>