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47" w:rsidRPr="00F87047" w:rsidRDefault="00F87047" w:rsidP="00F87047">
      <w:pPr>
        <w:pStyle w:val="Default"/>
        <w:spacing w:line="360" w:lineRule="auto"/>
        <w:jc w:val="center"/>
        <w:rPr>
          <w:b/>
          <w:lang w:val="es-ES"/>
        </w:rPr>
      </w:pPr>
      <w:r w:rsidRPr="00F87047">
        <w:rPr>
          <w:b/>
          <w:lang w:val="es-ES"/>
        </w:rPr>
        <w:t>Facultad de Ciencias Médicas Sagua</w:t>
      </w:r>
    </w:p>
    <w:p w:rsidR="00F87047" w:rsidRPr="00F87047" w:rsidRDefault="00F87047" w:rsidP="00F87047">
      <w:pPr>
        <w:pStyle w:val="Default"/>
        <w:spacing w:after="174" w:line="360" w:lineRule="auto"/>
        <w:rPr>
          <w:lang w:val="es-ES"/>
        </w:rPr>
      </w:pPr>
      <w:r w:rsidRPr="00F87047">
        <w:rPr>
          <w:lang w:val="es-ES"/>
        </w:rPr>
        <w:t xml:space="preserve">Departamento: Formación General </w:t>
      </w:r>
    </w:p>
    <w:p w:rsidR="00F87047" w:rsidRPr="00F87047" w:rsidRDefault="00F87047" w:rsidP="00F87047">
      <w:pPr>
        <w:pStyle w:val="Default"/>
        <w:spacing w:after="174" w:line="360" w:lineRule="auto"/>
        <w:rPr>
          <w:lang w:val="es-ES"/>
        </w:rPr>
      </w:pPr>
      <w:r w:rsidRPr="00F87047">
        <w:rPr>
          <w:lang w:val="es-ES"/>
        </w:rPr>
        <w:t>Disciplina Preparación para la Defensa</w:t>
      </w:r>
    </w:p>
    <w:p w:rsidR="00F87047" w:rsidRPr="00F87047" w:rsidRDefault="00F87047" w:rsidP="00F87047">
      <w:pPr>
        <w:pStyle w:val="Default"/>
        <w:spacing w:after="174" w:line="360" w:lineRule="auto"/>
        <w:rPr>
          <w:lang w:val="es-ES"/>
        </w:rPr>
      </w:pPr>
      <w:r w:rsidRPr="00F87047">
        <w:rPr>
          <w:lang w:val="es-ES"/>
        </w:rPr>
        <w:t xml:space="preserve">Asignatura: </w:t>
      </w:r>
      <w:r w:rsidRPr="00F87047">
        <w:rPr>
          <w:b/>
          <w:lang w:val="es-ES"/>
        </w:rPr>
        <w:t>Primera Asistencia Médica (</w:t>
      </w:r>
      <w:r w:rsidRPr="00F87047">
        <w:rPr>
          <w:lang w:val="es-ES"/>
        </w:rPr>
        <w:t xml:space="preserve">Preparación para la Defensa IV) </w:t>
      </w:r>
    </w:p>
    <w:p w:rsidR="00F87047" w:rsidRPr="00F87047" w:rsidRDefault="00F87047" w:rsidP="00F87047">
      <w:pPr>
        <w:spacing w:line="360" w:lineRule="auto"/>
        <w:rPr>
          <w:rFonts w:ascii="Arial" w:hAnsi="Arial" w:cs="Arial"/>
          <w:sz w:val="24"/>
          <w:szCs w:val="24"/>
          <w:lang w:val="es-ES"/>
        </w:rPr>
      </w:pPr>
      <w:r w:rsidRPr="00F87047">
        <w:rPr>
          <w:rFonts w:ascii="Arial" w:hAnsi="Arial" w:cs="Arial"/>
          <w:sz w:val="24"/>
          <w:szCs w:val="24"/>
          <w:lang w:val="es-ES"/>
        </w:rPr>
        <w:t>Carrera: Medicina</w:t>
      </w:r>
    </w:p>
    <w:p w:rsidR="00F87047" w:rsidRPr="00F87047" w:rsidRDefault="00F87047" w:rsidP="00F87047">
      <w:pPr>
        <w:spacing w:line="360" w:lineRule="auto"/>
        <w:rPr>
          <w:rFonts w:ascii="Arial" w:hAnsi="Arial" w:cs="Arial"/>
          <w:sz w:val="24"/>
          <w:szCs w:val="24"/>
          <w:lang w:val="pt-BR"/>
        </w:rPr>
      </w:pPr>
      <w:proofErr w:type="spellStart"/>
      <w:r w:rsidRPr="00F87047">
        <w:rPr>
          <w:rFonts w:ascii="Arial" w:hAnsi="Arial" w:cs="Arial"/>
          <w:sz w:val="24"/>
          <w:szCs w:val="24"/>
          <w:lang w:val="pt-BR"/>
        </w:rPr>
        <w:t>Año</w:t>
      </w:r>
      <w:proofErr w:type="spellEnd"/>
      <w:r w:rsidRPr="00F87047">
        <w:rPr>
          <w:rFonts w:ascii="Arial" w:hAnsi="Arial" w:cs="Arial"/>
          <w:sz w:val="24"/>
          <w:szCs w:val="24"/>
          <w:lang w:val="pt-BR"/>
        </w:rPr>
        <w:t>: 5to Medicina</w:t>
      </w:r>
    </w:p>
    <w:p w:rsidR="00F87047" w:rsidRPr="00F87047" w:rsidRDefault="00F87047" w:rsidP="00F87047">
      <w:pPr>
        <w:spacing w:line="360" w:lineRule="auto"/>
        <w:rPr>
          <w:rFonts w:ascii="Arial" w:hAnsi="Arial" w:cs="Arial"/>
          <w:sz w:val="24"/>
          <w:szCs w:val="24"/>
          <w:lang w:val="pt-BR"/>
        </w:rPr>
      </w:pPr>
      <w:r w:rsidRPr="00F87047">
        <w:rPr>
          <w:rFonts w:ascii="Arial" w:hAnsi="Arial" w:cs="Arial"/>
          <w:sz w:val="24"/>
          <w:szCs w:val="24"/>
          <w:lang w:val="pt-BR"/>
        </w:rPr>
        <w:t xml:space="preserve">Semestre: 2do </w:t>
      </w:r>
    </w:p>
    <w:p w:rsidR="00F87047" w:rsidRPr="00F87047" w:rsidRDefault="00F87047" w:rsidP="00F87047">
      <w:pPr>
        <w:pStyle w:val="Default"/>
        <w:spacing w:after="174" w:line="360" w:lineRule="auto"/>
        <w:rPr>
          <w:lang w:val="pt-BR"/>
        </w:rPr>
      </w:pPr>
      <w:proofErr w:type="spellStart"/>
      <w:r w:rsidRPr="00F87047">
        <w:rPr>
          <w:lang w:val="pt-BR"/>
        </w:rPr>
        <w:t>Profesores</w:t>
      </w:r>
      <w:proofErr w:type="spellEnd"/>
      <w:r w:rsidRPr="00F87047">
        <w:rPr>
          <w:lang w:val="pt-BR"/>
        </w:rPr>
        <w:t xml:space="preserve">: </w:t>
      </w:r>
    </w:p>
    <w:p w:rsidR="00F87047" w:rsidRPr="005E5830" w:rsidRDefault="005E5830" w:rsidP="00F87047">
      <w:pPr>
        <w:pStyle w:val="Default"/>
        <w:spacing w:after="174" w:line="360" w:lineRule="auto"/>
        <w:rPr>
          <w:lang w:val="es-ES"/>
        </w:rPr>
      </w:pPr>
      <w:r>
        <w:rPr>
          <w:lang w:val="pt-BR"/>
        </w:rPr>
        <w:t>*</w:t>
      </w:r>
      <w:proofErr w:type="gramStart"/>
      <w:r w:rsidR="00F87047" w:rsidRPr="00F87047">
        <w:rPr>
          <w:lang w:val="pt-BR"/>
        </w:rPr>
        <w:t>MSc</w:t>
      </w:r>
      <w:proofErr w:type="gramEnd"/>
      <w:r w:rsidR="00F87047" w:rsidRPr="00F87047">
        <w:rPr>
          <w:lang w:val="pt-BR"/>
        </w:rPr>
        <w:t>.</w:t>
      </w:r>
      <w:r w:rsidR="00F87047" w:rsidRPr="005E5830">
        <w:rPr>
          <w:lang w:val="es-ES"/>
        </w:rPr>
        <w:t xml:space="preserve"> Ismenia Cecilia Domínguez Hernández</w:t>
      </w:r>
    </w:p>
    <w:p w:rsidR="00F87047" w:rsidRDefault="005E5830" w:rsidP="00F87047">
      <w:pPr>
        <w:pStyle w:val="Default"/>
        <w:spacing w:after="174" w:line="360" w:lineRule="auto"/>
        <w:rPr>
          <w:lang w:val="es-ES"/>
        </w:rPr>
      </w:pPr>
      <w:r>
        <w:rPr>
          <w:lang w:val="es-ES"/>
        </w:rPr>
        <w:t>*</w:t>
      </w:r>
      <w:r w:rsidR="00F87047" w:rsidRPr="00F87047">
        <w:rPr>
          <w:lang w:val="es-ES"/>
        </w:rPr>
        <w:t>MSc. Yordanka Olano Truffin</w:t>
      </w:r>
    </w:p>
    <w:p w:rsidR="005E5830" w:rsidRPr="00F87047" w:rsidRDefault="005E5830" w:rsidP="005E5830">
      <w:pPr>
        <w:pStyle w:val="Default"/>
        <w:spacing w:after="174" w:line="360" w:lineRule="auto"/>
        <w:rPr>
          <w:lang w:val="es-ES"/>
        </w:rPr>
      </w:pPr>
      <w:r>
        <w:rPr>
          <w:lang w:val="es-ES"/>
        </w:rPr>
        <w:t>*</w:t>
      </w:r>
      <w:r w:rsidRPr="00F87047">
        <w:rPr>
          <w:lang w:val="es-ES"/>
        </w:rPr>
        <w:t>Profesor auxiliar. Máster en Educación Médica Superior.</w:t>
      </w:r>
    </w:p>
    <w:p w:rsidR="00F87047" w:rsidRPr="00F87047" w:rsidRDefault="00F87047" w:rsidP="00F87047">
      <w:pPr>
        <w:pStyle w:val="Default"/>
        <w:spacing w:after="174" w:line="360" w:lineRule="auto"/>
        <w:rPr>
          <w:lang w:val="es-ES"/>
        </w:rPr>
      </w:pPr>
      <w:r w:rsidRPr="00F87047">
        <w:rPr>
          <w:lang w:val="es-ES"/>
        </w:rPr>
        <w:t>Lic. Mario Ramón Pérez Mollinedo</w:t>
      </w:r>
    </w:p>
    <w:p w:rsidR="00E42ACB" w:rsidRPr="00F87047" w:rsidRDefault="00E42ACB" w:rsidP="00F87047">
      <w:pPr>
        <w:pStyle w:val="Default"/>
        <w:spacing w:after="174" w:line="360" w:lineRule="auto"/>
        <w:rPr>
          <w:lang w:val="es-ES"/>
        </w:rPr>
      </w:pPr>
      <w:r w:rsidRPr="00F87047">
        <w:rPr>
          <w:lang w:val="es-ES"/>
        </w:rPr>
        <w:t>Taller # 2</w:t>
      </w:r>
    </w:p>
    <w:p w:rsidR="00E42ACB" w:rsidRPr="00F87047" w:rsidRDefault="00E42ACB" w:rsidP="00F87047">
      <w:pPr>
        <w:pStyle w:val="Default"/>
        <w:spacing w:line="360" w:lineRule="auto"/>
        <w:rPr>
          <w:lang w:val="es-ES"/>
        </w:rPr>
      </w:pPr>
      <w:r w:rsidRPr="00F87047">
        <w:rPr>
          <w:lang w:val="es-ES"/>
        </w:rPr>
        <w:t>Sumario:</w:t>
      </w:r>
    </w:p>
    <w:p w:rsidR="00F96D65" w:rsidRPr="00F87047" w:rsidRDefault="00E42ACB" w:rsidP="00F87047">
      <w:pPr>
        <w:spacing w:line="360" w:lineRule="auto"/>
        <w:rPr>
          <w:rFonts w:ascii="Arial" w:hAnsi="Arial" w:cs="Arial"/>
          <w:sz w:val="24"/>
          <w:szCs w:val="24"/>
          <w:lang w:val="es-ES"/>
        </w:rPr>
      </w:pPr>
      <w:r w:rsidRPr="00F87047">
        <w:rPr>
          <w:rFonts w:ascii="Arial" w:hAnsi="Arial" w:cs="Arial"/>
          <w:bCs/>
          <w:sz w:val="24"/>
          <w:szCs w:val="24"/>
          <w:lang w:val="es-ES"/>
        </w:rPr>
        <w:t xml:space="preserve">TEMA V.1: Plan de reducción de desastres. Medidas de </w:t>
      </w:r>
      <w:r w:rsidRPr="00F87047">
        <w:rPr>
          <w:rFonts w:ascii="Arial" w:hAnsi="Arial" w:cs="Arial"/>
          <w:sz w:val="24"/>
          <w:szCs w:val="24"/>
          <w:lang w:val="es-ES"/>
        </w:rPr>
        <w:t>aseguramiento médico ante cada evento.</w:t>
      </w:r>
    </w:p>
    <w:p w:rsidR="00FE655F" w:rsidRPr="00F87047" w:rsidRDefault="00F96D65" w:rsidP="00F87047">
      <w:pPr>
        <w:tabs>
          <w:tab w:val="left" w:pos="360"/>
          <w:tab w:val="left" w:pos="7088"/>
          <w:tab w:val="left" w:pos="7560"/>
        </w:tabs>
        <w:spacing w:after="0" w:line="360" w:lineRule="auto"/>
        <w:jc w:val="both"/>
        <w:rPr>
          <w:rFonts w:ascii="Arial" w:hAnsi="Arial" w:cs="Arial"/>
          <w:b/>
          <w:i/>
          <w:sz w:val="24"/>
          <w:szCs w:val="24"/>
          <w:lang w:val="es-ES"/>
        </w:rPr>
      </w:pPr>
      <w:r w:rsidRPr="00F87047">
        <w:rPr>
          <w:rFonts w:ascii="Arial" w:hAnsi="Arial" w:cs="Arial"/>
          <w:b/>
          <w:i/>
          <w:sz w:val="24"/>
          <w:szCs w:val="24"/>
          <w:lang w:val="es-ES"/>
        </w:rPr>
        <w:t>CLASE TALLER</w:t>
      </w:r>
      <w:r w:rsidRPr="00F87047">
        <w:rPr>
          <w:rFonts w:ascii="Arial" w:eastAsia="Times New Roman" w:hAnsi="Arial" w:cs="Arial"/>
          <w:b/>
          <w:i/>
          <w:sz w:val="24"/>
          <w:szCs w:val="24"/>
          <w:lang w:val="es-ES"/>
        </w:rPr>
        <w:t xml:space="preserve"> Nº2</w:t>
      </w:r>
      <w:r w:rsidRPr="00F87047">
        <w:rPr>
          <w:rFonts w:ascii="Arial" w:hAnsi="Arial" w:cs="Arial"/>
          <w:b/>
          <w:i/>
          <w:sz w:val="24"/>
          <w:szCs w:val="24"/>
          <w:lang w:val="es-ES"/>
        </w:rPr>
        <w:t>: GESTIÓN DEL RIESGO.</w:t>
      </w:r>
    </w:p>
    <w:p w:rsidR="00FE655F" w:rsidRPr="00F87047" w:rsidRDefault="00FE655F" w:rsidP="00F87047">
      <w:pPr>
        <w:pStyle w:val="Textoindependiente"/>
        <w:widowControl w:val="0"/>
        <w:tabs>
          <w:tab w:val="left" w:pos="2160"/>
        </w:tabs>
        <w:autoSpaceDE w:val="0"/>
        <w:autoSpaceDN w:val="0"/>
        <w:adjustRightInd w:val="0"/>
        <w:spacing w:line="360" w:lineRule="auto"/>
        <w:ind w:left="-80"/>
        <w:rPr>
          <w:rFonts w:cs="Arial"/>
          <w:b/>
          <w:color w:val="auto"/>
          <w:szCs w:val="24"/>
          <w:lang w:val="es-ES"/>
        </w:rPr>
      </w:pPr>
      <w:r w:rsidRPr="00F87047">
        <w:rPr>
          <w:rFonts w:cs="Arial"/>
          <w:b/>
          <w:color w:val="auto"/>
          <w:szCs w:val="24"/>
          <w:lang w:val="es-ES"/>
        </w:rPr>
        <w:t>Objetivos:</w:t>
      </w:r>
    </w:p>
    <w:p w:rsidR="00FE655F" w:rsidRPr="00F87047" w:rsidRDefault="00FE655F" w:rsidP="00F87047">
      <w:pPr>
        <w:pStyle w:val="Textoindependiente"/>
        <w:widowControl w:val="0"/>
        <w:numPr>
          <w:ilvl w:val="0"/>
          <w:numId w:val="11"/>
        </w:numPr>
        <w:tabs>
          <w:tab w:val="clear" w:pos="0"/>
          <w:tab w:val="left" w:pos="2160"/>
        </w:tabs>
        <w:autoSpaceDE w:val="0"/>
        <w:autoSpaceDN w:val="0"/>
        <w:adjustRightInd w:val="0"/>
        <w:spacing w:line="360" w:lineRule="auto"/>
        <w:rPr>
          <w:rFonts w:cs="Arial"/>
          <w:color w:val="auto"/>
          <w:szCs w:val="24"/>
          <w:lang w:val="es-ES"/>
        </w:rPr>
      </w:pPr>
      <w:r w:rsidRPr="00F87047">
        <w:rPr>
          <w:rFonts w:cs="Arial"/>
          <w:color w:val="auto"/>
          <w:szCs w:val="24"/>
          <w:lang w:val="es-ES"/>
        </w:rPr>
        <w:t>Identificar las vulnerabilidades existentes en la comunidad ante la presencia de peligros o amenazas de desastres.</w:t>
      </w:r>
    </w:p>
    <w:p w:rsidR="00FE655F" w:rsidRPr="00F87047" w:rsidRDefault="00FE655F" w:rsidP="00F87047">
      <w:pPr>
        <w:pStyle w:val="Prrafodelista1"/>
        <w:numPr>
          <w:ilvl w:val="0"/>
          <w:numId w:val="11"/>
        </w:numPr>
        <w:tabs>
          <w:tab w:val="left" w:pos="360"/>
          <w:tab w:val="left" w:pos="7088"/>
          <w:tab w:val="left" w:pos="7560"/>
        </w:tabs>
        <w:spacing w:after="0" w:line="360" w:lineRule="auto"/>
        <w:jc w:val="both"/>
        <w:rPr>
          <w:rFonts w:ascii="Arial" w:hAnsi="Arial" w:cs="Arial"/>
          <w:b/>
          <w:sz w:val="24"/>
          <w:szCs w:val="24"/>
          <w:lang w:val="es-ES"/>
        </w:rPr>
      </w:pPr>
      <w:r w:rsidRPr="00F87047">
        <w:rPr>
          <w:rFonts w:ascii="Arial" w:hAnsi="Arial" w:cs="Arial"/>
          <w:sz w:val="24"/>
          <w:szCs w:val="24"/>
          <w:lang w:val="es-ES"/>
        </w:rPr>
        <w:t>Determinar el riesgo de desastre  en cada una de las comunidades.</w:t>
      </w:r>
    </w:p>
    <w:p w:rsidR="00FE655F" w:rsidRPr="00F87047" w:rsidRDefault="00FE655F" w:rsidP="00F87047">
      <w:pPr>
        <w:pStyle w:val="Prrafodelista1"/>
        <w:numPr>
          <w:ilvl w:val="0"/>
          <w:numId w:val="11"/>
        </w:numPr>
        <w:tabs>
          <w:tab w:val="left" w:pos="360"/>
          <w:tab w:val="left" w:pos="7088"/>
          <w:tab w:val="left" w:pos="7560"/>
        </w:tabs>
        <w:spacing w:after="0" w:line="360" w:lineRule="auto"/>
        <w:jc w:val="both"/>
        <w:rPr>
          <w:rFonts w:ascii="Arial" w:hAnsi="Arial" w:cs="Arial"/>
          <w:b/>
          <w:sz w:val="24"/>
          <w:szCs w:val="24"/>
          <w:lang w:val="es-ES"/>
        </w:rPr>
      </w:pPr>
      <w:r w:rsidRPr="00F87047">
        <w:rPr>
          <w:rFonts w:ascii="Arial" w:hAnsi="Arial" w:cs="Arial"/>
          <w:sz w:val="24"/>
          <w:szCs w:val="24"/>
          <w:lang w:val="es-ES"/>
        </w:rPr>
        <w:t>Evaluar los resultados del cumplimiento de las tareas docentes encomendadas.</w:t>
      </w:r>
    </w:p>
    <w:p w:rsidR="00500A9B" w:rsidRPr="00F87047" w:rsidRDefault="00954E5A" w:rsidP="00F87047">
      <w:pPr>
        <w:tabs>
          <w:tab w:val="left" w:pos="360"/>
          <w:tab w:val="left" w:pos="7088"/>
          <w:tab w:val="left" w:pos="7560"/>
        </w:tabs>
        <w:spacing w:after="0" w:line="360" w:lineRule="auto"/>
        <w:jc w:val="both"/>
        <w:rPr>
          <w:rFonts w:ascii="Arial" w:eastAsia="Times New Roman" w:hAnsi="Arial" w:cs="Arial"/>
          <w:b/>
          <w:i/>
          <w:sz w:val="24"/>
          <w:szCs w:val="24"/>
          <w:lang w:val="es-ES"/>
        </w:rPr>
      </w:pPr>
      <w:r w:rsidRPr="00F87047">
        <w:rPr>
          <w:rFonts w:ascii="Arial" w:hAnsi="Arial" w:cs="Arial"/>
          <w:b/>
          <w:sz w:val="24"/>
          <w:szCs w:val="24"/>
          <w:lang w:val="es-MX"/>
        </w:rPr>
        <w:t>TEMARIO</w:t>
      </w:r>
    </w:p>
    <w:p w:rsidR="00F96D65" w:rsidRPr="00F87047" w:rsidRDefault="00F96D65" w:rsidP="00F87047">
      <w:pPr>
        <w:pStyle w:val="Prrafodelista"/>
        <w:numPr>
          <w:ilvl w:val="0"/>
          <w:numId w:val="14"/>
        </w:numPr>
        <w:tabs>
          <w:tab w:val="left" w:pos="360"/>
          <w:tab w:val="left" w:pos="7088"/>
          <w:tab w:val="left" w:pos="7560"/>
        </w:tabs>
        <w:spacing w:after="0" w:line="360" w:lineRule="auto"/>
        <w:jc w:val="both"/>
        <w:rPr>
          <w:rFonts w:ascii="Arial" w:hAnsi="Arial" w:cs="Arial"/>
          <w:sz w:val="24"/>
          <w:szCs w:val="24"/>
          <w:lang w:val="es-ES"/>
        </w:rPr>
      </w:pPr>
      <w:r w:rsidRPr="00F87047">
        <w:rPr>
          <w:rFonts w:ascii="Arial" w:eastAsia="Times New Roman" w:hAnsi="Arial" w:cs="Arial"/>
          <w:sz w:val="24"/>
          <w:szCs w:val="24"/>
          <w:lang w:val="es-ES"/>
        </w:rPr>
        <w:t>Estudios de vulnerabilidad.</w:t>
      </w:r>
    </w:p>
    <w:p w:rsidR="00F96D65" w:rsidRPr="00F87047" w:rsidRDefault="00F96D65" w:rsidP="00F87047">
      <w:pPr>
        <w:pStyle w:val="Textoindependiente"/>
        <w:widowControl w:val="0"/>
        <w:numPr>
          <w:ilvl w:val="0"/>
          <w:numId w:val="14"/>
        </w:numPr>
        <w:tabs>
          <w:tab w:val="left" w:pos="2160"/>
        </w:tabs>
        <w:autoSpaceDE w:val="0"/>
        <w:autoSpaceDN w:val="0"/>
        <w:adjustRightInd w:val="0"/>
        <w:spacing w:line="360" w:lineRule="auto"/>
        <w:rPr>
          <w:rFonts w:eastAsiaTheme="minorEastAsia" w:cs="Arial"/>
          <w:color w:val="auto"/>
          <w:szCs w:val="24"/>
          <w:lang w:val="es-ES" w:eastAsia="en-US"/>
        </w:rPr>
      </w:pPr>
      <w:r w:rsidRPr="00F87047">
        <w:rPr>
          <w:rFonts w:cs="Arial"/>
          <w:color w:val="auto"/>
          <w:szCs w:val="24"/>
          <w:lang w:val="es-ES"/>
        </w:rPr>
        <w:lastRenderedPageBreak/>
        <w:t>Evaluación del riesgo.</w:t>
      </w:r>
    </w:p>
    <w:p w:rsidR="00F82992" w:rsidRPr="00F87047" w:rsidRDefault="00F82992" w:rsidP="00F87047">
      <w:pPr>
        <w:framePr w:hSpace="180" w:wrap="around" w:vAnchor="text" w:hAnchor="text" w:x="-612" w:y="1"/>
        <w:tabs>
          <w:tab w:val="left" w:pos="2160"/>
        </w:tabs>
        <w:spacing w:after="0" w:line="360" w:lineRule="auto"/>
        <w:suppressOverlap/>
        <w:jc w:val="both"/>
        <w:rPr>
          <w:rFonts w:ascii="Arial" w:hAnsi="Arial" w:cs="Arial"/>
          <w:b/>
          <w:sz w:val="24"/>
          <w:szCs w:val="24"/>
          <w:lang w:val="es-MX"/>
        </w:rPr>
      </w:pPr>
    </w:p>
    <w:p w:rsidR="00F82992" w:rsidRPr="00F87047" w:rsidRDefault="00F82992" w:rsidP="00F87047">
      <w:pPr>
        <w:pStyle w:val="Textoindependiente"/>
        <w:tabs>
          <w:tab w:val="clear" w:pos="0"/>
        </w:tabs>
        <w:spacing w:line="360" w:lineRule="auto"/>
        <w:rPr>
          <w:rFonts w:cs="Arial"/>
          <w:b/>
          <w:color w:val="auto"/>
          <w:szCs w:val="24"/>
          <w:lang w:val="es-MX"/>
        </w:rPr>
      </w:pPr>
      <w:r w:rsidRPr="00F87047">
        <w:rPr>
          <w:rFonts w:cs="Arial"/>
          <w:color w:val="auto"/>
          <w:szCs w:val="24"/>
          <w:lang w:val="es-MX"/>
        </w:rPr>
        <w:t xml:space="preserve"> </w:t>
      </w:r>
      <w:r w:rsidRPr="00F87047">
        <w:rPr>
          <w:rFonts w:cs="Arial"/>
          <w:b/>
          <w:color w:val="auto"/>
          <w:szCs w:val="24"/>
          <w:lang w:val="es-MX"/>
        </w:rPr>
        <w:t xml:space="preserve">Introducción    </w:t>
      </w:r>
    </w:p>
    <w:p w:rsidR="00DB1AE8" w:rsidRPr="00F87047" w:rsidRDefault="00DB1AE8" w:rsidP="00F87047">
      <w:pPr>
        <w:pStyle w:val="Textoindependiente"/>
        <w:tabs>
          <w:tab w:val="clear" w:pos="0"/>
        </w:tabs>
        <w:spacing w:line="360" w:lineRule="auto"/>
        <w:rPr>
          <w:rFonts w:cs="Arial"/>
          <w:color w:val="auto"/>
          <w:szCs w:val="24"/>
          <w:lang w:val="es-MX"/>
        </w:rPr>
      </w:pPr>
    </w:p>
    <w:p w:rsidR="00F82992" w:rsidRPr="00F87047" w:rsidRDefault="00BB3DFB"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Destacar</w:t>
      </w:r>
      <w:r w:rsidR="00F82992" w:rsidRPr="00F87047">
        <w:rPr>
          <w:rFonts w:ascii="Arial" w:hAnsi="Arial" w:cs="Arial"/>
          <w:sz w:val="24"/>
          <w:szCs w:val="24"/>
          <w:lang w:val="es-ES"/>
        </w:rPr>
        <w:t xml:space="preserve"> la importancia de Gestionar el riesgo, </w:t>
      </w:r>
      <w:r w:rsidRPr="00F87047">
        <w:rPr>
          <w:rFonts w:ascii="Arial" w:hAnsi="Arial" w:cs="Arial"/>
          <w:sz w:val="24"/>
          <w:szCs w:val="24"/>
          <w:lang w:val="es-ES"/>
        </w:rPr>
        <w:t xml:space="preserve">teniendo presente </w:t>
      </w:r>
      <w:r w:rsidR="00F82992" w:rsidRPr="00F87047">
        <w:rPr>
          <w:rFonts w:ascii="Arial" w:hAnsi="Arial" w:cs="Arial"/>
          <w:sz w:val="24"/>
          <w:szCs w:val="24"/>
          <w:lang w:val="es-ES"/>
        </w:rPr>
        <w:t>en una realidad específica, en un entorno transformador y en la búsqueda de soluciones concretas ante los problemas que se viven en la comunidad y en los grupos. El contexto local forma el ecosistema más  favorable para promover la comunicación, facilitar la interpretación del entorno inmediato y colaborar en el conocimiento profundo de tal realidad, ya que estos generan saberes y sentimientos innovadores. Entonces:</w:t>
      </w:r>
    </w:p>
    <w:p w:rsidR="00F82992" w:rsidRPr="00F87047" w:rsidRDefault="00BB3DFB" w:rsidP="00F87047">
      <w:pPr>
        <w:autoSpaceDE w:val="0"/>
        <w:autoSpaceDN w:val="0"/>
        <w:adjustRightInd w:val="0"/>
        <w:spacing w:after="0" w:line="360" w:lineRule="auto"/>
        <w:jc w:val="both"/>
        <w:rPr>
          <w:rFonts w:ascii="Arial" w:hAnsi="Arial" w:cs="Arial"/>
          <w:b/>
          <w:sz w:val="24"/>
          <w:szCs w:val="24"/>
          <w:lang w:val="es-ES"/>
        </w:rPr>
      </w:pPr>
      <w:r w:rsidRPr="00F87047">
        <w:rPr>
          <w:rFonts w:ascii="Arial" w:hAnsi="Arial" w:cs="Arial"/>
          <w:b/>
          <w:sz w:val="24"/>
          <w:szCs w:val="24"/>
          <w:lang w:val="es-ES"/>
        </w:rPr>
        <w:t>¿A que</w:t>
      </w:r>
      <w:r w:rsidR="00F82992" w:rsidRPr="00F87047">
        <w:rPr>
          <w:rFonts w:ascii="Arial" w:hAnsi="Arial" w:cs="Arial"/>
          <w:b/>
          <w:sz w:val="24"/>
          <w:szCs w:val="24"/>
          <w:lang w:val="es-MX"/>
        </w:rPr>
        <w:t xml:space="preserve"> llamamos Gestión del Riesgo?</w:t>
      </w:r>
    </w:p>
    <w:p w:rsidR="00F82992" w:rsidRPr="00F87047" w:rsidRDefault="00F82992" w:rsidP="00F87047">
      <w:pPr>
        <w:pStyle w:val="Textoindependiente"/>
        <w:spacing w:line="360" w:lineRule="auto"/>
        <w:rPr>
          <w:rFonts w:cs="Arial"/>
          <w:color w:val="auto"/>
          <w:szCs w:val="24"/>
        </w:rPr>
      </w:pPr>
      <w:r w:rsidRPr="00F87047">
        <w:rPr>
          <w:rFonts w:cs="Arial"/>
          <w:color w:val="auto"/>
          <w:szCs w:val="24"/>
          <w:lang w:val="es-ES"/>
        </w:rPr>
        <w:t>"La Gestión del Riesgo es un proceso de decisión y de planificación, que le permite a los actores sociales analizar su entorno, tomar conciencia de las decisiones y desarrollar una propuesta de intervención concertada tendiente a prevenir, mitigar o reducir los riesgos existentes, y encaminar a la comunidad hacia un Desarrollo Sostenible". La Gestión del Riesgo es necesaria para prevenir y mitigar desastres.</w:t>
      </w:r>
      <w:r w:rsidRPr="00F87047">
        <w:rPr>
          <w:rFonts w:cs="Arial"/>
          <w:color w:val="auto"/>
          <w:szCs w:val="24"/>
        </w:rPr>
        <w:t xml:space="preserve"> </w:t>
      </w:r>
    </w:p>
    <w:p w:rsidR="00F82992" w:rsidRPr="00F87047" w:rsidRDefault="00F82992"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Tienen como objetivos.</w:t>
      </w:r>
    </w:p>
    <w:p w:rsidR="00F82992" w:rsidRPr="00F87047" w:rsidRDefault="00F82992" w:rsidP="00F87047">
      <w:pPr>
        <w:pStyle w:val="Prrafodelista"/>
        <w:numPr>
          <w:ilvl w:val="0"/>
          <w:numId w:val="20"/>
        </w:num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 xml:space="preserve">Evitar las pérdidas de vidas humanas. </w:t>
      </w:r>
    </w:p>
    <w:p w:rsidR="00F82992" w:rsidRPr="00F87047" w:rsidRDefault="00F82992" w:rsidP="00F87047">
      <w:pPr>
        <w:pStyle w:val="Prrafodelista"/>
        <w:numPr>
          <w:ilvl w:val="0"/>
          <w:numId w:val="20"/>
        </w:num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 xml:space="preserve">Reducir al mínimo las pérdidas materiales. </w:t>
      </w:r>
    </w:p>
    <w:p w:rsidR="00F82992" w:rsidRPr="00F87047" w:rsidRDefault="00F82992" w:rsidP="00F87047">
      <w:pPr>
        <w:pStyle w:val="Prrafodelista"/>
        <w:numPr>
          <w:ilvl w:val="0"/>
          <w:numId w:val="20"/>
        </w:num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 xml:space="preserve">Mantener la vitalidad de las funciones del territorio o las instalaciones durante el evento o logrando una paralización planificada y organizada. </w:t>
      </w:r>
    </w:p>
    <w:p w:rsidR="00F82992" w:rsidRPr="00F87047" w:rsidRDefault="00F82992" w:rsidP="00F87047">
      <w:pPr>
        <w:pStyle w:val="Prrafodelista"/>
        <w:numPr>
          <w:ilvl w:val="0"/>
          <w:numId w:val="20"/>
        </w:num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 xml:space="preserve">Reducir la etapa recuperativa. </w:t>
      </w:r>
    </w:p>
    <w:p w:rsidR="00474129" w:rsidRPr="00F87047" w:rsidRDefault="00F82992" w:rsidP="00F87047">
      <w:pPr>
        <w:autoSpaceDE w:val="0"/>
        <w:autoSpaceDN w:val="0"/>
        <w:adjustRightInd w:val="0"/>
        <w:spacing w:after="0" w:line="360" w:lineRule="auto"/>
        <w:jc w:val="both"/>
        <w:rPr>
          <w:rFonts w:ascii="Arial" w:hAnsi="Arial" w:cs="Arial"/>
          <w:sz w:val="24"/>
          <w:szCs w:val="24"/>
          <w:lang w:val="es-MX"/>
        </w:rPr>
      </w:pPr>
      <w:r w:rsidRPr="00F87047">
        <w:rPr>
          <w:rFonts w:ascii="Arial" w:hAnsi="Arial" w:cs="Arial"/>
          <w:sz w:val="24"/>
          <w:szCs w:val="24"/>
          <w:lang w:val="es-ES"/>
        </w:rPr>
        <w:t xml:space="preserve">Destacar los esfuerzos de Cuba al respecto. </w:t>
      </w:r>
      <w:r w:rsidRPr="00F87047">
        <w:rPr>
          <w:rFonts w:ascii="Arial" w:hAnsi="Arial" w:cs="Arial"/>
          <w:sz w:val="24"/>
          <w:szCs w:val="24"/>
          <w:lang w:val="es-MX"/>
        </w:rPr>
        <w:t>Para su mejor comprensión se precisa esclarecer los términos asociados</w:t>
      </w:r>
    </w:p>
    <w:p w:rsidR="00F87047" w:rsidRDefault="00F87047" w:rsidP="00F87047">
      <w:pPr>
        <w:pStyle w:val="Textoindependiente"/>
        <w:tabs>
          <w:tab w:val="clear" w:pos="0"/>
        </w:tabs>
        <w:spacing w:line="360" w:lineRule="auto"/>
        <w:rPr>
          <w:rFonts w:cs="Arial"/>
          <w:b/>
          <w:color w:val="auto"/>
          <w:szCs w:val="24"/>
          <w:lang w:val="es-MX"/>
        </w:rPr>
      </w:pPr>
    </w:p>
    <w:p w:rsidR="00F82992" w:rsidRPr="00F87047" w:rsidRDefault="00F82992" w:rsidP="00F87047">
      <w:pPr>
        <w:pStyle w:val="Textoindependiente"/>
        <w:tabs>
          <w:tab w:val="clear" w:pos="0"/>
        </w:tabs>
        <w:spacing w:line="360" w:lineRule="auto"/>
        <w:rPr>
          <w:rFonts w:cs="Arial"/>
          <w:b/>
          <w:color w:val="auto"/>
          <w:szCs w:val="24"/>
          <w:lang w:val="es-MX"/>
        </w:rPr>
      </w:pPr>
      <w:r w:rsidRPr="00F87047">
        <w:rPr>
          <w:rFonts w:cs="Arial"/>
          <w:b/>
          <w:color w:val="auto"/>
          <w:szCs w:val="24"/>
          <w:lang w:val="es-MX"/>
        </w:rPr>
        <w:t>Desarrollo</w:t>
      </w:r>
      <w:r w:rsidR="00954E5A" w:rsidRPr="00F87047">
        <w:rPr>
          <w:rFonts w:cs="Arial"/>
          <w:b/>
          <w:color w:val="auto"/>
          <w:szCs w:val="24"/>
          <w:lang w:val="es-MX"/>
        </w:rPr>
        <w:t xml:space="preserve">: </w:t>
      </w:r>
    </w:p>
    <w:p w:rsidR="00F82992" w:rsidRPr="00F87047" w:rsidRDefault="00F82992" w:rsidP="00F87047">
      <w:pPr>
        <w:pStyle w:val="Prrafodelista"/>
        <w:numPr>
          <w:ilvl w:val="0"/>
          <w:numId w:val="15"/>
        </w:numPr>
        <w:autoSpaceDE w:val="0"/>
        <w:autoSpaceDN w:val="0"/>
        <w:adjustRightInd w:val="0"/>
        <w:spacing w:after="0" w:line="360" w:lineRule="auto"/>
        <w:jc w:val="both"/>
        <w:rPr>
          <w:rFonts w:ascii="Arial" w:hAnsi="Arial" w:cs="Arial"/>
          <w:b/>
          <w:bCs/>
          <w:i/>
          <w:sz w:val="24"/>
          <w:szCs w:val="24"/>
        </w:rPr>
      </w:pPr>
      <w:r w:rsidRPr="00F87047">
        <w:rPr>
          <w:rFonts w:ascii="Arial" w:eastAsia="Times New Roman" w:hAnsi="Arial" w:cs="Arial"/>
          <w:b/>
          <w:i/>
          <w:sz w:val="24"/>
          <w:szCs w:val="24"/>
          <w:lang w:val="es-ES"/>
        </w:rPr>
        <w:t>ESTUDIOS DE VULNERABILIDAD</w:t>
      </w:r>
    </w:p>
    <w:p w:rsidR="00F82992" w:rsidRPr="00F87047" w:rsidRDefault="00426C2B" w:rsidP="00F87047">
      <w:pPr>
        <w:autoSpaceDE w:val="0"/>
        <w:autoSpaceDN w:val="0"/>
        <w:adjustRightInd w:val="0"/>
        <w:spacing w:after="0" w:line="360" w:lineRule="auto"/>
        <w:jc w:val="both"/>
        <w:rPr>
          <w:rFonts w:ascii="Arial" w:hAnsi="Arial" w:cs="Arial"/>
          <w:b/>
          <w:bCs/>
          <w:i/>
          <w:sz w:val="24"/>
          <w:szCs w:val="24"/>
          <w:lang w:val="es-ES"/>
        </w:rPr>
      </w:pPr>
      <w:r w:rsidRPr="00F87047">
        <w:rPr>
          <w:rFonts w:ascii="Arial" w:hAnsi="Arial" w:cs="Arial"/>
          <w:b/>
          <w:bCs/>
          <w:i/>
          <w:sz w:val="24"/>
          <w:szCs w:val="24"/>
          <w:lang w:val="es-ES"/>
        </w:rPr>
        <w:t xml:space="preserve">Apoyo conceptual </w:t>
      </w:r>
    </w:p>
    <w:p w:rsidR="00F82992" w:rsidRPr="00F87047" w:rsidRDefault="00426C2B"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E</w:t>
      </w:r>
      <w:r w:rsidR="00F82992" w:rsidRPr="00F87047">
        <w:rPr>
          <w:rFonts w:ascii="Arial" w:hAnsi="Arial" w:cs="Arial"/>
          <w:sz w:val="24"/>
          <w:szCs w:val="24"/>
          <w:lang w:val="es-ES"/>
        </w:rPr>
        <w:t xml:space="preserve">xplica como la </w:t>
      </w:r>
      <w:r w:rsidR="00F82992" w:rsidRPr="00F87047">
        <w:rPr>
          <w:rFonts w:ascii="Arial" w:hAnsi="Arial" w:cs="Arial"/>
          <w:i/>
          <w:iCs/>
          <w:sz w:val="24"/>
          <w:szCs w:val="24"/>
          <w:lang w:val="es-ES"/>
        </w:rPr>
        <w:t xml:space="preserve">visión convencional </w:t>
      </w:r>
      <w:r w:rsidR="00F82992" w:rsidRPr="00F87047">
        <w:rPr>
          <w:rFonts w:ascii="Arial" w:hAnsi="Arial" w:cs="Arial"/>
          <w:sz w:val="24"/>
          <w:szCs w:val="24"/>
          <w:lang w:val="es-ES"/>
        </w:rPr>
        <w:t xml:space="preserve">de los desastres nos hace focalizar todas las acciones solamente en el periodo del siniestro, es decir solamente en el </w:t>
      </w:r>
      <w:r w:rsidR="00F82992" w:rsidRPr="00F87047">
        <w:rPr>
          <w:rFonts w:ascii="Arial" w:hAnsi="Arial" w:cs="Arial"/>
          <w:b/>
          <w:sz w:val="24"/>
          <w:szCs w:val="24"/>
          <w:lang w:val="es-ES"/>
        </w:rPr>
        <w:t>“DURANTE”.</w:t>
      </w:r>
      <w:r w:rsidR="00F82992" w:rsidRPr="00F87047">
        <w:rPr>
          <w:rFonts w:ascii="Arial" w:hAnsi="Arial" w:cs="Arial"/>
          <w:sz w:val="24"/>
          <w:szCs w:val="24"/>
          <w:lang w:val="es-ES"/>
        </w:rPr>
        <w:t xml:space="preserve"> La </w:t>
      </w:r>
      <w:r w:rsidR="00F82992" w:rsidRPr="00F87047">
        <w:rPr>
          <w:rFonts w:ascii="Arial" w:hAnsi="Arial" w:cs="Arial"/>
          <w:i/>
          <w:iCs/>
          <w:sz w:val="24"/>
          <w:szCs w:val="24"/>
          <w:lang w:val="es-ES"/>
        </w:rPr>
        <w:t xml:space="preserve">Gestión de Riesgo </w:t>
      </w:r>
      <w:r w:rsidR="00F82992" w:rsidRPr="00F87047">
        <w:rPr>
          <w:rFonts w:ascii="Arial" w:hAnsi="Arial" w:cs="Arial"/>
          <w:sz w:val="24"/>
          <w:szCs w:val="24"/>
          <w:lang w:val="es-ES"/>
        </w:rPr>
        <w:t xml:space="preserve">tiene una visión más amplia, reconociendo la </w:t>
      </w:r>
      <w:r w:rsidR="00F82992" w:rsidRPr="00F87047">
        <w:rPr>
          <w:rFonts w:ascii="Arial" w:hAnsi="Arial" w:cs="Arial"/>
          <w:sz w:val="24"/>
          <w:szCs w:val="24"/>
          <w:lang w:val="es-ES"/>
        </w:rPr>
        <w:lastRenderedPageBreak/>
        <w:t xml:space="preserve">importancia que tiene esta etapa del “durante”, pero a la vez introduce otras dos, una previa denominada el </w:t>
      </w:r>
      <w:r w:rsidR="00F82992" w:rsidRPr="00F87047">
        <w:rPr>
          <w:rFonts w:ascii="Arial" w:hAnsi="Arial" w:cs="Arial"/>
          <w:b/>
          <w:sz w:val="24"/>
          <w:szCs w:val="24"/>
          <w:lang w:val="es-ES"/>
        </w:rPr>
        <w:t xml:space="preserve">ANTES </w:t>
      </w:r>
      <w:r w:rsidR="00F82992" w:rsidRPr="00F87047">
        <w:rPr>
          <w:rFonts w:ascii="Arial" w:hAnsi="Arial" w:cs="Arial"/>
          <w:sz w:val="24"/>
          <w:szCs w:val="24"/>
          <w:lang w:val="es-ES"/>
        </w:rPr>
        <w:t xml:space="preserve">y una posterior </w:t>
      </w:r>
      <w:r w:rsidR="00F82992" w:rsidRPr="00F87047">
        <w:rPr>
          <w:rFonts w:ascii="Arial" w:hAnsi="Arial" w:cs="Arial"/>
          <w:b/>
          <w:sz w:val="24"/>
          <w:szCs w:val="24"/>
          <w:lang w:val="es-ES"/>
        </w:rPr>
        <w:t>DESPUES</w:t>
      </w:r>
      <w:r w:rsidR="00F82992" w:rsidRPr="00F87047">
        <w:rPr>
          <w:rFonts w:ascii="Arial" w:hAnsi="Arial" w:cs="Arial"/>
          <w:sz w:val="24"/>
          <w:szCs w:val="24"/>
          <w:lang w:val="es-ES"/>
        </w:rPr>
        <w:t>.</w:t>
      </w:r>
    </w:p>
    <w:p w:rsidR="00F82992" w:rsidRPr="00F87047" w:rsidRDefault="00426C2B"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H</w:t>
      </w:r>
      <w:r w:rsidR="00F82992" w:rsidRPr="00F87047">
        <w:rPr>
          <w:rFonts w:ascii="Arial" w:hAnsi="Arial" w:cs="Arial"/>
          <w:sz w:val="24"/>
          <w:szCs w:val="24"/>
          <w:lang w:val="es-ES"/>
        </w:rPr>
        <w:t>ace</w:t>
      </w:r>
      <w:r w:rsidRPr="00F87047">
        <w:rPr>
          <w:rFonts w:ascii="Arial" w:hAnsi="Arial" w:cs="Arial"/>
          <w:sz w:val="24"/>
          <w:szCs w:val="24"/>
          <w:lang w:val="es-ES"/>
        </w:rPr>
        <w:t>r</w:t>
      </w:r>
      <w:r w:rsidR="00F82992" w:rsidRPr="00F87047">
        <w:rPr>
          <w:rFonts w:ascii="Arial" w:hAnsi="Arial" w:cs="Arial"/>
          <w:sz w:val="24"/>
          <w:szCs w:val="24"/>
          <w:lang w:val="es-ES"/>
        </w:rPr>
        <w:t xml:space="preserve"> énfasis en: “cuando hablamos de la </w:t>
      </w:r>
      <w:r w:rsidR="00F82992" w:rsidRPr="00F87047">
        <w:rPr>
          <w:rFonts w:ascii="Arial" w:hAnsi="Arial" w:cs="Arial"/>
          <w:i/>
          <w:iCs/>
          <w:sz w:val="24"/>
          <w:szCs w:val="24"/>
          <w:lang w:val="es-ES"/>
        </w:rPr>
        <w:t xml:space="preserve">Gestión de Riesgo </w:t>
      </w:r>
      <w:r w:rsidR="00F82992" w:rsidRPr="00F87047">
        <w:rPr>
          <w:rFonts w:ascii="Arial" w:hAnsi="Arial" w:cs="Arial"/>
          <w:sz w:val="24"/>
          <w:szCs w:val="24"/>
          <w:lang w:val="es-ES"/>
        </w:rPr>
        <w:t xml:space="preserve">debemos hacer referencia a este </w:t>
      </w:r>
      <w:r w:rsidR="00F82992" w:rsidRPr="00F87047">
        <w:rPr>
          <w:rFonts w:ascii="Arial" w:hAnsi="Arial" w:cs="Arial"/>
          <w:i/>
          <w:iCs/>
          <w:sz w:val="24"/>
          <w:szCs w:val="24"/>
          <w:lang w:val="es-ES"/>
        </w:rPr>
        <w:t xml:space="preserve">enfoque alternativo </w:t>
      </w:r>
      <w:r w:rsidR="00F82992" w:rsidRPr="00F87047">
        <w:rPr>
          <w:rFonts w:ascii="Arial" w:hAnsi="Arial" w:cs="Arial"/>
          <w:sz w:val="24"/>
          <w:szCs w:val="24"/>
          <w:lang w:val="es-ES"/>
        </w:rPr>
        <w:t xml:space="preserve">que reconoce: </w:t>
      </w:r>
    </w:p>
    <w:p w:rsidR="00954E5A" w:rsidRPr="00F87047" w:rsidRDefault="00F82992"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 xml:space="preserve"> </w:t>
      </w:r>
    </w:p>
    <w:p w:rsidR="00F82992" w:rsidRPr="00F87047" w:rsidRDefault="00954E5A"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b/>
          <w:sz w:val="24"/>
          <w:szCs w:val="24"/>
          <w:lang w:val="es-ES"/>
        </w:rPr>
        <w:t xml:space="preserve">ANTES DURANTE </w:t>
      </w:r>
      <w:r w:rsidR="00F82992" w:rsidRPr="00F87047">
        <w:rPr>
          <w:rFonts w:ascii="Arial" w:hAnsi="Arial" w:cs="Arial"/>
          <w:b/>
          <w:sz w:val="24"/>
          <w:szCs w:val="24"/>
          <w:lang w:val="es-ES"/>
        </w:rPr>
        <w:t>DESPUÉS</w:t>
      </w:r>
      <w:r w:rsidR="00F82992" w:rsidRPr="00F87047">
        <w:rPr>
          <w:rFonts w:ascii="Arial" w:hAnsi="Arial" w:cs="Arial"/>
          <w:b/>
          <w:bCs/>
          <w:noProof/>
          <w:sz w:val="24"/>
          <w:szCs w:val="24"/>
        </w:rPr>
        <w:drawing>
          <wp:inline distT="0" distB="0" distL="0" distR="0">
            <wp:extent cx="4562475" cy="2152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73686" cy="2157940"/>
                    </a:xfrm>
                    <a:prstGeom prst="rect">
                      <a:avLst/>
                    </a:prstGeom>
                    <a:noFill/>
                    <a:ln w="9525">
                      <a:noFill/>
                      <a:miter lim="800000"/>
                      <a:headEnd/>
                      <a:tailEnd/>
                    </a:ln>
                  </pic:spPr>
                </pic:pic>
              </a:graphicData>
            </a:graphic>
          </wp:inline>
        </w:drawing>
      </w:r>
    </w:p>
    <w:p w:rsidR="00F82992" w:rsidRPr="00F87047" w:rsidRDefault="00F82992" w:rsidP="00F87047">
      <w:pPr>
        <w:autoSpaceDE w:val="0"/>
        <w:autoSpaceDN w:val="0"/>
        <w:adjustRightInd w:val="0"/>
        <w:spacing w:after="0" w:line="360" w:lineRule="auto"/>
        <w:jc w:val="both"/>
        <w:rPr>
          <w:rFonts w:ascii="Arial" w:hAnsi="Arial" w:cs="Arial"/>
          <w:b/>
          <w:bCs/>
          <w:sz w:val="24"/>
          <w:szCs w:val="24"/>
          <w:lang w:val="es-ES"/>
        </w:rPr>
      </w:pPr>
      <w:r w:rsidRPr="00F87047">
        <w:rPr>
          <w:rFonts w:ascii="Arial" w:hAnsi="Arial" w:cs="Arial"/>
          <w:b/>
          <w:bCs/>
          <w:sz w:val="24"/>
          <w:szCs w:val="24"/>
          <w:lang w:val="es-ES"/>
        </w:rPr>
        <w:t>AMENAZA + VULNERABILIDAD = RIESGO</w:t>
      </w:r>
    </w:p>
    <w:p w:rsidR="00F82992" w:rsidRPr="00F87047" w:rsidRDefault="00F82992" w:rsidP="00F87047">
      <w:pPr>
        <w:autoSpaceDE w:val="0"/>
        <w:autoSpaceDN w:val="0"/>
        <w:adjustRightInd w:val="0"/>
        <w:spacing w:after="0" w:line="360" w:lineRule="auto"/>
        <w:jc w:val="both"/>
        <w:rPr>
          <w:rFonts w:ascii="Arial" w:hAnsi="Arial" w:cs="Arial"/>
          <w:b/>
          <w:i/>
          <w:sz w:val="24"/>
          <w:szCs w:val="24"/>
          <w:lang w:val="es-ES"/>
        </w:rPr>
      </w:pPr>
      <w:r w:rsidRPr="00F87047">
        <w:rPr>
          <w:rFonts w:ascii="Arial" w:hAnsi="Arial" w:cs="Arial"/>
          <w:b/>
          <w:i/>
          <w:sz w:val="24"/>
          <w:szCs w:val="24"/>
          <w:lang w:val="es-ES"/>
        </w:rPr>
        <w:t xml:space="preserve">Los componentes del Riesgo son la </w:t>
      </w:r>
      <w:r w:rsidRPr="00F87047">
        <w:rPr>
          <w:rFonts w:ascii="Arial" w:hAnsi="Arial" w:cs="Arial"/>
          <w:b/>
          <w:i/>
          <w:iCs/>
          <w:sz w:val="24"/>
          <w:szCs w:val="24"/>
          <w:lang w:val="es-ES"/>
        </w:rPr>
        <w:t xml:space="preserve">Amenazas </w:t>
      </w:r>
      <w:r w:rsidRPr="00F87047">
        <w:rPr>
          <w:rFonts w:ascii="Arial" w:hAnsi="Arial" w:cs="Arial"/>
          <w:b/>
          <w:i/>
          <w:sz w:val="24"/>
          <w:szCs w:val="24"/>
          <w:lang w:val="es-ES"/>
        </w:rPr>
        <w:t xml:space="preserve">y  la  </w:t>
      </w:r>
      <w:r w:rsidRPr="00F87047">
        <w:rPr>
          <w:rFonts w:ascii="Arial" w:hAnsi="Arial" w:cs="Arial"/>
          <w:b/>
          <w:i/>
          <w:iCs/>
          <w:sz w:val="24"/>
          <w:szCs w:val="24"/>
          <w:lang w:val="es-ES"/>
        </w:rPr>
        <w:t>Vulnerabilidad</w:t>
      </w:r>
      <w:r w:rsidRPr="00F87047">
        <w:rPr>
          <w:rFonts w:ascii="Arial" w:hAnsi="Arial" w:cs="Arial"/>
          <w:b/>
          <w:i/>
          <w:sz w:val="24"/>
          <w:szCs w:val="24"/>
          <w:lang w:val="es-ES"/>
        </w:rPr>
        <w:t xml:space="preserve">. </w:t>
      </w:r>
    </w:p>
    <w:p w:rsidR="00F82992" w:rsidRPr="00F87047" w:rsidRDefault="00F82992" w:rsidP="00F87047">
      <w:pPr>
        <w:autoSpaceDE w:val="0"/>
        <w:autoSpaceDN w:val="0"/>
        <w:adjustRightInd w:val="0"/>
        <w:spacing w:after="0" w:line="360" w:lineRule="auto"/>
        <w:jc w:val="both"/>
        <w:rPr>
          <w:rFonts w:ascii="Arial" w:hAnsi="Arial" w:cs="Arial"/>
          <w:b/>
          <w:i/>
          <w:sz w:val="24"/>
          <w:szCs w:val="24"/>
          <w:lang w:val="es-ES"/>
        </w:rPr>
      </w:pPr>
      <w:r w:rsidRPr="00F87047">
        <w:rPr>
          <w:rFonts w:ascii="Arial" w:hAnsi="Arial" w:cs="Arial"/>
          <w:b/>
          <w:i/>
          <w:sz w:val="24"/>
          <w:szCs w:val="24"/>
          <w:lang w:val="es-ES"/>
        </w:rPr>
        <w:t xml:space="preserve">Solo la unión de ambas genera el </w:t>
      </w:r>
      <w:r w:rsidRPr="00F87047">
        <w:rPr>
          <w:rFonts w:ascii="Arial" w:hAnsi="Arial" w:cs="Arial"/>
          <w:b/>
          <w:i/>
          <w:iCs/>
          <w:sz w:val="24"/>
          <w:szCs w:val="24"/>
          <w:lang w:val="es-ES"/>
        </w:rPr>
        <w:t>riesgo</w:t>
      </w:r>
      <w:r w:rsidRPr="00F87047">
        <w:rPr>
          <w:rFonts w:ascii="Arial" w:hAnsi="Arial" w:cs="Arial"/>
          <w:b/>
          <w:i/>
          <w:sz w:val="24"/>
          <w:szCs w:val="24"/>
          <w:lang w:val="es-ES"/>
        </w:rPr>
        <w:t>.</w:t>
      </w:r>
    </w:p>
    <w:p w:rsidR="00426C2B" w:rsidRPr="00F87047" w:rsidRDefault="00F82992" w:rsidP="00F87047">
      <w:pPr>
        <w:autoSpaceDE w:val="0"/>
        <w:autoSpaceDN w:val="0"/>
        <w:adjustRightInd w:val="0"/>
        <w:spacing w:after="0" w:line="360" w:lineRule="auto"/>
        <w:jc w:val="both"/>
        <w:rPr>
          <w:rFonts w:ascii="Arial" w:hAnsi="Arial" w:cs="Arial"/>
          <w:i/>
          <w:sz w:val="24"/>
          <w:szCs w:val="24"/>
          <w:lang w:val="es-ES"/>
        </w:rPr>
      </w:pPr>
      <w:r w:rsidRPr="00F87047">
        <w:rPr>
          <w:rFonts w:ascii="Arial" w:hAnsi="Arial" w:cs="Arial"/>
          <w:i/>
          <w:sz w:val="24"/>
          <w:szCs w:val="24"/>
          <w:lang w:val="es-ES"/>
        </w:rPr>
        <w:t xml:space="preserve">La vulnerabilidad o las amenazas, por separado, no representan un peligro. Pero si se juntan, se convierten en un riesgo. Los riesgos pueden reducirse o manejarse. Si somos cuidadosos en nuestra relación con el ambiente, y si estamos conscientes de nuestras debilidades y vulnerabilidades frente a las amenazas existentes, podemos tomar medidas para asegurarnos de que las amenazas no se conviertan en desastres. La gestión del riesgo no solo nos permite prevenir desastres. También nos ayuda a practicar lo que se conoce como desarrollo sostenible. </w:t>
      </w:r>
    </w:p>
    <w:p w:rsidR="00F82992" w:rsidRPr="00F87047" w:rsidRDefault="00F82992" w:rsidP="00F87047">
      <w:pPr>
        <w:autoSpaceDE w:val="0"/>
        <w:autoSpaceDN w:val="0"/>
        <w:adjustRightInd w:val="0"/>
        <w:spacing w:after="0" w:line="360" w:lineRule="auto"/>
        <w:jc w:val="both"/>
        <w:rPr>
          <w:rFonts w:ascii="Arial" w:hAnsi="Arial" w:cs="Arial"/>
          <w:i/>
          <w:sz w:val="24"/>
          <w:szCs w:val="24"/>
          <w:lang w:val="es-ES"/>
        </w:rPr>
      </w:pPr>
      <w:r w:rsidRPr="00F87047">
        <w:rPr>
          <w:rFonts w:ascii="Arial" w:hAnsi="Arial" w:cs="Arial"/>
          <w:b/>
          <w:i/>
          <w:sz w:val="24"/>
          <w:szCs w:val="24"/>
          <w:lang w:val="es-ES"/>
        </w:rPr>
        <w:t>Desarrollo sostenible</w:t>
      </w:r>
      <w:r w:rsidRPr="00F87047">
        <w:rPr>
          <w:rFonts w:ascii="Arial" w:hAnsi="Arial" w:cs="Arial"/>
          <w:i/>
          <w:sz w:val="24"/>
          <w:szCs w:val="24"/>
          <w:lang w:val="es-ES"/>
        </w:rPr>
        <w:t xml:space="preserve"> es cuando la gente puede vivir bien, con salud y felicidad, sin dañar el  ambiente o a otras personas a largo plazo. </w:t>
      </w:r>
    </w:p>
    <w:p w:rsidR="00F82992" w:rsidRPr="00F87047" w:rsidRDefault="00426C2B" w:rsidP="00F87047">
      <w:pPr>
        <w:autoSpaceDE w:val="0"/>
        <w:autoSpaceDN w:val="0"/>
        <w:adjustRightInd w:val="0"/>
        <w:spacing w:after="0" w:line="360" w:lineRule="auto"/>
        <w:jc w:val="both"/>
        <w:rPr>
          <w:rFonts w:ascii="Arial" w:hAnsi="Arial" w:cs="Arial"/>
          <w:b/>
          <w:sz w:val="24"/>
          <w:szCs w:val="24"/>
          <w:lang w:val="es-ES"/>
        </w:rPr>
      </w:pPr>
      <w:r w:rsidRPr="00F87047">
        <w:rPr>
          <w:rFonts w:ascii="Arial" w:hAnsi="Arial" w:cs="Arial"/>
          <w:b/>
          <w:sz w:val="24"/>
          <w:szCs w:val="24"/>
          <w:lang w:val="es-ES"/>
        </w:rPr>
        <w:t>Pueden observar</w:t>
      </w:r>
      <w:r w:rsidR="00F82992" w:rsidRPr="00F87047">
        <w:rPr>
          <w:rFonts w:ascii="Arial" w:hAnsi="Arial" w:cs="Arial"/>
          <w:b/>
          <w:sz w:val="24"/>
          <w:szCs w:val="24"/>
          <w:lang w:val="es-ES"/>
        </w:rPr>
        <w:t xml:space="preserve"> imágenes de desastres ocurridos en Cuba y el mundo, lo cual facilitará  intro</w:t>
      </w:r>
      <w:r w:rsidRPr="00F87047">
        <w:rPr>
          <w:rFonts w:ascii="Arial" w:hAnsi="Arial" w:cs="Arial"/>
          <w:b/>
          <w:sz w:val="24"/>
          <w:szCs w:val="24"/>
          <w:lang w:val="es-ES"/>
        </w:rPr>
        <w:t>ducir la actividad docente.</w:t>
      </w:r>
      <w:r w:rsidR="00F82992" w:rsidRPr="00F87047">
        <w:rPr>
          <w:rFonts w:ascii="Arial" w:hAnsi="Arial" w:cs="Arial"/>
          <w:b/>
          <w:sz w:val="24"/>
          <w:szCs w:val="24"/>
          <w:lang w:val="es-ES"/>
        </w:rPr>
        <w:t xml:space="preserve"> </w:t>
      </w:r>
    </w:p>
    <w:p w:rsidR="00B34E1D" w:rsidRPr="00F87047" w:rsidRDefault="00B34E1D" w:rsidP="00F87047">
      <w:pPr>
        <w:spacing w:after="0" w:line="360" w:lineRule="auto"/>
        <w:jc w:val="both"/>
        <w:rPr>
          <w:rFonts w:ascii="Arial" w:hAnsi="Arial" w:cs="Arial"/>
          <w:b/>
          <w:i/>
          <w:sz w:val="24"/>
          <w:szCs w:val="24"/>
          <w:u w:val="single"/>
          <w:lang w:val="es-ES"/>
        </w:rPr>
      </w:pPr>
    </w:p>
    <w:p w:rsidR="00F82992" w:rsidRPr="00F87047" w:rsidRDefault="00B34E1D"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iCs/>
          <w:sz w:val="24"/>
          <w:szCs w:val="24"/>
          <w:lang w:val="es-ES"/>
        </w:rPr>
        <w:lastRenderedPageBreak/>
        <w:t>S</w:t>
      </w:r>
      <w:r w:rsidR="00F82992" w:rsidRPr="00F87047">
        <w:rPr>
          <w:rFonts w:ascii="Arial" w:hAnsi="Arial" w:cs="Arial"/>
          <w:iCs/>
          <w:sz w:val="24"/>
          <w:szCs w:val="24"/>
          <w:lang w:val="es-ES"/>
        </w:rPr>
        <w:t>inónimo de desastre</w:t>
      </w:r>
      <w:r w:rsidR="00F82992" w:rsidRPr="00F87047">
        <w:rPr>
          <w:rFonts w:ascii="Arial" w:hAnsi="Arial" w:cs="Arial"/>
          <w:sz w:val="24"/>
          <w:szCs w:val="24"/>
          <w:lang w:val="es-ES"/>
        </w:rPr>
        <w:t xml:space="preserve">. Normalmente la gente incide solamente en la fase de </w:t>
      </w:r>
      <w:r w:rsidR="00F82992" w:rsidRPr="00F87047">
        <w:rPr>
          <w:rFonts w:ascii="Arial" w:hAnsi="Arial" w:cs="Arial"/>
          <w:iCs/>
          <w:sz w:val="24"/>
          <w:szCs w:val="24"/>
          <w:lang w:val="es-ES"/>
        </w:rPr>
        <w:t>durante</w:t>
      </w:r>
      <w:r w:rsidR="00F82992" w:rsidRPr="00F87047">
        <w:rPr>
          <w:rFonts w:ascii="Arial" w:hAnsi="Arial" w:cs="Arial"/>
          <w:sz w:val="24"/>
          <w:szCs w:val="24"/>
          <w:lang w:val="es-ES"/>
        </w:rPr>
        <w:t xml:space="preserve">, aprovechando esta situación se muestra el </w:t>
      </w:r>
      <w:r w:rsidR="00F82992" w:rsidRPr="00F87047">
        <w:rPr>
          <w:rFonts w:ascii="Arial" w:hAnsi="Arial" w:cs="Arial"/>
          <w:iCs/>
          <w:sz w:val="24"/>
          <w:szCs w:val="24"/>
          <w:lang w:val="es-ES"/>
        </w:rPr>
        <w:t>enfoque convencional</w:t>
      </w:r>
      <w:r w:rsidR="00F82992" w:rsidRPr="00F87047">
        <w:rPr>
          <w:rFonts w:ascii="Arial" w:hAnsi="Arial" w:cs="Arial"/>
          <w:sz w:val="24"/>
          <w:szCs w:val="24"/>
          <w:lang w:val="es-ES"/>
        </w:rPr>
        <w:t>.</w:t>
      </w:r>
    </w:p>
    <w:p w:rsidR="00697DB7" w:rsidRPr="00F87047" w:rsidRDefault="00697DB7" w:rsidP="00F87047">
      <w:pPr>
        <w:autoSpaceDE w:val="0"/>
        <w:autoSpaceDN w:val="0"/>
        <w:adjustRightInd w:val="0"/>
        <w:spacing w:after="0" w:line="360" w:lineRule="auto"/>
        <w:jc w:val="both"/>
        <w:rPr>
          <w:rFonts w:ascii="Arial" w:hAnsi="Arial" w:cs="Arial"/>
          <w:b/>
          <w:sz w:val="24"/>
          <w:szCs w:val="24"/>
          <w:lang w:val="es-ES"/>
        </w:rPr>
      </w:pPr>
    </w:p>
    <w:tbl>
      <w:tblPr>
        <w:tblStyle w:val="Tablaconcuadrcula"/>
        <w:tblpPr w:leftFromText="180" w:rightFromText="180" w:vertAnchor="text" w:horzAnchor="page" w:tblpX="2218" w:tblpY="8"/>
        <w:tblW w:w="6745" w:type="dxa"/>
        <w:tblLayout w:type="fixed"/>
        <w:tblLook w:val="04A0"/>
      </w:tblPr>
      <w:tblGrid>
        <w:gridCol w:w="2425"/>
        <w:gridCol w:w="4320"/>
      </w:tblGrid>
      <w:tr w:rsidR="00F82992" w:rsidRPr="005E5830" w:rsidTr="00F82992">
        <w:tc>
          <w:tcPr>
            <w:tcW w:w="2425" w:type="dxa"/>
          </w:tcPr>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hAnsi="Arial" w:cs="Arial"/>
                <w:sz w:val="24"/>
                <w:szCs w:val="24"/>
                <w:lang w:val="es-ES"/>
              </w:rPr>
              <w:t>Sinónimos de DESASTRES:</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hAnsi="Arial" w:cs="Arial"/>
                <w:sz w:val="24"/>
                <w:szCs w:val="24"/>
              </w:rPr>
              <w:t>􀁺</w:t>
            </w:r>
            <w:r w:rsidRPr="00F87047">
              <w:rPr>
                <w:rFonts w:ascii="Arial" w:hAnsi="Arial" w:cs="Arial"/>
                <w:sz w:val="24"/>
                <w:szCs w:val="24"/>
                <w:lang w:val="es-ES"/>
              </w:rPr>
              <w:t xml:space="preserve"> Catástrofe</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hAnsi="Arial" w:cs="Arial"/>
                <w:sz w:val="24"/>
                <w:szCs w:val="24"/>
              </w:rPr>
              <w:t>􀁺</w:t>
            </w:r>
            <w:r w:rsidRPr="00F87047">
              <w:rPr>
                <w:rFonts w:ascii="Arial" w:hAnsi="Arial" w:cs="Arial"/>
                <w:sz w:val="24"/>
                <w:szCs w:val="24"/>
                <w:lang w:val="es-ES"/>
              </w:rPr>
              <w:t xml:space="preserve"> Incendios</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hAnsi="Arial" w:cs="Arial"/>
                <w:sz w:val="24"/>
                <w:szCs w:val="24"/>
              </w:rPr>
              <w:t>􀁺</w:t>
            </w:r>
            <w:r w:rsidRPr="00F87047">
              <w:rPr>
                <w:rFonts w:ascii="Arial" w:hAnsi="Arial" w:cs="Arial"/>
                <w:sz w:val="24"/>
                <w:szCs w:val="24"/>
                <w:lang w:val="es-ES"/>
              </w:rPr>
              <w:t xml:space="preserve"> Inundaciones</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hAnsi="Arial" w:cs="Arial"/>
                <w:sz w:val="24"/>
                <w:szCs w:val="24"/>
              </w:rPr>
              <w:t>􀁺</w:t>
            </w:r>
            <w:r w:rsidRPr="00F87047">
              <w:rPr>
                <w:rFonts w:ascii="Arial" w:hAnsi="Arial" w:cs="Arial"/>
                <w:sz w:val="24"/>
                <w:szCs w:val="24"/>
                <w:lang w:val="es-ES"/>
              </w:rPr>
              <w:t xml:space="preserve"> Terremotos</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hAnsi="Arial" w:cs="Arial"/>
                <w:sz w:val="24"/>
                <w:szCs w:val="24"/>
              </w:rPr>
              <w:t>􀁺</w:t>
            </w:r>
            <w:r w:rsidRPr="00F87047">
              <w:rPr>
                <w:rFonts w:ascii="Arial" w:hAnsi="Arial" w:cs="Arial"/>
                <w:sz w:val="24"/>
                <w:szCs w:val="24"/>
                <w:lang w:val="es-ES"/>
              </w:rPr>
              <w:t xml:space="preserve"> Sequías</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hAnsi="Arial" w:cs="Arial"/>
                <w:sz w:val="24"/>
                <w:szCs w:val="24"/>
              </w:rPr>
              <w:t>􀁺</w:t>
            </w:r>
            <w:r w:rsidRPr="00F87047">
              <w:rPr>
                <w:rFonts w:ascii="Arial" w:hAnsi="Arial" w:cs="Arial"/>
                <w:sz w:val="24"/>
                <w:szCs w:val="24"/>
                <w:lang w:val="es-ES"/>
              </w:rPr>
              <w:t xml:space="preserve"> Epidemias</w:t>
            </w:r>
          </w:p>
          <w:p w:rsidR="00F82992" w:rsidRPr="00F87047" w:rsidRDefault="00F82992" w:rsidP="00F87047">
            <w:pPr>
              <w:spacing w:line="360" w:lineRule="auto"/>
              <w:jc w:val="both"/>
              <w:rPr>
                <w:rFonts w:ascii="Arial" w:hAnsi="Arial" w:cs="Arial"/>
                <w:sz w:val="24"/>
                <w:szCs w:val="24"/>
                <w:lang w:val="es-ES"/>
              </w:rPr>
            </w:pPr>
            <w:r w:rsidRPr="00F87047">
              <w:rPr>
                <w:rFonts w:ascii="Arial" w:hAnsi="Arial" w:cs="Arial"/>
                <w:sz w:val="24"/>
                <w:szCs w:val="24"/>
              </w:rPr>
              <w:t>􀁺</w:t>
            </w:r>
            <w:r w:rsidRPr="00F87047">
              <w:rPr>
                <w:rFonts w:ascii="Arial" w:hAnsi="Arial" w:cs="Arial"/>
                <w:sz w:val="24"/>
                <w:szCs w:val="24"/>
                <w:lang w:val="es-ES"/>
              </w:rPr>
              <w:t xml:space="preserve"> Heridos y enfermos</w:t>
            </w:r>
          </w:p>
        </w:tc>
        <w:tc>
          <w:tcPr>
            <w:tcW w:w="4320" w:type="dxa"/>
          </w:tcPr>
          <w:p w:rsidR="00F82992" w:rsidRPr="00F87047" w:rsidRDefault="00F82992" w:rsidP="00F87047">
            <w:pPr>
              <w:autoSpaceDE w:val="0"/>
              <w:autoSpaceDN w:val="0"/>
              <w:adjustRightInd w:val="0"/>
              <w:spacing w:line="360" w:lineRule="auto"/>
              <w:jc w:val="both"/>
              <w:rPr>
                <w:rFonts w:ascii="Arial" w:hAnsi="Arial" w:cs="Arial"/>
                <w:b/>
                <w:sz w:val="24"/>
                <w:szCs w:val="24"/>
                <w:lang w:val="es-ES"/>
              </w:rPr>
            </w:pPr>
            <w:r w:rsidRPr="00F87047">
              <w:rPr>
                <w:rFonts w:ascii="Arial" w:hAnsi="Arial" w:cs="Arial"/>
                <w:b/>
                <w:sz w:val="24"/>
                <w:szCs w:val="24"/>
                <w:lang w:val="es-ES"/>
              </w:rPr>
              <w:t>Enfoque Convencional:</w:t>
            </w:r>
          </w:p>
          <w:p w:rsidR="00F82992" w:rsidRPr="00F87047" w:rsidRDefault="00F82992" w:rsidP="00F87047">
            <w:pPr>
              <w:autoSpaceDE w:val="0"/>
              <w:autoSpaceDN w:val="0"/>
              <w:adjustRightInd w:val="0"/>
              <w:spacing w:line="360" w:lineRule="auto"/>
              <w:jc w:val="both"/>
              <w:rPr>
                <w:rFonts w:ascii="Arial" w:hAnsi="Arial" w:cs="Arial"/>
                <w:i/>
                <w:iCs/>
                <w:sz w:val="24"/>
                <w:szCs w:val="24"/>
                <w:lang w:val="es-ES"/>
              </w:rPr>
            </w:pPr>
            <w:r w:rsidRPr="00F87047">
              <w:rPr>
                <w:rFonts w:ascii="Arial" w:hAnsi="Arial" w:cs="Arial"/>
                <w:i/>
                <w:iCs/>
                <w:sz w:val="24"/>
                <w:szCs w:val="24"/>
                <w:lang w:val="es-ES"/>
              </w:rPr>
              <w:t>“Hasta ahora, buena parte de las acciones y formas de intervención se dirigen al desastre mismo, como hecho cumplido, ya pasado y que necesariamente va a volver a ocurrir… Se priorizan las   acciones para atender las emergencias y en el mejor de los casos a preparativos para enfrentar los desastres y actividades de alerta.”</w:t>
            </w:r>
          </w:p>
        </w:tc>
      </w:tr>
    </w:tbl>
    <w:p w:rsidR="00F82992" w:rsidRPr="00F87047" w:rsidRDefault="00F82992" w:rsidP="00F87047">
      <w:pPr>
        <w:pStyle w:val="Textoindependiente"/>
        <w:tabs>
          <w:tab w:val="clear" w:pos="0"/>
        </w:tabs>
        <w:spacing w:line="360" w:lineRule="auto"/>
        <w:rPr>
          <w:rFonts w:cs="Arial"/>
          <w:color w:val="auto"/>
          <w:szCs w:val="24"/>
          <w:lang w:val="es-ES"/>
        </w:rPr>
      </w:pPr>
    </w:p>
    <w:p w:rsidR="00F82992" w:rsidRPr="00F87047" w:rsidRDefault="00F82992" w:rsidP="00F87047">
      <w:pPr>
        <w:pStyle w:val="Textoindependiente"/>
        <w:tabs>
          <w:tab w:val="clear" w:pos="0"/>
        </w:tabs>
        <w:spacing w:line="360" w:lineRule="auto"/>
        <w:rPr>
          <w:rFonts w:cs="Arial"/>
          <w:color w:val="auto"/>
          <w:szCs w:val="24"/>
          <w:lang w:val="es-MX"/>
        </w:rPr>
      </w:pPr>
    </w:p>
    <w:p w:rsidR="00F82992" w:rsidRPr="00F87047" w:rsidRDefault="00F82992" w:rsidP="00F87047">
      <w:pPr>
        <w:pStyle w:val="Textoindependiente"/>
        <w:tabs>
          <w:tab w:val="clear" w:pos="0"/>
        </w:tabs>
        <w:spacing w:line="360" w:lineRule="auto"/>
        <w:rPr>
          <w:rFonts w:cs="Arial"/>
          <w:color w:val="auto"/>
          <w:szCs w:val="24"/>
          <w:lang w:val="es-MX"/>
        </w:rPr>
      </w:pPr>
    </w:p>
    <w:p w:rsidR="00F82992" w:rsidRPr="00F87047" w:rsidRDefault="00F82992" w:rsidP="00F87047">
      <w:pPr>
        <w:pStyle w:val="Textoindependiente"/>
        <w:tabs>
          <w:tab w:val="clear" w:pos="0"/>
        </w:tabs>
        <w:spacing w:line="360" w:lineRule="auto"/>
        <w:rPr>
          <w:rFonts w:cs="Arial"/>
          <w:color w:val="auto"/>
          <w:szCs w:val="24"/>
          <w:lang w:val="es-MX"/>
        </w:rPr>
      </w:pPr>
    </w:p>
    <w:p w:rsidR="00F82992" w:rsidRPr="00F87047" w:rsidRDefault="00F82992" w:rsidP="00F87047">
      <w:pPr>
        <w:pStyle w:val="Textoindependiente"/>
        <w:tabs>
          <w:tab w:val="clear" w:pos="0"/>
        </w:tabs>
        <w:spacing w:line="360" w:lineRule="auto"/>
        <w:rPr>
          <w:rFonts w:cs="Arial"/>
          <w:color w:val="auto"/>
          <w:szCs w:val="24"/>
          <w:lang w:val="es-MX"/>
        </w:rPr>
      </w:pPr>
    </w:p>
    <w:p w:rsidR="00F82992" w:rsidRPr="00F87047" w:rsidRDefault="00F82992" w:rsidP="00F87047">
      <w:pPr>
        <w:pStyle w:val="Textoindependiente"/>
        <w:tabs>
          <w:tab w:val="clear" w:pos="0"/>
        </w:tabs>
        <w:spacing w:line="360" w:lineRule="auto"/>
        <w:rPr>
          <w:rFonts w:cs="Arial"/>
          <w:color w:val="auto"/>
          <w:szCs w:val="24"/>
          <w:lang w:val="es-MX"/>
        </w:rPr>
      </w:pP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474129" w:rsidRPr="00F87047" w:rsidRDefault="00474129" w:rsidP="00F87047">
      <w:pPr>
        <w:pStyle w:val="Textoindependiente"/>
        <w:tabs>
          <w:tab w:val="clear" w:pos="0"/>
        </w:tabs>
        <w:spacing w:line="360" w:lineRule="auto"/>
        <w:rPr>
          <w:rFonts w:cs="Arial"/>
          <w:snapToGrid w:val="0"/>
          <w:color w:val="auto"/>
          <w:szCs w:val="24"/>
          <w:lang w:val="es-ES"/>
        </w:rPr>
      </w:pP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F82992" w:rsidRPr="00F87047" w:rsidRDefault="009C1D35" w:rsidP="00F87047">
      <w:pPr>
        <w:pStyle w:val="Textoindependiente"/>
        <w:tabs>
          <w:tab w:val="clear" w:pos="0"/>
        </w:tabs>
        <w:spacing w:line="360" w:lineRule="auto"/>
        <w:rPr>
          <w:rFonts w:cs="Arial"/>
          <w:snapToGrid w:val="0"/>
          <w:color w:val="auto"/>
          <w:szCs w:val="24"/>
          <w:lang w:val="es-ES"/>
        </w:rPr>
      </w:pPr>
      <w:r>
        <w:rPr>
          <w:rFonts w:cs="Arial"/>
          <w:noProof/>
          <w:color w:val="auto"/>
          <w:szCs w:val="24"/>
          <w:lang w:val="en-US" w:eastAsia="en-US"/>
        </w:rPr>
        <w:pict>
          <v:shapetype id="_x0000_t202" coordsize="21600,21600" o:spt="202" path="m,l,21600r21600,l21600,xe">
            <v:stroke joinstyle="miter"/>
            <v:path gradientshapeok="t" o:connecttype="rect"/>
          </v:shapetype>
          <v:shape id="_x0000_s1031" type="#_x0000_t202" style="position:absolute;left:0;text-align:left;margin-left:36.05pt;margin-top:3.3pt;width:364.75pt;height:119.25pt;z-index:251658240;mso-width-relative:margin;mso-height-relative:margin">
            <v:textbox style="mso-next-textbox:#_x0000_s1031">
              <w:txbxContent>
                <w:p w:rsidR="00F82992" w:rsidRPr="00156B05" w:rsidRDefault="00F82992" w:rsidP="00F82992">
                  <w:pPr>
                    <w:autoSpaceDE w:val="0"/>
                    <w:autoSpaceDN w:val="0"/>
                    <w:adjustRightInd w:val="0"/>
                    <w:jc w:val="both"/>
                    <w:rPr>
                      <w:rFonts w:cstheme="minorHAnsi"/>
                      <w:b/>
                      <w:lang w:val="es-ES"/>
                    </w:rPr>
                  </w:pPr>
                  <w:r w:rsidRPr="00156B05">
                    <w:rPr>
                      <w:rFonts w:cstheme="minorHAnsi"/>
                      <w:b/>
                      <w:lang w:val="es-ES"/>
                    </w:rPr>
                    <w:t>Enfoque Alternativo:</w:t>
                  </w:r>
                </w:p>
                <w:p w:rsidR="00F82992" w:rsidRPr="00093B63" w:rsidRDefault="00F82992" w:rsidP="00F82992">
                  <w:pPr>
                    <w:autoSpaceDE w:val="0"/>
                    <w:autoSpaceDN w:val="0"/>
                    <w:adjustRightInd w:val="0"/>
                    <w:jc w:val="both"/>
                    <w:rPr>
                      <w:rFonts w:cstheme="minorHAnsi"/>
                      <w:b/>
                      <w:i/>
                      <w:iCs/>
                      <w:lang w:val="es-ES"/>
                    </w:rPr>
                  </w:pPr>
                  <w:r w:rsidRPr="0081000A">
                    <w:rPr>
                      <w:rFonts w:cstheme="minorHAnsi"/>
                      <w:lang w:val="es-ES"/>
                    </w:rPr>
                    <w:t>“</w:t>
                  </w:r>
                  <w:r w:rsidRPr="0081000A">
                    <w:rPr>
                      <w:rFonts w:cstheme="minorHAnsi"/>
                      <w:i/>
                      <w:iCs/>
                      <w:lang w:val="es-ES"/>
                    </w:rPr>
                    <w:t xml:space="preserve">Ya que muchas comunidades se encuentran en situaciones permanentes de Riesgo, las acciones y las formas de intervención deben orientarse a la transformación de aquellas condiciones o factores de Riesgo que, de no ser corregidos, desembocan en un desastre. Es necesario entonces, conjugar iniciativas, propuestas y esfuerzos para una adecuada </w:t>
                  </w:r>
                  <w:r>
                    <w:rPr>
                      <w:rFonts w:cstheme="minorHAnsi"/>
                      <w:i/>
                      <w:iCs/>
                      <w:lang w:val="es-ES"/>
                    </w:rPr>
                    <w:t xml:space="preserve"> </w:t>
                  </w:r>
                  <w:r w:rsidRPr="00093B63">
                    <w:rPr>
                      <w:rFonts w:cstheme="minorHAnsi"/>
                      <w:b/>
                      <w:i/>
                      <w:iCs/>
                      <w:lang w:val="es-ES"/>
                    </w:rPr>
                    <w:t>GESTIÓN</w:t>
                  </w:r>
                  <w:r>
                    <w:rPr>
                      <w:rFonts w:cstheme="minorHAnsi"/>
                      <w:b/>
                      <w:i/>
                      <w:iCs/>
                      <w:lang w:val="es-ES"/>
                    </w:rPr>
                    <w:t>.</w:t>
                  </w:r>
                </w:p>
                <w:p w:rsidR="00F82992" w:rsidRPr="0081000A" w:rsidRDefault="00F82992" w:rsidP="00F82992">
                  <w:pPr>
                    <w:autoSpaceDE w:val="0"/>
                    <w:autoSpaceDN w:val="0"/>
                    <w:adjustRightInd w:val="0"/>
                    <w:suppressOverlap/>
                    <w:jc w:val="both"/>
                    <w:rPr>
                      <w:rFonts w:cstheme="minorHAnsi"/>
                      <w:b/>
                      <w:lang w:val="es-ES"/>
                    </w:rPr>
                  </w:pPr>
                  <w:r w:rsidRPr="0081000A">
                    <w:rPr>
                      <w:rFonts w:cstheme="minorHAnsi"/>
                      <w:i/>
                      <w:iCs/>
                      <w:lang w:val="es-ES"/>
                    </w:rPr>
                    <w:t>DEL RIESGO, en beneficio de la seguridad y del desarrollo sostenible”.</w:t>
                  </w:r>
                </w:p>
                <w:p w:rsidR="00F82992" w:rsidRPr="0081000A" w:rsidRDefault="00F82992" w:rsidP="00F82992">
                  <w:pPr>
                    <w:autoSpaceDE w:val="0"/>
                    <w:autoSpaceDN w:val="0"/>
                    <w:adjustRightInd w:val="0"/>
                    <w:suppressOverlap/>
                    <w:jc w:val="both"/>
                    <w:rPr>
                      <w:rFonts w:cstheme="minorHAnsi"/>
                      <w:b/>
                      <w:lang w:val="es-ES"/>
                    </w:rPr>
                  </w:pPr>
                </w:p>
                <w:p w:rsidR="00F82992" w:rsidRDefault="00F82992" w:rsidP="00F82992">
                  <w:pPr>
                    <w:rPr>
                      <w:lang w:val="es-ES"/>
                    </w:rPr>
                  </w:pPr>
                </w:p>
              </w:txbxContent>
            </v:textbox>
          </v:shape>
        </w:pict>
      </w: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F82992" w:rsidRPr="00F87047" w:rsidRDefault="00F82992" w:rsidP="00F87047">
      <w:pPr>
        <w:pStyle w:val="Textoindependiente"/>
        <w:tabs>
          <w:tab w:val="clear" w:pos="0"/>
        </w:tabs>
        <w:spacing w:line="360" w:lineRule="auto"/>
        <w:rPr>
          <w:rFonts w:cs="Arial"/>
          <w:snapToGrid w:val="0"/>
          <w:color w:val="auto"/>
          <w:szCs w:val="24"/>
          <w:lang w:val="es-ES"/>
        </w:rPr>
      </w:pPr>
    </w:p>
    <w:p w:rsidR="00F82992" w:rsidRPr="00F87047" w:rsidRDefault="00507C44" w:rsidP="00F87047">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F</w:t>
      </w:r>
      <w:r w:rsidR="00F82992" w:rsidRPr="00F87047">
        <w:rPr>
          <w:rFonts w:ascii="Arial" w:hAnsi="Arial" w:cs="Arial"/>
          <w:sz w:val="24"/>
          <w:szCs w:val="24"/>
          <w:lang w:val="es-ES"/>
        </w:rPr>
        <w:t>ases de la</w:t>
      </w:r>
      <w:r>
        <w:rPr>
          <w:rFonts w:ascii="Arial" w:hAnsi="Arial" w:cs="Arial"/>
          <w:sz w:val="24"/>
          <w:szCs w:val="24"/>
          <w:lang w:val="es-ES"/>
        </w:rPr>
        <w:t xml:space="preserve"> Gestión del Riesgo y clasificar según característica de </w:t>
      </w:r>
      <w:r w:rsidR="00681B52">
        <w:rPr>
          <w:rFonts w:ascii="Arial" w:hAnsi="Arial" w:cs="Arial"/>
          <w:sz w:val="24"/>
          <w:szCs w:val="24"/>
          <w:lang w:val="es-ES"/>
        </w:rPr>
        <w:t xml:space="preserve">tu comunidad de </w:t>
      </w:r>
      <w:r>
        <w:rPr>
          <w:rFonts w:ascii="Arial" w:hAnsi="Arial" w:cs="Arial"/>
          <w:sz w:val="24"/>
          <w:szCs w:val="24"/>
          <w:lang w:val="es-ES"/>
        </w:rPr>
        <w:t xml:space="preserve">la cual debes tener información previa para el trabajo en </w:t>
      </w:r>
      <w:r w:rsidR="00F82992" w:rsidRPr="00F87047">
        <w:rPr>
          <w:rFonts w:ascii="Arial" w:hAnsi="Arial" w:cs="Arial"/>
          <w:sz w:val="24"/>
          <w:szCs w:val="24"/>
          <w:lang w:val="es-ES"/>
        </w:rPr>
        <w:t>equipos.</w:t>
      </w:r>
    </w:p>
    <w:p w:rsidR="00F82992" w:rsidRPr="00F87047" w:rsidRDefault="00F82992" w:rsidP="00F87047">
      <w:pPr>
        <w:autoSpaceDE w:val="0"/>
        <w:autoSpaceDN w:val="0"/>
        <w:adjustRightInd w:val="0"/>
        <w:spacing w:after="0" w:line="360" w:lineRule="auto"/>
        <w:jc w:val="both"/>
        <w:rPr>
          <w:rFonts w:ascii="Arial" w:hAnsi="Arial" w:cs="Arial"/>
          <w:b/>
          <w:sz w:val="24"/>
          <w:szCs w:val="24"/>
          <w:lang w:val="es-ES"/>
        </w:rPr>
      </w:pPr>
      <w:r w:rsidRPr="00F87047">
        <w:rPr>
          <w:rFonts w:ascii="Arial" w:hAnsi="Arial" w:cs="Arial"/>
          <w:b/>
          <w:sz w:val="24"/>
          <w:szCs w:val="24"/>
          <w:lang w:val="es-ES"/>
        </w:rPr>
        <w:t>Ejemplo:</w:t>
      </w:r>
    </w:p>
    <w:tbl>
      <w:tblPr>
        <w:tblStyle w:val="Tablaconcuadrcula"/>
        <w:tblW w:w="9018" w:type="dxa"/>
        <w:tblLayout w:type="fixed"/>
        <w:tblLook w:val="04A0"/>
      </w:tblPr>
      <w:tblGrid>
        <w:gridCol w:w="2538"/>
        <w:gridCol w:w="2700"/>
        <w:gridCol w:w="3780"/>
      </w:tblGrid>
      <w:tr w:rsidR="00F82992" w:rsidRPr="00F87047" w:rsidTr="00F82992">
        <w:tc>
          <w:tcPr>
            <w:tcW w:w="2538" w:type="dxa"/>
          </w:tcPr>
          <w:p w:rsidR="00F82992" w:rsidRPr="00F87047" w:rsidRDefault="00F82992" w:rsidP="00F87047">
            <w:pPr>
              <w:autoSpaceDE w:val="0"/>
              <w:autoSpaceDN w:val="0"/>
              <w:adjustRightInd w:val="0"/>
              <w:spacing w:line="360" w:lineRule="auto"/>
              <w:jc w:val="both"/>
              <w:rPr>
                <w:rFonts w:ascii="Arial" w:hAnsi="Arial" w:cs="Arial"/>
                <w:b/>
                <w:bCs/>
                <w:sz w:val="24"/>
                <w:szCs w:val="24"/>
                <w:lang w:val="es-ES"/>
              </w:rPr>
            </w:pPr>
            <w:r w:rsidRPr="00F87047">
              <w:rPr>
                <w:rFonts w:ascii="Arial" w:hAnsi="Arial" w:cs="Arial"/>
                <w:b/>
                <w:bCs/>
                <w:sz w:val="24"/>
                <w:szCs w:val="24"/>
                <w:lang w:val="es-ES"/>
              </w:rPr>
              <w:t>ANTES</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Prevención</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Mitigación</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Planificación</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Educación</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Concientización</w:t>
            </w:r>
          </w:p>
          <w:p w:rsidR="00F82992" w:rsidRPr="00F87047" w:rsidRDefault="00F82992" w:rsidP="00F87047">
            <w:pPr>
              <w:autoSpaceDE w:val="0"/>
              <w:autoSpaceDN w:val="0"/>
              <w:adjustRightInd w:val="0"/>
              <w:spacing w:line="360" w:lineRule="auto"/>
              <w:jc w:val="both"/>
              <w:rPr>
                <w:rFonts w:ascii="Arial" w:hAnsi="Arial" w:cs="Arial"/>
                <w:b/>
                <w:sz w:val="24"/>
                <w:szCs w:val="24"/>
                <w:lang w:val="es-ES"/>
              </w:rPr>
            </w:pPr>
            <w:r w:rsidRPr="00F87047">
              <w:rPr>
                <w:rFonts w:ascii="Arial" w:eastAsia="SymbolMT" w:hAnsi="Arial" w:cs="Arial"/>
                <w:sz w:val="24"/>
                <w:szCs w:val="24"/>
              </w:rPr>
              <w:t xml:space="preserve">• </w:t>
            </w:r>
            <w:r w:rsidRPr="00F87047">
              <w:rPr>
                <w:rFonts w:ascii="Arial" w:hAnsi="Arial" w:cs="Arial"/>
                <w:sz w:val="24"/>
                <w:szCs w:val="24"/>
              </w:rPr>
              <w:t>Etc.</w:t>
            </w:r>
          </w:p>
        </w:tc>
        <w:tc>
          <w:tcPr>
            <w:tcW w:w="2700" w:type="dxa"/>
          </w:tcPr>
          <w:p w:rsidR="00F82992" w:rsidRPr="00F87047" w:rsidRDefault="00F82992" w:rsidP="00F87047">
            <w:pPr>
              <w:autoSpaceDE w:val="0"/>
              <w:autoSpaceDN w:val="0"/>
              <w:adjustRightInd w:val="0"/>
              <w:spacing w:line="360" w:lineRule="auto"/>
              <w:jc w:val="both"/>
              <w:rPr>
                <w:rFonts w:ascii="Arial" w:hAnsi="Arial" w:cs="Arial"/>
                <w:b/>
                <w:bCs/>
                <w:sz w:val="24"/>
                <w:szCs w:val="24"/>
                <w:lang w:val="es-ES"/>
              </w:rPr>
            </w:pPr>
            <w:r w:rsidRPr="00F87047">
              <w:rPr>
                <w:rFonts w:ascii="Arial" w:hAnsi="Arial" w:cs="Arial"/>
                <w:b/>
                <w:bCs/>
                <w:sz w:val="24"/>
                <w:szCs w:val="24"/>
                <w:lang w:val="es-ES"/>
              </w:rPr>
              <w:t>DURANTE</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Rescate</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Salvamento</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Pérdidas</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Muerte</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Bomberos</w:t>
            </w:r>
          </w:p>
          <w:p w:rsidR="00F82992" w:rsidRPr="00F87047" w:rsidRDefault="00F82992" w:rsidP="00F87047">
            <w:pPr>
              <w:autoSpaceDE w:val="0"/>
              <w:autoSpaceDN w:val="0"/>
              <w:adjustRightInd w:val="0"/>
              <w:spacing w:line="360" w:lineRule="auto"/>
              <w:jc w:val="both"/>
              <w:rPr>
                <w:rFonts w:ascii="Arial" w:hAnsi="Arial" w:cs="Arial"/>
                <w:b/>
                <w:sz w:val="24"/>
                <w:szCs w:val="24"/>
                <w:lang w:val="es-ES"/>
              </w:rPr>
            </w:pPr>
            <w:r w:rsidRPr="00F87047">
              <w:rPr>
                <w:rFonts w:ascii="Arial" w:eastAsia="SymbolMT" w:hAnsi="Arial" w:cs="Arial"/>
                <w:sz w:val="24"/>
                <w:szCs w:val="24"/>
              </w:rPr>
              <w:t xml:space="preserve">• </w:t>
            </w:r>
            <w:r w:rsidRPr="00F87047">
              <w:rPr>
                <w:rFonts w:ascii="Arial" w:hAnsi="Arial" w:cs="Arial"/>
                <w:sz w:val="24"/>
                <w:szCs w:val="24"/>
              </w:rPr>
              <w:t>Etc.</w:t>
            </w:r>
          </w:p>
        </w:tc>
        <w:tc>
          <w:tcPr>
            <w:tcW w:w="3780" w:type="dxa"/>
          </w:tcPr>
          <w:p w:rsidR="00F82992" w:rsidRPr="00F87047" w:rsidRDefault="00F82992" w:rsidP="00F87047">
            <w:pPr>
              <w:autoSpaceDE w:val="0"/>
              <w:autoSpaceDN w:val="0"/>
              <w:adjustRightInd w:val="0"/>
              <w:spacing w:line="360" w:lineRule="auto"/>
              <w:jc w:val="both"/>
              <w:rPr>
                <w:rFonts w:ascii="Arial" w:hAnsi="Arial" w:cs="Arial"/>
                <w:b/>
                <w:bCs/>
                <w:sz w:val="24"/>
                <w:szCs w:val="24"/>
                <w:lang w:val="es-ES"/>
              </w:rPr>
            </w:pPr>
            <w:r w:rsidRPr="00F87047">
              <w:rPr>
                <w:rFonts w:ascii="Arial" w:hAnsi="Arial" w:cs="Arial"/>
                <w:b/>
                <w:bCs/>
                <w:sz w:val="24"/>
                <w:szCs w:val="24"/>
                <w:lang w:val="es-ES"/>
              </w:rPr>
              <w:t>DESPUÉS</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Recuperación</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Crecimiento económico</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Desarrollo Sostenible</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Mejores índices de desarrollo</w:t>
            </w:r>
          </w:p>
          <w:p w:rsidR="00F82992" w:rsidRPr="00F87047" w:rsidRDefault="00F82992" w:rsidP="00F87047">
            <w:pPr>
              <w:autoSpaceDE w:val="0"/>
              <w:autoSpaceDN w:val="0"/>
              <w:adjustRightInd w:val="0"/>
              <w:spacing w:line="360" w:lineRule="auto"/>
              <w:jc w:val="both"/>
              <w:rPr>
                <w:rFonts w:ascii="Arial" w:hAnsi="Arial" w:cs="Arial"/>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Calidad de Vida</w:t>
            </w:r>
          </w:p>
          <w:p w:rsidR="00F82992" w:rsidRPr="00F87047" w:rsidRDefault="00F82992" w:rsidP="00F87047">
            <w:pPr>
              <w:autoSpaceDE w:val="0"/>
              <w:autoSpaceDN w:val="0"/>
              <w:adjustRightInd w:val="0"/>
              <w:spacing w:line="360" w:lineRule="auto"/>
              <w:jc w:val="both"/>
              <w:rPr>
                <w:rFonts w:ascii="Arial" w:hAnsi="Arial" w:cs="Arial"/>
                <w:b/>
                <w:sz w:val="24"/>
                <w:szCs w:val="24"/>
                <w:lang w:val="es-ES"/>
              </w:rPr>
            </w:pPr>
            <w:r w:rsidRPr="00F87047">
              <w:rPr>
                <w:rFonts w:ascii="Arial" w:eastAsia="SymbolMT" w:hAnsi="Arial" w:cs="Arial"/>
                <w:sz w:val="24"/>
                <w:szCs w:val="24"/>
                <w:lang w:val="es-ES"/>
              </w:rPr>
              <w:t xml:space="preserve">• </w:t>
            </w:r>
            <w:r w:rsidRPr="00F87047">
              <w:rPr>
                <w:rFonts w:ascii="Arial" w:hAnsi="Arial" w:cs="Arial"/>
                <w:sz w:val="24"/>
                <w:szCs w:val="24"/>
                <w:lang w:val="es-ES"/>
              </w:rPr>
              <w:t>Etc.</w:t>
            </w:r>
          </w:p>
        </w:tc>
      </w:tr>
    </w:tbl>
    <w:p w:rsidR="005E427A" w:rsidRDefault="00DD14D1" w:rsidP="005E427A">
      <w:pPr>
        <w:autoSpaceDE w:val="0"/>
        <w:autoSpaceDN w:val="0"/>
        <w:adjustRightInd w:val="0"/>
        <w:spacing w:after="0" w:line="360" w:lineRule="auto"/>
        <w:jc w:val="both"/>
        <w:rPr>
          <w:rFonts w:ascii="Arial" w:hAnsi="Arial" w:cs="Arial"/>
          <w:b/>
          <w:sz w:val="24"/>
          <w:szCs w:val="24"/>
          <w:lang w:val="es-ES"/>
        </w:rPr>
      </w:pPr>
      <w:r w:rsidRPr="00F87047">
        <w:rPr>
          <w:rFonts w:ascii="Arial" w:hAnsi="Arial" w:cs="Arial"/>
          <w:b/>
          <w:sz w:val="24"/>
          <w:szCs w:val="24"/>
          <w:lang w:val="es-ES"/>
        </w:rPr>
        <w:lastRenderedPageBreak/>
        <w:t xml:space="preserve">Actividad  docente nº 2  </w:t>
      </w:r>
    </w:p>
    <w:p w:rsidR="00DD14D1" w:rsidRPr="00F87047" w:rsidRDefault="00DD14D1" w:rsidP="005E427A">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b/>
          <w:i/>
          <w:iCs/>
          <w:sz w:val="24"/>
          <w:szCs w:val="24"/>
          <w:lang w:val="es-ES"/>
        </w:rPr>
        <w:t>Amenazas y Vulnerabilidades</w:t>
      </w:r>
      <w:r w:rsidRPr="00F87047">
        <w:rPr>
          <w:rFonts w:ascii="Arial" w:hAnsi="Arial" w:cs="Arial"/>
          <w:i/>
          <w:iCs/>
          <w:sz w:val="24"/>
          <w:szCs w:val="24"/>
          <w:lang w:val="es-ES"/>
        </w:rPr>
        <w:t xml:space="preserve">: </w:t>
      </w:r>
      <w:r w:rsidRPr="00F87047">
        <w:rPr>
          <w:rFonts w:ascii="Arial" w:hAnsi="Arial" w:cs="Arial"/>
          <w:sz w:val="24"/>
          <w:szCs w:val="24"/>
          <w:lang w:val="es-ES"/>
        </w:rPr>
        <w:t>Consiste en el listado de las Amenazas y Vulnerabilidades a las que se encuentra expuesta la comunidad. La dinámica es motivar la participación de los participantes al taller, para luego pasar todos estos componentes al Escenario de Riesgo. Las Amenazas y Vulnerabilidades se ordenan de acuerdo a su clasificación y tienen relación con los desastres mencionados en la dinámica previa.</w:t>
      </w:r>
    </w:p>
    <w:p w:rsidR="00DD14D1" w:rsidRPr="00F87047" w:rsidRDefault="00DD14D1"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Para ello se puede emplear tarjetas de colores, paleógrafos  o el pizarrón y tizas de colores.</w:t>
      </w:r>
    </w:p>
    <w:p w:rsidR="00DD14D1" w:rsidRPr="00F87047" w:rsidRDefault="00DD14D1" w:rsidP="00F87047">
      <w:pPr>
        <w:autoSpaceDE w:val="0"/>
        <w:autoSpaceDN w:val="0"/>
        <w:adjustRightInd w:val="0"/>
        <w:spacing w:after="0" w:line="360" w:lineRule="auto"/>
        <w:jc w:val="both"/>
        <w:rPr>
          <w:rFonts w:ascii="Arial" w:hAnsi="Arial" w:cs="Arial"/>
          <w:b/>
          <w:sz w:val="24"/>
          <w:szCs w:val="24"/>
          <w:lang w:val="es-ES"/>
        </w:rPr>
      </w:pPr>
      <w:r w:rsidRPr="00F87047">
        <w:rPr>
          <w:rFonts w:ascii="Arial" w:hAnsi="Arial" w:cs="Arial"/>
          <w:b/>
          <w:sz w:val="24"/>
          <w:szCs w:val="24"/>
          <w:lang w:val="es-ES"/>
        </w:rPr>
        <w:t xml:space="preserve">Actividad docente nº 3 </w:t>
      </w:r>
    </w:p>
    <w:p w:rsidR="00DD14D1" w:rsidRPr="00F87047" w:rsidRDefault="00DD14D1" w:rsidP="00F87047">
      <w:pPr>
        <w:pStyle w:val="Prrafodelista"/>
        <w:numPr>
          <w:ilvl w:val="0"/>
          <w:numId w:val="16"/>
        </w:numPr>
        <w:autoSpaceDE w:val="0"/>
        <w:autoSpaceDN w:val="0"/>
        <w:adjustRightInd w:val="0"/>
        <w:spacing w:after="0" w:line="360" w:lineRule="auto"/>
        <w:jc w:val="both"/>
        <w:rPr>
          <w:rFonts w:ascii="Arial" w:hAnsi="Arial" w:cs="Arial"/>
          <w:b/>
          <w:bCs/>
          <w:sz w:val="24"/>
          <w:szCs w:val="24"/>
          <w:lang w:val="es-ES"/>
        </w:rPr>
      </w:pPr>
      <w:r w:rsidRPr="00F87047">
        <w:rPr>
          <w:rFonts w:ascii="Arial" w:hAnsi="Arial" w:cs="Arial"/>
          <w:b/>
          <w:bCs/>
          <w:sz w:val="24"/>
          <w:szCs w:val="24"/>
          <w:lang w:val="es-ES"/>
        </w:rPr>
        <w:t>Gráfico de Relaciones.</w:t>
      </w:r>
    </w:p>
    <w:p w:rsidR="00DD14D1" w:rsidRPr="00F87047" w:rsidRDefault="00DD14D1"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Tiene el objetivo de identificar e interpretar las relaciones y condiciones sociales que determinan el RIESGO y que permiten al mismo tiempo la intervención sobre él, tomando como base el Escenario de Riesgo – ER.</w:t>
      </w:r>
    </w:p>
    <w:p w:rsidR="00DD14D1" w:rsidRPr="00F87047" w:rsidRDefault="00DD14D1" w:rsidP="00F87047">
      <w:pPr>
        <w:pStyle w:val="Textoindependiente"/>
        <w:tabs>
          <w:tab w:val="clear" w:pos="0"/>
        </w:tabs>
        <w:spacing w:line="360" w:lineRule="auto"/>
        <w:rPr>
          <w:rFonts w:cs="Arial"/>
          <w:snapToGrid w:val="0"/>
          <w:color w:val="auto"/>
          <w:szCs w:val="24"/>
          <w:lang w:val="es-ES"/>
        </w:rPr>
      </w:pPr>
      <w:r w:rsidRPr="00F87047">
        <w:rPr>
          <w:rFonts w:cs="Arial"/>
          <w:color w:val="auto"/>
          <w:szCs w:val="24"/>
          <w:lang w:val="es-ES"/>
        </w:rPr>
        <w:t xml:space="preserve">El Gráfico de Relaciones tiene cuatro componentes, los </w:t>
      </w:r>
      <w:r w:rsidRPr="00F87047">
        <w:rPr>
          <w:rFonts w:cs="Arial"/>
          <w:b/>
          <w:color w:val="auto"/>
          <w:szCs w:val="24"/>
          <w:lang w:val="es-ES"/>
        </w:rPr>
        <w:t>Daños y Pérdidas</w:t>
      </w:r>
      <w:r w:rsidRPr="00F87047">
        <w:rPr>
          <w:rFonts w:cs="Arial"/>
          <w:color w:val="auto"/>
          <w:szCs w:val="24"/>
          <w:lang w:val="es-ES"/>
        </w:rPr>
        <w:t xml:space="preserve">, los </w:t>
      </w:r>
      <w:r w:rsidRPr="00F87047">
        <w:rPr>
          <w:rFonts w:cs="Arial"/>
          <w:b/>
          <w:color w:val="auto"/>
          <w:szCs w:val="24"/>
          <w:lang w:val="es-ES"/>
        </w:rPr>
        <w:t>Efectos,  las Amenazas y las Vulnerabilidades</w:t>
      </w:r>
      <w:r w:rsidRPr="00F87047">
        <w:rPr>
          <w:rFonts w:cs="Arial"/>
          <w:color w:val="auto"/>
          <w:szCs w:val="24"/>
          <w:lang w:val="es-ES"/>
        </w:rPr>
        <w:t>. La relación entre ellos determina el entendimiento del problema y la toma de decisiones. Los pasos</w:t>
      </w:r>
    </w:p>
    <w:p w:rsidR="00F82992" w:rsidRPr="00F87047" w:rsidRDefault="00DD14D1" w:rsidP="00F87047">
      <w:pPr>
        <w:pStyle w:val="Textoindependiente"/>
        <w:tabs>
          <w:tab w:val="clear" w:pos="0"/>
        </w:tabs>
        <w:spacing w:line="360" w:lineRule="auto"/>
        <w:rPr>
          <w:rFonts w:cs="Arial"/>
          <w:color w:val="auto"/>
          <w:szCs w:val="24"/>
          <w:lang w:val="es-ES"/>
        </w:rPr>
      </w:pPr>
      <w:r w:rsidRPr="00F87047">
        <w:rPr>
          <w:rFonts w:cs="Arial"/>
          <w:b/>
          <w:color w:val="auto"/>
          <w:szCs w:val="24"/>
          <w:lang w:val="es-ES"/>
        </w:rPr>
        <w:t>CUARTO</w:t>
      </w:r>
      <w:r w:rsidRPr="00F87047">
        <w:rPr>
          <w:rFonts w:cs="Arial"/>
          <w:color w:val="auto"/>
          <w:szCs w:val="24"/>
          <w:lang w:val="es-ES"/>
        </w:rPr>
        <w:t>: Escribir en las tarjetas las vulnerabilidades detectadas en el escenario de riesgo y unir con una línea los daños y pérdidas. En esta etapa pueden surgir otras vulnerabilidades que se aumentan a las definidas anteriormente, de igual forma es importante hacer notar que una o varias vulnerabilidades coinciden con uno o varios posibles daños o pérdidas.</w:t>
      </w:r>
    </w:p>
    <w:p w:rsidR="00DD14D1" w:rsidRPr="00F87047" w:rsidRDefault="005E427A" w:rsidP="00F87047">
      <w:pPr>
        <w:autoSpaceDE w:val="0"/>
        <w:autoSpaceDN w:val="0"/>
        <w:adjustRightInd w:val="0"/>
        <w:spacing w:after="0" w:line="360" w:lineRule="auto"/>
        <w:jc w:val="both"/>
        <w:rPr>
          <w:rFonts w:ascii="Arial" w:hAnsi="Arial" w:cs="Arial"/>
          <w:sz w:val="24"/>
          <w:szCs w:val="24"/>
          <w:lang w:val="es-ES"/>
        </w:rPr>
      </w:pPr>
      <w:r>
        <w:rPr>
          <w:rFonts w:ascii="Arial" w:hAnsi="Arial" w:cs="Arial"/>
          <w:sz w:val="24"/>
          <w:szCs w:val="24"/>
          <w:lang w:val="es-ES"/>
        </w:rPr>
        <w:t>P</w:t>
      </w:r>
      <w:r w:rsidR="00DD14D1" w:rsidRPr="00F87047">
        <w:rPr>
          <w:rFonts w:ascii="Arial" w:hAnsi="Arial" w:cs="Arial"/>
          <w:sz w:val="24"/>
          <w:szCs w:val="24"/>
          <w:lang w:val="es-ES"/>
        </w:rPr>
        <w:t>ara su elaboración son:</w:t>
      </w:r>
    </w:p>
    <w:p w:rsidR="00474129" w:rsidRPr="00F87047" w:rsidRDefault="00474129" w:rsidP="00F87047">
      <w:pPr>
        <w:autoSpaceDE w:val="0"/>
        <w:autoSpaceDN w:val="0"/>
        <w:adjustRightInd w:val="0"/>
        <w:spacing w:after="0" w:line="360" w:lineRule="auto"/>
        <w:jc w:val="both"/>
        <w:rPr>
          <w:rFonts w:ascii="Arial" w:hAnsi="Arial" w:cs="Arial"/>
          <w:sz w:val="24"/>
          <w:szCs w:val="24"/>
          <w:lang w:val="es-ES"/>
        </w:rPr>
      </w:pPr>
    </w:p>
    <w:p w:rsidR="00474129" w:rsidRPr="00F87047" w:rsidRDefault="00474129"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noProof/>
          <w:sz w:val="24"/>
          <w:szCs w:val="24"/>
        </w:rPr>
        <w:lastRenderedPageBreak/>
        <w:drawing>
          <wp:inline distT="0" distB="0" distL="0" distR="0">
            <wp:extent cx="5238750" cy="2667000"/>
            <wp:effectExtent l="1905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234579" cy="2664877"/>
                    </a:xfrm>
                    <a:prstGeom prst="rect">
                      <a:avLst/>
                    </a:prstGeom>
                    <a:noFill/>
                    <a:ln w="9525">
                      <a:noFill/>
                      <a:miter lim="800000"/>
                      <a:headEnd/>
                      <a:tailEnd/>
                    </a:ln>
                  </pic:spPr>
                </pic:pic>
              </a:graphicData>
            </a:graphic>
          </wp:inline>
        </w:drawing>
      </w:r>
    </w:p>
    <w:p w:rsidR="00DD14D1" w:rsidRPr="00F87047" w:rsidRDefault="00DD14D1"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b/>
          <w:sz w:val="24"/>
          <w:szCs w:val="24"/>
          <w:lang w:val="es-ES"/>
        </w:rPr>
        <w:t>PRIMERO</w:t>
      </w:r>
      <w:r w:rsidRPr="00F87047">
        <w:rPr>
          <w:rFonts w:ascii="Arial" w:hAnsi="Arial" w:cs="Arial"/>
          <w:sz w:val="24"/>
          <w:szCs w:val="24"/>
          <w:lang w:val="es-ES"/>
        </w:rPr>
        <w:t xml:space="preserve">: En un </w:t>
      </w:r>
      <w:proofErr w:type="spellStart"/>
      <w:r w:rsidRPr="00F87047">
        <w:rPr>
          <w:rFonts w:ascii="Arial" w:hAnsi="Arial" w:cs="Arial"/>
          <w:sz w:val="24"/>
          <w:szCs w:val="24"/>
          <w:lang w:val="es-ES"/>
        </w:rPr>
        <w:t>papelógrafo</w:t>
      </w:r>
      <w:proofErr w:type="spellEnd"/>
      <w:r w:rsidRPr="00F87047">
        <w:rPr>
          <w:rFonts w:ascii="Arial" w:hAnsi="Arial" w:cs="Arial"/>
          <w:sz w:val="24"/>
          <w:szCs w:val="24"/>
          <w:lang w:val="es-ES"/>
        </w:rPr>
        <w:t xml:space="preserve"> en posición horizontal se realiza una “X” que divide en cuatro partes; en el cuadrante superior se escribe “amenazas”, en el inferior “vulnerabilidades”, en el lateral izquierdo “daños y pérdidas” y por último en la parte derecha “Actores sociales”.</w:t>
      </w:r>
    </w:p>
    <w:p w:rsidR="00DD14D1" w:rsidRPr="00F87047" w:rsidRDefault="00DD14D1"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b/>
          <w:sz w:val="24"/>
          <w:szCs w:val="24"/>
          <w:lang w:val="es-ES"/>
        </w:rPr>
        <w:t>SEGUNDO</w:t>
      </w:r>
      <w:r w:rsidRPr="00F87047">
        <w:rPr>
          <w:rFonts w:ascii="Arial" w:hAnsi="Arial" w:cs="Arial"/>
          <w:sz w:val="24"/>
          <w:szCs w:val="24"/>
          <w:lang w:val="es-ES"/>
        </w:rPr>
        <w:t>: Se realiza una valoración de las principales amenazas percibidas por los equipos. Estas se ubican en tarjetas en el gráfico de relaciones, se sugiere identificar entre 4 a 5 amenazas como máximo, esto con el objetivo de no perder el control del proceso y limitarnos a las acciones más importantes.</w:t>
      </w:r>
    </w:p>
    <w:p w:rsidR="00DD14D1" w:rsidRPr="00F87047" w:rsidRDefault="00DD14D1" w:rsidP="00F87047">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b/>
          <w:sz w:val="24"/>
          <w:szCs w:val="24"/>
          <w:lang w:val="es-ES"/>
        </w:rPr>
        <w:t>TERCERO</w:t>
      </w:r>
      <w:r w:rsidRPr="00F87047">
        <w:rPr>
          <w:rFonts w:ascii="Arial" w:hAnsi="Arial" w:cs="Arial"/>
          <w:sz w:val="24"/>
          <w:szCs w:val="24"/>
          <w:lang w:val="es-ES"/>
        </w:rPr>
        <w:t xml:space="preserve">: Se escribe en las tarjetas los posibles </w:t>
      </w:r>
      <w:r w:rsidRPr="00F87047">
        <w:rPr>
          <w:rFonts w:ascii="Arial" w:hAnsi="Arial" w:cs="Arial"/>
          <w:i/>
          <w:iCs/>
          <w:sz w:val="24"/>
          <w:szCs w:val="24"/>
          <w:lang w:val="es-ES"/>
        </w:rPr>
        <w:t xml:space="preserve">daños y pérdidas </w:t>
      </w:r>
      <w:r w:rsidRPr="00F87047">
        <w:rPr>
          <w:rFonts w:ascii="Arial" w:hAnsi="Arial" w:cs="Arial"/>
          <w:sz w:val="24"/>
          <w:szCs w:val="24"/>
          <w:lang w:val="es-ES"/>
        </w:rPr>
        <w:t xml:space="preserve">del </w:t>
      </w:r>
      <w:r w:rsidRPr="00F87047">
        <w:rPr>
          <w:rFonts w:ascii="Arial" w:hAnsi="Arial" w:cs="Arial"/>
          <w:i/>
          <w:iCs/>
          <w:sz w:val="24"/>
          <w:szCs w:val="24"/>
          <w:lang w:val="es-ES"/>
        </w:rPr>
        <w:t>escenario de riesgo</w:t>
      </w:r>
      <w:r w:rsidRPr="00F87047">
        <w:rPr>
          <w:rFonts w:ascii="Arial" w:hAnsi="Arial" w:cs="Arial"/>
          <w:sz w:val="24"/>
          <w:szCs w:val="24"/>
          <w:lang w:val="es-ES"/>
        </w:rPr>
        <w:t xml:space="preserve">. Una vez ubicadas las tarjetas en el </w:t>
      </w:r>
      <w:r w:rsidRPr="00F87047">
        <w:rPr>
          <w:rFonts w:ascii="Arial" w:hAnsi="Arial" w:cs="Arial"/>
          <w:i/>
          <w:iCs/>
          <w:sz w:val="24"/>
          <w:szCs w:val="24"/>
          <w:lang w:val="es-ES"/>
        </w:rPr>
        <w:t xml:space="preserve">gráfico de relaciones </w:t>
      </w:r>
      <w:r w:rsidRPr="00F87047">
        <w:rPr>
          <w:rFonts w:ascii="Arial" w:hAnsi="Arial" w:cs="Arial"/>
          <w:sz w:val="24"/>
          <w:szCs w:val="24"/>
          <w:lang w:val="es-ES"/>
        </w:rPr>
        <w:t xml:space="preserve">se definen con una línea la relación entre </w:t>
      </w:r>
      <w:r w:rsidRPr="00F87047">
        <w:rPr>
          <w:rFonts w:ascii="Arial" w:hAnsi="Arial" w:cs="Arial"/>
          <w:i/>
          <w:iCs/>
          <w:sz w:val="24"/>
          <w:szCs w:val="24"/>
          <w:lang w:val="es-ES"/>
        </w:rPr>
        <w:t xml:space="preserve">amenazas </w:t>
      </w:r>
      <w:r w:rsidRPr="00F87047">
        <w:rPr>
          <w:rFonts w:ascii="Arial" w:hAnsi="Arial" w:cs="Arial"/>
          <w:sz w:val="24"/>
          <w:szCs w:val="24"/>
          <w:lang w:val="es-ES"/>
        </w:rPr>
        <w:t xml:space="preserve">y posibles </w:t>
      </w:r>
      <w:r w:rsidRPr="00F87047">
        <w:rPr>
          <w:rFonts w:ascii="Arial" w:hAnsi="Arial" w:cs="Arial"/>
          <w:i/>
          <w:iCs/>
          <w:sz w:val="24"/>
          <w:szCs w:val="24"/>
          <w:lang w:val="es-ES"/>
        </w:rPr>
        <w:t xml:space="preserve">daños y pérdidas, </w:t>
      </w:r>
      <w:r w:rsidRPr="00F87047">
        <w:rPr>
          <w:rFonts w:ascii="Arial" w:hAnsi="Arial" w:cs="Arial"/>
          <w:sz w:val="24"/>
          <w:szCs w:val="24"/>
          <w:lang w:val="es-ES"/>
        </w:rPr>
        <w:t>es decir la relación “causa” y “efecto”. Una amenaza puede tener varios daños o pérdidas.</w:t>
      </w:r>
    </w:p>
    <w:p w:rsidR="00DD14D1" w:rsidRPr="00F87047" w:rsidRDefault="00DD14D1" w:rsidP="00F87047">
      <w:pPr>
        <w:pStyle w:val="Textoindependiente"/>
        <w:tabs>
          <w:tab w:val="clear" w:pos="0"/>
        </w:tabs>
        <w:spacing w:line="360" w:lineRule="auto"/>
        <w:rPr>
          <w:rFonts w:cs="Arial"/>
          <w:color w:val="auto"/>
          <w:szCs w:val="24"/>
          <w:lang w:val="es-ES"/>
        </w:rPr>
      </w:pPr>
    </w:p>
    <w:p w:rsidR="00DD14D1" w:rsidRPr="00F87047" w:rsidRDefault="00DD14D1" w:rsidP="00F87047">
      <w:pPr>
        <w:pStyle w:val="Textoindependiente"/>
        <w:tabs>
          <w:tab w:val="clear" w:pos="0"/>
        </w:tabs>
        <w:spacing w:line="360" w:lineRule="auto"/>
        <w:rPr>
          <w:rFonts w:cs="Arial"/>
          <w:b/>
          <w:snapToGrid w:val="0"/>
          <w:color w:val="auto"/>
          <w:szCs w:val="24"/>
          <w:lang w:val="es-ES"/>
        </w:rPr>
      </w:pPr>
      <w:r w:rsidRPr="00F87047">
        <w:rPr>
          <w:rFonts w:cs="Arial"/>
          <w:b/>
          <w:snapToGrid w:val="0"/>
          <w:color w:val="auto"/>
          <w:szCs w:val="24"/>
          <w:lang w:val="es-ES"/>
        </w:rPr>
        <w:t>Conclusiones:</w:t>
      </w:r>
      <w:r w:rsidR="00954E5A" w:rsidRPr="00F87047">
        <w:rPr>
          <w:rFonts w:cs="Arial"/>
          <w:b/>
          <w:snapToGrid w:val="0"/>
          <w:color w:val="auto"/>
          <w:szCs w:val="24"/>
          <w:lang w:val="es-ES"/>
        </w:rPr>
        <w:t xml:space="preserve"> </w:t>
      </w:r>
    </w:p>
    <w:p w:rsidR="00DD14D1" w:rsidRPr="005D581D" w:rsidRDefault="00DD14D1" w:rsidP="005D581D">
      <w:pPr>
        <w:autoSpaceDE w:val="0"/>
        <w:autoSpaceDN w:val="0"/>
        <w:adjustRightInd w:val="0"/>
        <w:spacing w:after="0" w:line="360" w:lineRule="auto"/>
        <w:jc w:val="both"/>
        <w:rPr>
          <w:rFonts w:ascii="Arial" w:hAnsi="Arial" w:cs="Arial"/>
          <w:sz w:val="24"/>
          <w:szCs w:val="24"/>
          <w:lang w:val="es-ES"/>
        </w:rPr>
      </w:pPr>
      <w:r w:rsidRPr="00F87047">
        <w:rPr>
          <w:rFonts w:ascii="Arial" w:hAnsi="Arial" w:cs="Arial"/>
          <w:sz w:val="24"/>
          <w:szCs w:val="24"/>
          <w:lang w:val="es-ES"/>
        </w:rPr>
        <w:t>Las relaciones entre los cuatro componentes del gráfico de relaciones nos permite visualizar de manera gráfica la dependencia de los elementos, además de poder ver de manera sencilla que amenazas pueden generar más daños y pérdidas y por otra parte que vulnerabilidad tiene múltiples acciones, aspectos a tomar en cuenta en la siguiente etapa donde se plantean posibles soluciones. Aspectos que se pr</w:t>
      </w:r>
      <w:r w:rsidR="005D581D">
        <w:rPr>
          <w:rFonts w:ascii="Arial" w:hAnsi="Arial" w:cs="Arial"/>
          <w:sz w:val="24"/>
          <w:szCs w:val="24"/>
          <w:lang w:val="es-ES"/>
        </w:rPr>
        <w:t>ofundizara en el próximo taller el cual debe remitirse a la guía orientada por su continuidad para lograr la realización del trabajo final.</w:t>
      </w:r>
    </w:p>
    <w:p w:rsidR="00DB1AE8" w:rsidRPr="00F87047" w:rsidRDefault="00DB1AE8" w:rsidP="00F87047">
      <w:pPr>
        <w:pStyle w:val="Textoindependiente"/>
        <w:spacing w:line="360" w:lineRule="auto"/>
        <w:rPr>
          <w:rFonts w:cs="Arial"/>
          <w:b/>
          <w:snapToGrid w:val="0"/>
          <w:color w:val="auto"/>
          <w:szCs w:val="24"/>
          <w:lang w:val="es-ES"/>
        </w:rPr>
      </w:pPr>
      <w:r w:rsidRPr="00F87047">
        <w:rPr>
          <w:rFonts w:cs="Arial"/>
          <w:b/>
          <w:bCs/>
          <w:color w:val="auto"/>
          <w:szCs w:val="24"/>
        </w:rPr>
        <w:lastRenderedPageBreak/>
        <w:t> </w:t>
      </w:r>
      <w:r w:rsidRPr="00F87047">
        <w:rPr>
          <w:rFonts w:cs="Arial"/>
          <w:b/>
          <w:color w:val="auto"/>
          <w:szCs w:val="24"/>
          <w:lang w:val="es-ES"/>
        </w:rPr>
        <w:t>Bibliografía:</w:t>
      </w:r>
      <w:r w:rsidRPr="00F87047">
        <w:rPr>
          <w:rFonts w:cs="Arial"/>
          <w:b/>
          <w:snapToGrid w:val="0"/>
          <w:color w:val="auto"/>
          <w:szCs w:val="24"/>
          <w:lang w:val="es-ES"/>
        </w:rPr>
        <w:t xml:space="preserve"> </w:t>
      </w:r>
    </w:p>
    <w:p w:rsidR="00DB1AE8" w:rsidRPr="00F87047" w:rsidRDefault="00DB1AE8" w:rsidP="00F87047">
      <w:pPr>
        <w:pStyle w:val="Prrafodelista"/>
        <w:numPr>
          <w:ilvl w:val="0"/>
          <w:numId w:val="10"/>
        </w:numPr>
        <w:spacing w:after="0" w:line="360" w:lineRule="auto"/>
        <w:ind w:left="270" w:hanging="270"/>
        <w:jc w:val="both"/>
        <w:rPr>
          <w:rFonts w:ascii="Arial" w:hAnsi="Arial" w:cs="Arial"/>
          <w:sz w:val="24"/>
          <w:szCs w:val="24"/>
          <w:lang w:val="es-ES"/>
        </w:rPr>
      </w:pPr>
      <w:r w:rsidRPr="00F87047">
        <w:rPr>
          <w:rFonts w:ascii="Arial" w:hAnsi="Arial" w:cs="Arial"/>
          <w:sz w:val="24"/>
          <w:szCs w:val="24"/>
          <w:lang w:val="es-ES"/>
        </w:rPr>
        <w:t xml:space="preserve">Directiva Nº1 /2010. Para la reducción de desastres PDTE C DN </w:t>
      </w:r>
    </w:p>
    <w:p w:rsidR="00DB1AE8" w:rsidRPr="00F87047" w:rsidRDefault="00DB1AE8" w:rsidP="00F87047">
      <w:pPr>
        <w:pStyle w:val="Prrafodelista"/>
        <w:numPr>
          <w:ilvl w:val="0"/>
          <w:numId w:val="10"/>
        </w:numPr>
        <w:spacing w:after="0" w:line="360" w:lineRule="auto"/>
        <w:ind w:left="270" w:hanging="270"/>
        <w:jc w:val="both"/>
        <w:rPr>
          <w:rFonts w:ascii="Arial" w:hAnsi="Arial" w:cs="Arial"/>
          <w:sz w:val="24"/>
          <w:szCs w:val="24"/>
          <w:lang w:val="es-ES"/>
        </w:rPr>
      </w:pPr>
      <w:r w:rsidRPr="00F87047">
        <w:rPr>
          <w:rFonts w:ascii="Arial" w:hAnsi="Arial" w:cs="Arial"/>
          <w:sz w:val="24"/>
          <w:szCs w:val="24"/>
          <w:lang w:val="es-ES"/>
        </w:rPr>
        <w:t>Material de apoyo “Estudio de riesgo en una comunidad de salud”. Colectivo PPD VC</w:t>
      </w:r>
    </w:p>
    <w:p w:rsidR="00DB1AE8" w:rsidRPr="00F87047" w:rsidRDefault="00DB1AE8" w:rsidP="00F87047">
      <w:pPr>
        <w:pStyle w:val="Prrafodelista"/>
        <w:numPr>
          <w:ilvl w:val="0"/>
          <w:numId w:val="10"/>
        </w:numPr>
        <w:spacing w:after="0" w:line="360" w:lineRule="auto"/>
        <w:ind w:left="270" w:hanging="270"/>
        <w:jc w:val="both"/>
        <w:rPr>
          <w:rFonts w:ascii="Arial" w:eastAsia="Times New Roman" w:hAnsi="Arial" w:cs="Arial"/>
          <w:sz w:val="24"/>
          <w:szCs w:val="24"/>
          <w:lang w:val="es-ES"/>
        </w:rPr>
      </w:pPr>
      <w:r w:rsidRPr="00F87047">
        <w:rPr>
          <w:rFonts w:ascii="Arial" w:hAnsi="Arial" w:cs="Arial"/>
          <w:sz w:val="24"/>
          <w:szCs w:val="24"/>
          <w:lang w:val="es-ES"/>
        </w:rPr>
        <w:t>Metodología para el trabajo de curso.</w:t>
      </w:r>
    </w:p>
    <w:p w:rsidR="00DB1AE8" w:rsidRPr="00F87047" w:rsidRDefault="00DB1AE8" w:rsidP="00F87047">
      <w:pPr>
        <w:pStyle w:val="Textoindependiente"/>
        <w:numPr>
          <w:ilvl w:val="0"/>
          <w:numId w:val="10"/>
        </w:numPr>
        <w:tabs>
          <w:tab w:val="clear" w:pos="0"/>
        </w:tabs>
        <w:spacing w:line="360" w:lineRule="auto"/>
        <w:ind w:left="270" w:hanging="270"/>
        <w:rPr>
          <w:rFonts w:cs="Arial"/>
          <w:snapToGrid w:val="0"/>
          <w:color w:val="auto"/>
          <w:szCs w:val="24"/>
          <w:lang w:val="es-ES"/>
        </w:rPr>
      </w:pPr>
      <w:r w:rsidRPr="00F87047">
        <w:rPr>
          <w:rFonts w:cs="Arial"/>
          <w:snapToGrid w:val="0"/>
          <w:color w:val="auto"/>
          <w:szCs w:val="24"/>
          <w:lang w:val="es-ES"/>
        </w:rPr>
        <w:t>Guía para la realización de estudios de riesgo para situaciones de desastres EMNDC.</w:t>
      </w:r>
    </w:p>
    <w:p w:rsidR="00DB1AE8" w:rsidRPr="00F87047" w:rsidRDefault="00DB1AE8" w:rsidP="00F87047">
      <w:pPr>
        <w:pStyle w:val="Textoindependiente"/>
        <w:numPr>
          <w:ilvl w:val="0"/>
          <w:numId w:val="10"/>
        </w:numPr>
        <w:tabs>
          <w:tab w:val="clear" w:pos="0"/>
        </w:tabs>
        <w:spacing w:line="360" w:lineRule="auto"/>
        <w:ind w:left="270" w:hanging="270"/>
        <w:rPr>
          <w:rFonts w:cs="Arial"/>
          <w:snapToGrid w:val="0"/>
          <w:color w:val="auto"/>
          <w:szCs w:val="24"/>
          <w:lang w:val="es-ES"/>
        </w:rPr>
      </w:pPr>
      <w:r w:rsidRPr="00F87047">
        <w:rPr>
          <w:rFonts w:cs="Arial"/>
          <w:snapToGrid w:val="0"/>
          <w:color w:val="auto"/>
          <w:szCs w:val="24"/>
          <w:lang w:val="es-ES"/>
        </w:rPr>
        <w:t>GLOSARIO 1</w:t>
      </w:r>
    </w:p>
    <w:p w:rsidR="00DB1AE8" w:rsidRPr="00F87047" w:rsidRDefault="00DB1AE8" w:rsidP="00F87047">
      <w:pPr>
        <w:pStyle w:val="Textoindependiente"/>
        <w:numPr>
          <w:ilvl w:val="0"/>
          <w:numId w:val="10"/>
        </w:numPr>
        <w:tabs>
          <w:tab w:val="clear" w:pos="0"/>
        </w:tabs>
        <w:spacing w:line="360" w:lineRule="auto"/>
        <w:ind w:left="270" w:hanging="270"/>
        <w:rPr>
          <w:rFonts w:cs="Arial"/>
          <w:snapToGrid w:val="0"/>
          <w:color w:val="auto"/>
          <w:szCs w:val="24"/>
          <w:lang w:val="es-ES"/>
        </w:rPr>
      </w:pPr>
      <w:r w:rsidRPr="00F87047">
        <w:rPr>
          <w:rFonts w:cs="Arial"/>
          <w:snapToGrid w:val="0"/>
          <w:color w:val="auto"/>
          <w:szCs w:val="24"/>
          <w:lang w:val="es-ES"/>
        </w:rPr>
        <w:t>GLOSARIO 2</w:t>
      </w:r>
    </w:p>
    <w:p w:rsidR="00DB1AE8" w:rsidRPr="00F87047" w:rsidRDefault="00DB1AE8" w:rsidP="00F87047">
      <w:pPr>
        <w:pStyle w:val="Textoindependiente"/>
        <w:numPr>
          <w:ilvl w:val="0"/>
          <w:numId w:val="10"/>
        </w:numPr>
        <w:tabs>
          <w:tab w:val="clear" w:pos="0"/>
        </w:tabs>
        <w:spacing w:line="360" w:lineRule="auto"/>
        <w:ind w:left="270" w:hanging="270"/>
        <w:rPr>
          <w:rFonts w:cs="Arial"/>
          <w:snapToGrid w:val="0"/>
          <w:color w:val="auto"/>
          <w:szCs w:val="24"/>
          <w:lang w:val="es-ES"/>
        </w:rPr>
      </w:pPr>
      <w:r w:rsidRPr="00F87047">
        <w:rPr>
          <w:rFonts w:cs="Arial"/>
          <w:snapToGrid w:val="0"/>
          <w:color w:val="auto"/>
          <w:szCs w:val="24"/>
          <w:lang w:val="es-ES"/>
        </w:rPr>
        <w:t>Apuntes sobre  desastres y salud pública.</w:t>
      </w:r>
    </w:p>
    <w:p w:rsidR="00DB1AE8" w:rsidRPr="00F87047" w:rsidRDefault="00DB1AE8" w:rsidP="00F87047">
      <w:pPr>
        <w:pStyle w:val="Textoindependiente"/>
        <w:numPr>
          <w:ilvl w:val="0"/>
          <w:numId w:val="10"/>
        </w:numPr>
        <w:tabs>
          <w:tab w:val="clear" w:pos="0"/>
        </w:tabs>
        <w:spacing w:line="360" w:lineRule="auto"/>
        <w:ind w:left="270" w:hanging="270"/>
        <w:rPr>
          <w:rFonts w:cs="Arial"/>
          <w:snapToGrid w:val="0"/>
          <w:color w:val="auto"/>
          <w:szCs w:val="24"/>
          <w:lang w:val="es-ES"/>
        </w:rPr>
      </w:pPr>
      <w:r w:rsidRPr="00F87047">
        <w:rPr>
          <w:rFonts w:cs="Arial"/>
          <w:snapToGrid w:val="0"/>
          <w:color w:val="auto"/>
          <w:szCs w:val="24"/>
          <w:lang w:val="es-ES"/>
        </w:rPr>
        <w:t>Medicina de desastre.</w:t>
      </w:r>
    </w:p>
    <w:p w:rsidR="00DB1AE8" w:rsidRPr="00F87047" w:rsidRDefault="00DB1AE8" w:rsidP="00F87047">
      <w:pPr>
        <w:pStyle w:val="Textoindependiente"/>
        <w:numPr>
          <w:ilvl w:val="0"/>
          <w:numId w:val="10"/>
        </w:numPr>
        <w:tabs>
          <w:tab w:val="clear" w:pos="0"/>
        </w:tabs>
        <w:spacing w:line="360" w:lineRule="auto"/>
        <w:ind w:left="270" w:hanging="270"/>
        <w:rPr>
          <w:rFonts w:cs="Arial"/>
          <w:snapToGrid w:val="0"/>
          <w:color w:val="auto"/>
          <w:szCs w:val="24"/>
          <w:lang w:val="es-ES"/>
        </w:rPr>
      </w:pPr>
      <w:r w:rsidRPr="00F87047">
        <w:rPr>
          <w:rFonts w:cs="Arial"/>
          <w:snapToGrid w:val="0"/>
          <w:color w:val="auto"/>
          <w:szCs w:val="24"/>
          <w:lang w:val="es-ES"/>
        </w:rPr>
        <w:t>Manual de Preparación comunitaria.</w:t>
      </w:r>
    </w:p>
    <w:p w:rsidR="00DB1AE8" w:rsidRPr="00F87047" w:rsidRDefault="00DB1AE8" w:rsidP="00F87047">
      <w:pPr>
        <w:pStyle w:val="Textoindependiente"/>
        <w:tabs>
          <w:tab w:val="clear" w:pos="0"/>
        </w:tabs>
        <w:spacing w:line="360" w:lineRule="auto"/>
        <w:rPr>
          <w:rFonts w:cs="Arial"/>
          <w:snapToGrid w:val="0"/>
          <w:color w:val="auto"/>
          <w:szCs w:val="24"/>
          <w:lang w:val="es-ES"/>
        </w:rPr>
      </w:pPr>
    </w:p>
    <w:p w:rsidR="00E72164" w:rsidRPr="00F87047" w:rsidRDefault="00E72164" w:rsidP="00F87047">
      <w:pPr>
        <w:pStyle w:val="NormalWeb"/>
        <w:tabs>
          <w:tab w:val="num" w:pos="720"/>
        </w:tabs>
        <w:spacing w:before="0" w:beforeAutospacing="0" w:after="0" w:afterAutospacing="0" w:line="360" w:lineRule="auto"/>
        <w:jc w:val="both"/>
        <w:rPr>
          <w:rFonts w:ascii="Arial" w:hAnsi="Arial" w:cs="Arial"/>
          <w:color w:val="auto"/>
        </w:rPr>
      </w:pPr>
    </w:p>
    <w:p w:rsidR="005D581D" w:rsidRDefault="005D581D" w:rsidP="00F87047">
      <w:pPr>
        <w:pStyle w:val="NormalWeb"/>
        <w:tabs>
          <w:tab w:val="num" w:pos="720"/>
        </w:tabs>
        <w:spacing w:before="0" w:beforeAutospacing="0" w:after="0" w:afterAutospacing="0" w:line="360" w:lineRule="auto"/>
        <w:jc w:val="both"/>
        <w:rPr>
          <w:rFonts w:ascii="Arial" w:hAnsi="Arial" w:cs="Arial"/>
          <w:color w:val="auto"/>
        </w:rPr>
      </w:pPr>
      <w:r>
        <w:rPr>
          <w:rFonts w:ascii="Arial" w:hAnsi="Arial" w:cs="Arial"/>
          <w:color w:val="auto"/>
        </w:rPr>
        <w:t>Elaborado</w:t>
      </w:r>
      <w:r w:rsidR="007A4418" w:rsidRPr="00F87047">
        <w:rPr>
          <w:rFonts w:ascii="Arial" w:hAnsi="Arial" w:cs="Arial"/>
          <w:color w:val="auto"/>
        </w:rPr>
        <w:t xml:space="preserve">: MSc </w:t>
      </w:r>
    </w:p>
    <w:p w:rsidR="00E72164" w:rsidRPr="00F87047" w:rsidRDefault="007A4418" w:rsidP="00F87047">
      <w:pPr>
        <w:pStyle w:val="NormalWeb"/>
        <w:tabs>
          <w:tab w:val="num" w:pos="720"/>
        </w:tabs>
        <w:spacing w:before="0" w:beforeAutospacing="0" w:after="0" w:afterAutospacing="0" w:line="360" w:lineRule="auto"/>
        <w:jc w:val="both"/>
        <w:rPr>
          <w:rFonts w:ascii="Arial" w:hAnsi="Arial" w:cs="Arial"/>
          <w:color w:val="auto"/>
        </w:rPr>
      </w:pPr>
      <w:r w:rsidRPr="00F87047">
        <w:rPr>
          <w:rFonts w:ascii="Arial" w:hAnsi="Arial" w:cs="Arial"/>
          <w:color w:val="auto"/>
        </w:rPr>
        <w:t xml:space="preserve">Profesor </w:t>
      </w:r>
    </w:p>
    <w:p w:rsidR="00802C06" w:rsidRPr="00F87047" w:rsidRDefault="00802C06" w:rsidP="00F87047">
      <w:pPr>
        <w:autoSpaceDE w:val="0"/>
        <w:autoSpaceDN w:val="0"/>
        <w:adjustRightInd w:val="0"/>
        <w:spacing w:after="0" w:line="360" w:lineRule="auto"/>
        <w:jc w:val="both"/>
        <w:rPr>
          <w:rFonts w:ascii="Arial" w:hAnsi="Arial" w:cs="Arial"/>
          <w:sz w:val="24"/>
          <w:szCs w:val="24"/>
          <w:lang w:val="es-ES"/>
        </w:rPr>
      </w:pPr>
    </w:p>
    <w:sectPr w:rsidR="00802C06" w:rsidRPr="00F87047" w:rsidSect="00E41B96">
      <w:pgSz w:w="12240" w:h="15840" w:code="1"/>
      <w:pgMar w:top="1440" w:right="1886"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8B"/>
      </v:shape>
    </w:pict>
  </w:numPicBullet>
  <w:abstractNum w:abstractNumId="0">
    <w:nsid w:val="03C01A76"/>
    <w:multiLevelType w:val="hybridMultilevel"/>
    <w:tmpl w:val="9DEE5300"/>
    <w:lvl w:ilvl="0" w:tplc="92FE81F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919E0"/>
    <w:multiLevelType w:val="hybridMultilevel"/>
    <w:tmpl w:val="B8A63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E240B"/>
    <w:multiLevelType w:val="hybridMultilevel"/>
    <w:tmpl w:val="CB4A80E8"/>
    <w:lvl w:ilvl="0" w:tplc="837491CA">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DB4CEA"/>
    <w:multiLevelType w:val="hybridMultilevel"/>
    <w:tmpl w:val="42980D98"/>
    <w:lvl w:ilvl="0" w:tplc="D5DA8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A0969"/>
    <w:multiLevelType w:val="hybridMultilevel"/>
    <w:tmpl w:val="43CAFAE4"/>
    <w:lvl w:ilvl="0" w:tplc="E1B438D6">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737271"/>
    <w:multiLevelType w:val="hybridMultilevel"/>
    <w:tmpl w:val="3138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56032"/>
    <w:multiLevelType w:val="hybridMultilevel"/>
    <w:tmpl w:val="2BF6F192"/>
    <w:lvl w:ilvl="0" w:tplc="773476B2">
      <w:start w:val="1"/>
      <w:numFmt w:val="decimal"/>
      <w:lvlText w:val="%1."/>
      <w:lvlJc w:val="left"/>
      <w:pPr>
        <w:ind w:left="720" w:hanging="360"/>
      </w:pPr>
      <w:rPr>
        <w:rFonts w:ascii="Calibri" w:eastAsia="Times New Roman"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C449DE"/>
    <w:multiLevelType w:val="hybridMultilevel"/>
    <w:tmpl w:val="13945D82"/>
    <w:lvl w:ilvl="0" w:tplc="92FE81F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937ADA"/>
    <w:multiLevelType w:val="hybridMultilevel"/>
    <w:tmpl w:val="9778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825B1"/>
    <w:multiLevelType w:val="hybridMultilevel"/>
    <w:tmpl w:val="55AAE078"/>
    <w:lvl w:ilvl="0" w:tplc="0C0A000B">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F61B0"/>
    <w:multiLevelType w:val="hybridMultilevel"/>
    <w:tmpl w:val="B48CE6FE"/>
    <w:lvl w:ilvl="0" w:tplc="92FE81F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0196D"/>
    <w:multiLevelType w:val="hybridMultilevel"/>
    <w:tmpl w:val="33BAAE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745D50"/>
    <w:multiLevelType w:val="hybridMultilevel"/>
    <w:tmpl w:val="00D087AE"/>
    <w:lvl w:ilvl="0" w:tplc="92FE81F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4752B6"/>
    <w:multiLevelType w:val="hybridMultilevel"/>
    <w:tmpl w:val="D1DC9D58"/>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hint="default"/>
      </w:rPr>
    </w:lvl>
    <w:lvl w:ilvl="2" w:tplc="04090005">
      <w:start w:val="1"/>
      <w:numFmt w:val="bullet"/>
      <w:lvlText w:val=""/>
      <w:lvlJc w:val="left"/>
      <w:pPr>
        <w:ind w:left="2246" w:hanging="360"/>
      </w:pPr>
      <w:rPr>
        <w:rFonts w:ascii="Wingdings" w:hAnsi="Wingdings" w:hint="default"/>
      </w:rPr>
    </w:lvl>
    <w:lvl w:ilvl="3" w:tplc="04090001">
      <w:start w:val="1"/>
      <w:numFmt w:val="bullet"/>
      <w:lvlText w:val=""/>
      <w:lvlJc w:val="left"/>
      <w:pPr>
        <w:ind w:left="2966" w:hanging="360"/>
      </w:pPr>
      <w:rPr>
        <w:rFonts w:ascii="Symbol" w:hAnsi="Symbol" w:hint="default"/>
      </w:rPr>
    </w:lvl>
    <w:lvl w:ilvl="4" w:tplc="04090003">
      <w:start w:val="1"/>
      <w:numFmt w:val="bullet"/>
      <w:lvlText w:val="o"/>
      <w:lvlJc w:val="left"/>
      <w:pPr>
        <w:ind w:left="3686" w:hanging="360"/>
      </w:pPr>
      <w:rPr>
        <w:rFonts w:ascii="Courier New" w:hAnsi="Courier New" w:hint="default"/>
      </w:rPr>
    </w:lvl>
    <w:lvl w:ilvl="5" w:tplc="04090005">
      <w:start w:val="1"/>
      <w:numFmt w:val="bullet"/>
      <w:lvlText w:val=""/>
      <w:lvlJc w:val="left"/>
      <w:pPr>
        <w:ind w:left="4406" w:hanging="360"/>
      </w:pPr>
      <w:rPr>
        <w:rFonts w:ascii="Wingdings" w:hAnsi="Wingdings" w:hint="default"/>
      </w:rPr>
    </w:lvl>
    <w:lvl w:ilvl="6" w:tplc="04090001">
      <w:start w:val="1"/>
      <w:numFmt w:val="bullet"/>
      <w:lvlText w:val=""/>
      <w:lvlJc w:val="left"/>
      <w:pPr>
        <w:ind w:left="5126" w:hanging="360"/>
      </w:pPr>
      <w:rPr>
        <w:rFonts w:ascii="Symbol" w:hAnsi="Symbol" w:hint="default"/>
      </w:rPr>
    </w:lvl>
    <w:lvl w:ilvl="7" w:tplc="04090003">
      <w:start w:val="1"/>
      <w:numFmt w:val="bullet"/>
      <w:lvlText w:val="o"/>
      <w:lvlJc w:val="left"/>
      <w:pPr>
        <w:ind w:left="5846" w:hanging="360"/>
      </w:pPr>
      <w:rPr>
        <w:rFonts w:ascii="Courier New" w:hAnsi="Courier New" w:hint="default"/>
      </w:rPr>
    </w:lvl>
    <w:lvl w:ilvl="8" w:tplc="04090005">
      <w:start w:val="1"/>
      <w:numFmt w:val="bullet"/>
      <w:lvlText w:val=""/>
      <w:lvlJc w:val="left"/>
      <w:pPr>
        <w:ind w:left="6566" w:hanging="360"/>
      </w:pPr>
      <w:rPr>
        <w:rFonts w:ascii="Wingdings" w:hAnsi="Wingdings" w:hint="default"/>
      </w:rPr>
    </w:lvl>
  </w:abstractNum>
  <w:abstractNum w:abstractNumId="14">
    <w:nsid w:val="6AC73274"/>
    <w:multiLevelType w:val="hybridMultilevel"/>
    <w:tmpl w:val="8FA09034"/>
    <w:lvl w:ilvl="0" w:tplc="2ED044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593F01"/>
    <w:multiLevelType w:val="hybridMultilevel"/>
    <w:tmpl w:val="727C9858"/>
    <w:lvl w:ilvl="0" w:tplc="92FE81F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867436"/>
    <w:multiLevelType w:val="hybridMultilevel"/>
    <w:tmpl w:val="521670A4"/>
    <w:lvl w:ilvl="0" w:tplc="2ED04430">
      <w:start w:val="1"/>
      <w:numFmt w:val="decimal"/>
      <w:lvlText w:val="%1."/>
      <w:lvlJc w:val="left"/>
      <w:pPr>
        <w:ind w:left="720" w:hanging="360"/>
      </w:pPr>
      <w:rPr>
        <w:rFonts w:cs="Times New Roman" w:hint="default"/>
        <w:b w:val="0"/>
      </w:rPr>
    </w:lvl>
    <w:lvl w:ilvl="1" w:tplc="A3AC7D6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B44B43"/>
    <w:multiLevelType w:val="hybridMultilevel"/>
    <w:tmpl w:val="CC763EFE"/>
    <w:lvl w:ilvl="0" w:tplc="E1B438D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31EEF"/>
    <w:multiLevelType w:val="hybridMultilevel"/>
    <w:tmpl w:val="D30271A8"/>
    <w:lvl w:ilvl="0" w:tplc="0C0A000B">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2A02F4"/>
    <w:multiLevelType w:val="hybridMultilevel"/>
    <w:tmpl w:val="6952CF2A"/>
    <w:lvl w:ilvl="0" w:tplc="0C0A000B">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num>
  <w:num w:numId="4">
    <w:abstractNumId w:val="7"/>
  </w:num>
  <w:num w:numId="5">
    <w:abstractNumId w:val="12"/>
  </w:num>
  <w:num w:numId="6">
    <w:abstractNumId w:val="10"/>
  </w:num>
  <w:num w:numId="7">
    <w:abstractNumId w:val="3"/>
  </w:num>
  <w:num w:numId="8">
    <w:abstractNumId w:val="18"/>
  </w:num>
  <w:num w:numId="9">
    <w:abstractNumId w:val="16"/>
  </w:num>
  <w:num w:numId="10">
    <w:abstractNumId w:val="14"/>
  </w:num>
  <w:num w:numId="11">
    <w:abstractNumId w:val="9"/>
  </w:num>
  <w:num w:numId="12">
    <w:abstractNumId w:val="5"/>
  </w:num>
  <w:num w:numId="13">
    <w:abstractNumId w:val="17"/>
  </w:num>
  <w:num w:numId="14">
    <w:abstractNumId w:val="4"/>
  </w:num>
  <w:num w:numId="15">
    <w:abstractNumId w:val="6"/>
  </w:num>
  <w:num w:numId="16">
    <w:abstractNumId w:val="19"/>
  </w:num>
  <w:num w:numId="17">
    <w:abstractNumId w:val="11"/>
  </w:num>
  <w:num w:numId="18">
    <w:abstractNumId w:val="1"/>
  </w:num>
  <w:num w:numId="19">
    <w:abstractNumId w:val="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07AC"/>
    <w:rsid w:val="00022666"/>
    <w:rsid w:val="00084168"/>
    <w:rsid w:val="00093B63"/>
    <w:rsid w:val="000B1C80"/>
    <w:rsid w:val="000B5AF6"/>
    <w:rsid w:val="000F16CE"/>
    <w:rsid w:val="000F5AD2"/>
    <w:rsid w:val="00126AFC"/>
    <w:rsid w:val="00156B05"/>
    <w:rsid w:val="00194973"/>
    <w:rsid w:val="001949F2"/>
    <w:rsid w:val="001A5BEE"/>
    <w:rsid w:val="001B23F3"/>
    <w:rsid w:val="001B453F"/>
    <w:rsid w:val="001C0B6B"/>
    <w:rsid w:val="001C4FE4"/>
    <w:rsid w:val="001D18B7"/>
    <w:rsid w:val="00211D71"/>
    <w:rsid w:val="00216253"/>
    <w:rsid w:val="002337F9"/>
    <w:rsid w:val="002507AC"/>
    <w:rsid w:val="00291DB4"/>
    <w:rsid w:val="002D2ADD"/>
    <w:rsid w:val="002F18E1"/>
    <w:rsid w:val="003624B9"/>
    <w:rsid w:val="00391333"/>
    <w:rsid w:val="003A05BE"/>
    <w:rsid w:val="003A1C6F"/>
    <w:rsid w:val="003B4960"/>
    <w:rsid w:val="003E47B4"/>
    <w:rsid w:val="004139BB"/>
    <w:rsid w:val="00426C2B"/>
    <w:rsid w:val="004546F7"/>
    <w:rsid w:val="00474129"/>
    <w:rsid w:val="004B16F4"/>
    <w:rsid w:val="004C4151"/>
    <w:rsid w:val="00500A9B"/>
    <w:rsid w:val="00507C44"/>
    <w:rsid w:val="0051666E"/>
    <w:rsid w:val="00533DF7"/>
    <w:rsid w:val="0056709D"/>
    <w:rsid w:val="00576ABC"/>
    <w:rsid w:val="005C20AA"/>
    <w:rsid w:val="005D581D"/>
    <w:rsid w:val="005E427A"/>
    <w:rsid w:val="005E5830"/>
    <w:rsid w:val="005E6953"/>
    <w:rsid w:val="005F0ADC"/>
    <w:rsid w:val="005F1870"/>
    <w:rsid w:val="0061389E"/>
    <w:rsid w:val="0063100B"/>
    <w:rsid w:val="00641D20"/>
    <w:rsid w:val="0065197C"/>
    <w:rsid w:val="00651A9D"/>
    <w:rsid w:val="00653E38"/>
    <w:rsid w:val="00681B52"/>
    <w:rsid w:val="0069093C"/>
    <w:rsid w:val="006964A6"/>
    <w:rsid w:val="00697DB7"/>
    <w:rsid w:val="006F6452"/>
    <w:rsid w:val="00724D81"/>
    <w:rsid w:val="00795771"/>
    <w:rsid w:val="007A4418"/>
    <w:rsid w:val="007A5D46"/>
    <w:rsid w:val="00802C06"/>
    <w:rsid w:val="0081000A"/>
    <w:rsid w:val="0081197C"/>
    <w:rsid w:val="00835CDA"/>
    <w:rsid w:val="00861A13"/>
    <w:rsid w:val="008718C8"/>
    <w:rsid w:val="00883BCA"/>
    <w:rsid w:val="008876C6"/>
    <w:rsid w:val="00887A20"/>
    <w:rsid w:val="00894C31"/>
    <w:rsid w:val="008D29F7"/>
    <w:rsid w:val="00911FB3"/>
    <w:rsid w:val="00921FB2"/>
    <w:rsid w:val="00924653"/>
    <w:rsid w:val="00933D0D"/>
    <w:rsid w:val="00954E5A"/>
    <w:rsid w:val="00981073"/>
    <w:rsid w:val="009A67F1"/>
    <w:rsid w:val="009C1D35"/>
    <w:rsid w:val="009C7867"/>
    <w:rsid w:val="009D119A"/>
    <w:rsid w:val="00A148BB"/>
    <w:rsid w:val="00A219A0"/>
    <w:rsid w:val="00A35EA8"/>
    <w:rsid w:val="00A361FC"/>
    <w:rsid w:val="00A725BE"/>
    <w:rsid w:val="00A94347"/>
    <w:rsid w:val="00AC25F7"/>
    <w:rsid w:val="00B34E1D"/>
    <w:rsid w:val="00B95765"/>
    <w:rsid w:val="00BB3DFB"/>
    <w:rsid w:val="00BD4E1E"/>
    <w:rsid w:val="00BF7758"/>
    <w:rsid w:val="00BF7BF5"/>
    <w:rsid w:val="00C20328"/>
    <w:rsid w:val="00C343CF"/>
    <w:rsid w:val="00C8014D"/>
    <w:rsid w:val="00C911BE"/>
    <w:rsid w:val="00C92911"/>
    <w:rsid w:val="00CC0697"/>
    <w:rsid w:val="00CD100A"/>
    <w:rsid w:val="00CE46F3"/>
    <w:rsid w:val="00CF1522"/>
    <w:rsid w:val="00D51A40"/>
    <w:rsid w:val="00D57E20"/>
    <w:rsid w:val="00DB1AE8"/>
    <w:rsid w:val="00DB3FFE"/>
    <w:rsid w:val="00DD14D1"/>
    <w:rsid w:val="00E21644"/>
    <w:rsid w:val="00E41B96"/>
    <w:rsid w:val="00E42ACB"/>
    <w:rsid w:val="00E56BEB"/>
    <w:rsid w:val="00E61E67"/>
    <w:rsid w:val="00E72164"/>
    <w:rsid w:val="00E95EE1"/>
    <w:rsid w:val="00EF2FEC"/>
    <w:rsid w:val="00F32614"/>
    <w:rsid w:val="00F61690"/>
    <w:rsid w:val="00F711DA"/>
    <w:rsid w:val="00F7595F"/>
    <w:rsid w:val="00F82992"/>
    <w:rsid w:val="00F87047"/>
    <w:rsid w:val="00F94D5C"/>
    <w:rsid w:val="00F96D65"/>
    <w:rsid w:val="00FA02D2"/>
    <w:rsid w:val="00FB2902"/>
    <w:rsid w:val="00FC5060"/>
    <w:rsid w:val="00FE655F"/>
    <w:rsid w:val="00FF497A"/>
    <w:rsid w:val="00FF7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B4"/>
  </w:style>
  <w:style w:type="paragraph" w:styleId="Ttulo3">
    <w:name w:val="heading 3"/>
    <w:basedOn w:val="Normal"/>
    <w:next w:val="Normal"/>
    <w:link w:val="Ttulo3Car"/>
    <w:uiPriority w:val="9"/>
    <w:qFormat/>
    <w:rsid w:val="00F96D65"/>
    <w:pPr>
      <w:keepNext/>
      <w:spacing w:before="240" w:after="60" w:line="240" w:lineRule="auto"/>
      <w:outlineLvl w:val="2"/>
    </w:pPr>
    <w:rPr>
      <w:rFonts w:ascii="Arial" w:eastAsia="Times New Roman"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41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168"/>
    <w:rPr>
      <w:rFonts w:ascii="Tahoma" w:hAnsi="Tahoma" w:cs="Tahoma"/>
      <w:sz w:val="16"/>
      <w:szCs w:val="16"/>
    </w:rPr>
  </w:style>
  <w:style w:type="paragraph" w:styleId="Textoindependiente">
    <w:name w:val="Body Text"/>
    <w:basedOn w:val="Normal"/>
    <w:link w:val="TextoindependienteCar"/>
    <w:rsid w:val="00084168"/>
    <w:pPr>
      <w:tabs>
        <w:tab w:val="left" w:pos="0"/>
      </w:tabs>
      <w:spacing w:after="0" w:line="240" w:lineRule="auto"/>
      <w:jc w:val="both"/>
    </w:pPr>
    <w:rPr>
      <w:rFonts w:ascii="Arial" w:eastAsia="Times New Roman" w:hAnsi="Arial" w:cs="Times New Roman"/>
      <w:color w:val="008000"/>
      <w:sz w:val="24"/>
      <w:szCs w:val="20"/>
      <w:lang w:val="es-ES_tradnl" w:eastAsia="es-ES"/>
    </w:rPr>
  </w:style>
  <w:style w:type="character" w:customStyle="1" w:styleId="TextoindependienteCar">
    <w:name w:val="Texto independiente Car"/>
    <w:basedOn w:val="Fuentedeprrafopredeter"/>
    <w:link w:val="Textoindependiente"/>
    <w:rsid w:val="00084168"/>
    <w:rPr>
      <w:rFonts w:ascii="Arial" w:eastAsia="Times New Roman" w:hAnsi="Arial" w:cs="Times New Roman"/>
      <w:color w:val="008000"/>
      <w:sz w:val="24"/>
      <w:szCs w:val="20"/>
      <w:lang w:val="es-ES_tradnl" w:eastAsia="es-ES"/>
    </w:rPr>
  </w:style>
  <w:style w:type="paragraph" w:styleId="Textoindependiente3">
    <w:name w:val="Body Text 3"/>
    <w:basedOn w:val="Normal"/>
    <w:link w:val="Textoindependiente3Car"/>
    <w:uiPriority w:val="99"/>
    <w:semiHidden/>
    <w:unhideWhenUsed/>
    <w:rsid w:val="0008416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84168"/>
    <w:rPr>
      <w:sz w:val="16"/>
      <w:szCs w:val="16"/>
    </w:rPr>
  </w:style>
  <w:style w:type="paragraph" w:styleId="Continuarlista2">
    <w:name w:val="List Continue 2"/>
    <w:basedOn w:val="Normal"/>
    <w:rsid w:val="00084168"/>
    <w:pPr>
      <w:spacing w:after="120" w:line="240" w:lineRule="auto"/>
      <w:ind w:left="566"/>
    </w:pPr>
    <w:rPr>
      <w:rFonts w:ascii="Arial" w:eastAsia="Times New Roman" w:hAnsi="Arial" w:cs="Times New Roman"/>
      <w:sz w:val="24"/>
      <w:szCs w:val="20"/>
      <w:lang w:val="es-ES" w:eastAsia="es-ES"/>
    </w:rPr>
  </w:style>
  <w:style w:type="paragraph" w:customStyle="1" w:styleId="Prrafodelista1">
    <w:name w:val="Párrafo de lista1"/>
    <w:basedOn w:val="Normal"/>
    <w:uiPriority w:val="34"/>
    <w:qFormat/>
    <w:rsid w:val="001D18B7"/>
    <w:pPr>
      <w:ind w:left="720"/>
    </w:pPr>
    <w:rPr>
      <w:rFonts w:ascii="Calibri" w:eastAsia="Times New Roman" w:hAnsi="Calibri" w:cs="Times New Roman"/>
    </w:rPr>
  </w:style>
  <w:style w:type="paragraph" w:styleId="Prrafodelista">
    <w:name w:val="List Paragraph"/>
    <w:basedOn w:val="Normal"/>
    <w:uiPriority w:val="34"/>
    <w:qFormat/>
    <w:rsid w:val="005F1870"/>
    <w:pPr>
      <w:ind w:left="720"/>
      <w:contextualSpacing/>
    </w:pPr>
  </w:style>
  <w:style w:type="table" w:styleId="Tablaconcuadrcula">
    <w:name w:val="Table Grid"/>
    <w:basedOn w:val="Tablanormal"/>
    <w:rsid w:val="006138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BD4E1E"/>
    <w:pPr>
      <w:spacing w:after="0" w:line="240" w:lineRule="auto"/>
    </w:pPr>
  </w:style>
  <w:style w:type="paragraph" w:styleId="Listaconvietas2">
    <w:name w:val="List Bullet 2"/>
    <w:basedOn w:val="Normal"/>
    <w:uiPriority w:val="99"/>
    <w:unhideWhenUsed/>
    <w:rsid w:val="00F96D65"/>
    <w:pPr>
      <w:spacing w:after="0" w:line="360" w:lineRule="auto"/>
      <w:jc w:val="both"/>
    </w:pPr>
    <w:rPr>
      <w:rFonts w:ascii="Arial" w:eastAsia="Times New Roman" w:hAnsi="Arial" w:cs="Arial"/>
      <w:sz w:val="24"/>
      <w:szCs w:val="24"/>
    </w:rPr>
  </w:style>
  <w:style w:type="character" w:customStyle="1" w:styleId="Ttulo3Car">
    <w:name w:val="Título 3 Car"/>
    <w:basedOn w:val="Fuentedeprrafopredeter"/>
    <w:link w:val="Ttulo3"/>
    <w:uiPriority w:val="9"/>
    <w:rsid w:val="00F96D65"/>
    <w:rPr>
      <w:rFonts w:ascii="Arial" w:eastAsia="Times New Roman" w:hAnsi="Arial" w:cs="Arial"/>
      <w:b/>
      <w:bCs/>
      <w:sz w:val="26"/>
      <w:szCs w:val="26"/>
      <w:lang w:val="es-ES"/>
    </w:rPr>
  </w:style>
  <w:style w:type="paragraph" w:styleId="NormalWeb">
    <w:name w:val="Normal (Web)"/>
    <w:basedOn w:val="Normal"/>
    <w:rsid w:val="007A4418"/>
    <w:pPr>
      <w:spacing w:before="100" w:beforeAutospacing="1" w:after="100" w:afterAutospacing="1" w:line="240" w:lineRule="auto"/>
    </w:pPr>
    <w:rPr>
      <w:rFonts w:ascii="Times New Roman" w:eastAsia="Times New Roman" w:hAnsi="Times New Roman" w:cs="Times New Roman"/>
      <w:color w:val="FFFFCC"/>
      <w:sz w:val="24"/>
      <w:szCs w:val="24"/>
      <w:lang w:val="es-ES" w:eastAsia="es-ES"/>
    </w:rPr>
  </w:style>
  <w:style w:type="paragraph" w:customStyle="1" w:styleId="Default">
    <w:name w:val="Default"/>
    <w:rsid w:val="00E42A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352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040C7-8811-4A4B-B416-C909002B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1218</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Ismenia</cp:lastModifiedBy>
  <cp:revision>69</cp:revision>
  <dcterms:created xsi:type="dcterms:W3CDTF">2015-08-10T04:52:00Z</dcterms:created>
  <dcterms:modified xsi:type="dcterms:W3CDTF">2022-01-21T14:51:00Z</dcterms:modified>
</cp:coreProperties>
</file>