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D9" w:rsidRPr="00034501" w:rsidRDefault="002B5BD9" w:rsidP="002B5BD9">
      <w:pPr>
        <w:jc w:val="center"/>
        <w:rPr>
          <w:rFonts w:ascii="Arial" w:hAnsi="Arial" w:cs="Arial"/>
          <w:b/>
          <w:sz w:val="24"/>
          <w:szCs w:val="24"/>
        </w:rPr>
      </w:pPr>
      <w:r w:rsidRPr="00034501">
        <w:rPr>
          <w:rFonts w:ascii="Arial" w:hAnsi="Arial" w:cs="Arial"/>
          <w:b/>
          <w:sz w:val="24"/>
          <w:szCs w:val="24"/>
        </w:rPr>
        <w:t>MINISTERIO DE SALUD PÚBLICA.</w:t>
      </w:r>
    </w:p>
    <w:p w:rsidR="002B5BD9" w:rsidRPr="00034501" w:rsidRDefault="002B5BD9" w:rsidP="002B5BD9">
      <w:pPr>
        <w:jc w:val="center"/>
        <w:rPr>
          <w:rFonts w:ascii="Arial" w:hAnsi="Arial" w:cs="Arial"/>
          <w:b/>
          <w:sz w:val="24"/>
          <w:szCs w:val="24"/>
        </w:rPr>
      </w:pPr>
      <w:r w:rsidRPr="00034501">
        <w:rPr>
          <w:rFonts w:ascii="Arial" w:hAnsi="Arial" w:cs="Arial"/>
          <w:b/>
          <w:sz w:val="24"/>
          <w:szCs w:val="24"/>
        </w:rPr>
        <w:t>FACULTAD DE CIENCIAS MÈDICAS DE MAYABEQUE</w:t>
      </w:r>
      <w:r w:rsidR="00334DA4" w:rsidRPr="00034501">
        <w:rPr>
          <w:rFonts w:ascii="Arial" w:hAnsi="Arial" w:cs="Arial"/>
          <w:b/>
          <w:sz w:val="24"/>
          <w:szCs w:val="24"/>
        </w:rPr>
        <w:t>.</w:t>
      </w:r>
    </w:p>
    <w:p w:rsidR="002B5BD9" w:rsidRPr="00492B07" w:rsidRDefault="002B5BD9" w:rsidP="002B5BD9">
      <w:pPr>
        <w:jc w:val="center"/>
        <w:rPr>
          <w:rFonts w:ascii="Arial" w:hAnsi="Arial" w:cs="Arial"/>
          <w:sz w:val="24"/>
          <w:szCs w:val="24"/>
        </w:rPr>
      </w:pPr>
    </w:p>
    <w:p w:rsidR="002B5BD9" w:rsidRPr="00555347" w:rsidRDefault="002B5BD9" w:rsidP="002B5BD9">
      <w:pPr>
        <w:jc w:val="center"/>
        <w:rPr>
          <w:rFonts w:ascii="Arial" w:hAnsi="Arial" w:cs="Arial"/>
          <w:sz w:val="24"/>
          <w:szCs w:val="24"/>
        </w:rPr>
      </w:pPr>
    </w:p>
    <w:p w:rsidR="002B5BD9" w:rsidRPr="00555347" w:rsidRDefault="002B5BD9" w:rsidP="002B5BD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B5BD9" w:rsidRPr="00555347" w:rsidRDefault="00B24E81" w:rsidP="002B5BD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2B89B63">
            <wp:extent cx="781050" cy="819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5BD9" w:rsidRPr="00555347" w:rsidRDefault="002B5BD9" w:rsidP="002B5BD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B5BD9" w:rsidRPr="00555347" w:rsidRDefault="002B5BD9" w:rsidP="002B5B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5BD9" w:rsidRPr="000E725D" w:rsidRDefault="007A2E26" w:rsidP="00034501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s-MX"/>
        </w:rPr>
      </w:pPr>
      <w:r w:rsidRPr="000E725D">
        <w:rPr>
          <w:rFonts w:ascii="Arial" w:hAnsi="Arial" w:cs="Arial"/>
          <w:b/>
          <w:sz w:val="28"/>
          <w:szCs w:val="24"/>
          <w:lang w:val="es-MX"/>
        </w:rPr>
        <w:t xml:space="preserve">Fitofármacos y </w:t>
      </w:r>
      <w:proofErr w:type="spellStart"/>
      <w:r w:rsidRPr="000E725D">
        <w:rPr>
          <w:rFonts w:ascii="Arial" w:hAnsi="Arial" w:cs="Arial"/>
          <w:b/>
          <w:sz w:val="28"/>
          <w:szCs w:val="24"/>
          <w:lang w:val="es-MX"/>
        </w:rPr>
        <w:t>Apifármacos</w:t>
      </w:r>
      <w:proofErr w:type="spellEnd"/>
      <w:r w:rsidRPr="000E725D">
        <w:rPr>
          <w:rFonts w:ascii="Arial" w:hAnsi="Arial" w:cs="Arial"/>
          <w:b/>
          <w:sz w:val="28"/>
          <w:szCs w:val="24"/>
          <w:lang w:val="es-MX"/>
        </w:rPr>
        <w:t xml:space="preserve"> cubanos de </w:t>
      </w:r>
      <w:r w:rsidR="00034501" w:rsidRPr="000E725D">
        <w:rPr>
          <w:rFonts w:ascii="Arial" w:hAnsi="Arial" w:cs="Arial"/>
          <w:b/>
          <w:sz w:val="28"/>
          <w:szCs w:val="24"/>
          <w:lang w:val="es-MX"/>
        </w:rPr>
        <w:t xml:space="preserve"> utilidad en la covid19</w:t>
      </w:r>
    </w:p>
    <w:p w:rsidR="00034501" w:rsidRPr="00577C7A" w:rsidRDefault="00034501" w:rsidP="00034501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4"/>
          <w:lang w:val="es-MX"/>
        </w:rPr>
      </w:pPr>
    </w:p>
    <w:p w:rsidR="00034501" w:rsidRDefault="00034501" w:rsidP="000345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Aula virtual </w:t>
      </w:r>
    </w:p>
    <w:p w:rsidR="00034501" w:rsidRPr="00034501" w:rsidRDefault="007A2E26" w:rsidP="000345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t>2022</w:t>
      </w:r>
    </w:p>
    <w:p w:rsidR="002B5BD9" w:rsidRPr="00555347" w:rsidRDefault="002B5BD9" w:rsidP="002B5BD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B5BD9" w:rsidRPr="00555347" w:rsidRDefault="002B5BD9" w:rsidP="002B5BD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B5BD9" w:rsidRPr="00555347" w:rsidRDefault="002B5BD9" w:rsidP="002B5BD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B5BD9" w:rsidRPr="00555347" w:rsidRDefault="002B5BD9" w:rsidP="002B5BD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B5BD9" w:rsidRPr="00555347" w:rsidRDefault="002B5BD9" w:rsidP="002B5BD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B5BD9" w:rsidRPr="00555347" w:rsidRDefault="002B5BD9" w:rsidP="002B5B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5BD9" w:rsidRPr="00555347" w:rsidRDefault="002B5BD9" w:rsidP="002B5B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5BD9" w:rsidRPr="00555347" w:rsidRDefault="002B5BD9" w:rsidP="002B5B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5BD9" w:rsidRPr="00555347" w:rsidRDefault="002B5BD9" w:rsidP="002B5B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5BD9" w:rsidRPr="00555347" w:rsidRDefault="002B5BD9" w:rsidP="002B5B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5BD9" w:rsidRPr="00555347" w:rsidRDefault="002B5BD9" w:rsidP="002B5B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5BD9" w:rsidRDefault="002B5BD9" w:rsidP="002B5B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5BD9" w:rsidRDefault="002B5BD9" w:rsidP="002B5BD9">
      <w:pPr>
        <w:tabs>
          <w:tab w:val="left" w:pos="360"/>
        </w:tabs>
        <w:jc w:val="center"/>
        <w:rPr>
          <w:rFonts w:ascii="Arial" w:hAnsi="Arial" w:cs="Arial"/>
          <w:b/>
          <w:sz w:val="24"/>
          <w:szCs w:val="24"/>
        </w:rPr>
      </w:pPr>
      <w:r w:rsidRPr="00555347">
        <w:rPr>
          <w:rFonts w:ascii="Arial" w:hAnsi="Arial" w:cs="Arial"/>
          <w:b/>
          <w:sz w:val="24"/>
          <w:szCs w:val="24"/>
        </w:rPr>
        <w:lastRenderedPageBreak/>
        <w:t>PROGRAMA GENERAL</w:t>
      </w:r>
    </w:p>
    <w:p w:rsidR="00B50FCE" w:rsidRPr="00555347" w:rsidRDefault="00B50FCE" w:rsidP="002B5BD9">
      <w:pPr>
        <w:tabs>
          <w:tab w:val="left" w:pos="360"/>
        </w:tabs>
        <w:jc w:val="center"/>
        <w:rPr>
          <w:rFonts w:ascii="Arial" w:hAnsi="Arial" w:cs="Arial"/>
          <w:b/>
          <w:sz w:val="24"/>
          <w:szCs w:val="24"/>
        </w:rPr>
      </w:pPr>
    </w:p>
    <w:p w:rsidR="00034501" w:rsidRDefault="002B5BD9" w:rsidP="00C02F4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55347">
        <w:rPr>
          <w:rFonts w:ascii="Arial" w:hAnsi="Arial" w:cs="Arial"/>
          <w:b/>
          <w:bCs/>
          <w:iCs/>
          <w:sz w:val="24"/>
          <w:szCs w:val="24"/>
        </w:rPr>
        <w:t xml:space="preserve">Título del Curso: </w:t>
      </w:r>
      <w:r w:rsidR="00034501" w:rsidRPr="00034501">
        <w:rPr>
          <w:rFonts w:ascii="Arial" w:hAnsi="Arial" w:cs="Arial"/>
          <w:bCs/>
          <w:iCs/>
          <w:sz w:val="24"/>
          <w:szCs w:val="24"/>
        </w:rPr>
        <w:t xml:space="preserve">Fitofármacos y </w:t>
      </w:r>
      <w:proofErr w:type="spellStart"/>
      <w:r w:rsidR="00034501" w:rsidRPr="00034501">
        <w:rPr>
          <w:rFonts w:ascii="Arial" w:hAnsi="Arial" w:cs="Arial"/>
          <w:bCs/>
          <w:iCs/>
          <w:sz w:val="24"/>
          <w:szCs w:val="24"/>
        </w:rPr>
        <w:t>Apifármacos</w:t>
      </w:r>
      <w:proofErr w:type="spellEnd"/>
      <w:r w:rsidR="00034501" w:rsidRPr="00034501">
        <w:rPr>
          <w:rFonts w:ascii="Arial" w:hAnsi="Arial" w:cs="Arial"/>
          <w:bCs/>
          <w:iCs/>
          <w:sz w:val="24"/>
          <w:szCs w:val="24"/>
        </w:rPr>
        <w:t xml:space="preserve"> </w:t>
      </w:r>
      <w:r w:rsidR="00165711">
        <w:rPr>
          <w:rFonts w:ascii="Arial" w:hAnsi="Arial" w:cs="Arial"/>
          <w:bCs/>
          <w:iCs/>
          <w:sz w:val="24"/>
          <w:szCs w:val="24"/>
        </w:rPr>
        <w:t xml:space="preserve">cubanos de </w:t>
      </w:r>
      <w:r w:rsidR="00034501" w:rsidRPr="00034501">
        <w:rPr>
          <w:rFonts w:ascii="Arial" w:hAnsi="Arial" w:cs="Arial"/>
          <w:bCs/>
          <w:iCs/>
          <w:sz w:val="24"/>
          <w:szCs w:val="24"/>
        </w:rPr>
        <w:t>utilidad en la covid19</w:t>
      </w:r>
      <w:r w:rsidR="00034501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2B5BD9" w:rsidRPr="00555347" w:rsidRDefault="002B5BD9" w:rsidP="00C02F4F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5347">
        <w:rPr>
          <w:rFonts w:ascii="Arial" w:hAnsi="Arial" w:cs="Arial"/>
          <w:b/>
          <w:bCs/>
          <w:iCs/>
          <w:sz w:val="24"/>
          <w:szCs w:val="24"/>
        </w:rPr>
        <w:t xml:space="preserve">Coordinador: </w:t>
      </w:r>
      <w:r w:rsidR="00034501">
        <w:rPr>
          <w:rFonts w:ascii="Arial" w:hAnsi="Arial" w:cs="Arial"/>
          <w:sz w:val="24"/>
          <w:szCs w:val="24"/>
          <w:lang w:val="es-MX"/>
        </w:rPr>
        <w:t xml:space="preserve">Dra. </w:t>
      </w:r>
      <w:proofErr w:type="spellStart"/>
      <w:r w:rsidR="00034501">
        <w:rPr>
          <w:rFonts w:ascii="Arial" w:hAnsi="Arial" w:cs="Arial"/>
          <w:sz w:val="24"/>
          <w:szCs w:val="24"/>
          <w:lang w:val="es-MX"/>
        </w:rPr>
        <w:t>Yanet</w:t>
      </w:r>
      <w:proofErr w:type="spellEnd"/>
      <w:r w:rsidR="00034501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034501">
        <w:rPr>
          <w:rFonts w:ascii="Arial" w:hAnsi="Arial" w:cs="Arial"/>
          <w:sz w:val="24"/>
          <w:szCs w:val="24"/>
          <w:lang w:val="es-MX"/>
        </w:rPr>
        <w:t>Damarys</w:t>
      </w:r>
      <w:proofErr w:type="spellEnd"/>
      <w:r w:rsidR="00034501">
        <w:rPr>
          <w:rFonts w:ascii="Arial" w:hAnsi="Arial" w:cs="Arial"/>
          <w:sz w:val="24"/>
          <w:szCs w:val="24"/>
          <w:lang w:val="es-MX"/>
        </w:rPr>
        <w:t xml:space="preserve"> Acosta Perdomo </w:t>
      </w:r>
    </w:p>
    <w:p w:rsidR="00034501" w:rsidRDefault="002B5BD9" w:rsidP="00C02F4F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555347">
        <w:rPr>
          <w:rFonts w:ascii="Arial" w:hAnsi="Arial" w:cs="Arial"/>
          <w:b/>
          <w:bCs/>
          <w:iCs/>
          <w:sz w:val="24"/>
          <w:szCs w:val="24"/>
        </w:rPr>
        <w:t>E-mail</w:t>
      </w:r>
      <w:r w:rsidRPr="00555347">
        <w:rPr>
          <w:rFonts w:ascii="Arial" w:hAnsi="Arial" w:cs="Arial"/>
          <w:bCs/>
          <w:iCs/>
          <w:sz w:val="24"/>
          <w:szCs w:val="24"/>
        </w:rPr>
        <w:t xml:space="preserve">: </w:t>
      </w:r>
      <w:r w:rsidR="00034501">
        <w:rPr>
          <w:rFonts w:ascii="Arial" w:hAnsi="Arial" w:cs="Arial"/>
          <w:bCs/>
          <w:iCs/>
          <w:sz w:val="24"/>
          <w:szCs w:val="24"/>
        </w:rPr>
        <w:t xml:space="preserve">yanet.acosta@infomed.sld.cu </w:t>
      </w:r>
    </w:p>
    <w:p w:rsidR="00820438" w:rsidRPr="00390651" w:rsidRDefault="002B5BD9" w:rsidP="00C02F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5347">
        <w:rPr>
          <w:rFonts w:ascii="Arial" w:hAnsi="Arial" w:cs="Arial"/>
          <w:b/>
          <w:bCs/>
          <w:iCs/>
          <w:sz w:val="24"/>
          <w:szCs w:val="24"/>
        </w:rPr>
        <w:t xml:space="preserve">Título Académico: </w:t>
      </w:r>
      <w:r w:rsidR="00034501" w:rsidRPr="00034501">
        <w:rPr>
          <w:rFonts w:ascii="Arial" w:hAnsi="Arial" w:cs="Arial"/>
          <w:bCs/>
          <w:iCs/>
          <w:sz w:val="24"/>
          <w:szCs w:val="24"/>
        </w:rPr>
        <w:t xml:space="preserve">Medico </w:t>
      </w:r>
      <w:proofErr w:type="gramStart"/>
      <w:r w:rsidR="00034501" w:rsidRPr="00034501">
        <w:rPr>
          <w:rFonts w:ascii="Arial" w:hAnsi="Arial" w:cs="Arial"/>
          <w:bCs/>
          <w:iCs/>
          <w:sz w:val="24"/>
          <w:szCs w:val="24"/>
        </w:rPr>
        <w:t>General</w:t>
      </w:r>
      <w:r w:rsidR="00034501">
        <w:rPr>
          <w:rFonts w:ascii="Arial" w:hAnsi="Arial" w:cs="Arial"/>
          <w:b/>
          <w:bCs/>
          <w:iCs/>
          <w:sz w:val="24"/>
          <w:szCs w:val="24"/>
        </w:rPr>
        <w:t xml:space="preserve"> .</w:t>
      </w:r>
      <w:proofErr w:type="gramEnd"/>
      <w:r w:rsidR="0003450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34501" w:rsidRPr="00034501">
        <w:rPr>
          <w:rFonts w:ascii="Arial" w:hAnsi="Arial" w:cs="Arial"/>
          <w:bCs/>
          <w:iCs/>
          <w:sz w:val="24"/>
          <w:szCs w:val="24"/>
        </w:rPr>
        <w:t>Especialista de Primer Grado en Anestesiología y Reanimación</w:t>
      </w:r>
      <w:r w:rsidR="00034501" w:rsidRPr="00034501">
        <w:rPr>
          <w:rFonts w:ascii="Arial" w:hAnsi="Arial" w:cs="Arial"/>
          <w:sz w:val="24"/>
          <w:szCs w:val="24"/>
        </w:rPr>
        <w:t xml:space="preserve"> </w:t>
      </w:r>
    </w:p>
    <w:p w:rsidR="002B5BD9" w:rsidRPr="00555347" w:rsidRDefault="002B5BD9" w:rsidP="00C02F4F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5347">
        <w:rPr>
          <w:rFonts w:ascii="Arial" w:hAnsi="Arial" w:cs="Arial"/>
          <w:b/>
          <w:sz w:val="24"/>
          <w:szCs w:val="24"/>
        </w:rPr>
        <w:t>Categoría docente o científica</w:t>
      </w:r>
      <w:r w:rsidRPr="00555347">
        <w:rPr>
          <w:rFonts w:ascii="Arial" w:hAnsi="Arial" w:cs="Arial"/>
          <w:b/>
          <w:bCs/>
          <w:iCs/>
          <w:sz w:val="24"/>
          <w:szCs w:val="24"/>
        </w:rPr>
        <w:t xml:space="preserve">: </w:t>
      </w:r>
      <w:r w:rsidR="00820438" w:rsidRPr="00390651">
        <w:rPr>
          <w:rFonts w:ascii="Arial" w:hAnsi="Arial" w:cs="Arial"/>
          <w:sz w:val="24"/>
          <w:szCs w:val="24"/>
          <w:lang w:val="es-MX"/>
        </w:rPr>
        <w:t xml:space="preserve">Profesor </w:t>
      </w:r>
      <w:r w:rsidR="006B2860">
        <w:rPr>
          <w:rFonts w:ascii="Arial" w:hAnsi="Arial" w:cs="Arial"/>
          <w:sz w:val="24"/>
          <w:szCs w:val="24"/>
          <w:lang w:val="es-MX"/>
        </w:rPr>
        <w:t xml:space="preserve">Asistente. </w:t>
      </w:r>
      <w:r w:rsidR="00034501">
        <w:rPr>
          <w:rFonts w:ascii="Arial" w:hAnsi="Arial" w:cs="Arial"/>
          <w:sz w:val="24"/>
          <w:szCs w:val="24"/>
          <w:lang w:val="es-MX"/>
        </w:rPr>
        <w:t>Inves</w:t>
      </w:r>
      <w:r w:rsidR="00820438">
        <w:rPr>
          <w:rFonts w:ascii="Arial" w:hAnsi="Arial" w:cs="Arial"/>
          <w:sz w:val="24"/>
          <w:szCs w:val="24"/>
          <w:lang w:val="es-MX"/>
        </w:rPr>
        <w:t xml:space="preserve">tigador </w:t>
      </w:r>
      <w:r w:rsidR="00820438" w:rsidRPr="00390651">
        <w:rPr>
          <w:rFonts w:ascii="Arial" w:hAnsi="Arial" w:cs="Arial"/>
          <w:sz w:val="24"/>
          <w:szCs w:val="24"/>
          <w:lang w:val="es-MX"/>
        </w:rPr>
        <w:t>A</w:t>
      </w:r>
      <w:r w:rsidR="00034501">
        <w:rPr>
          <w:rFonts w:ascii="Arial" w:hAnsi="Arial" w:cs="Arial"/>
          <w:sz w:val="24"/>
          <w:szCs w:val="24"/>
          <w:lang w:val="es-MX"/>
        </w:rPr>
        <w:t xml:space="preserve">gregado </w:t>
      </w:r>
    </w:p>
    <w:p w:rsidR="002B5BD9" w:rsidRPr="00555347" w:rsidRDefault="002B5BD9" w:rsidP="00C02F4F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555347">
        <w:rPr>
          <w:rFonts w:ascii="Arial" w:hAnsi="Arial" w:cs="Arial"/>
          <w:b/>
          <w:sz w:val="24"/>
          <w:szCs w:val="24"/>
        </w:rPr>
        <w:t>Cantidad de créditos académicos:</w:t>
      </w:r>
      <w:r w:rsidR="00516CEE">
        <w:rPr>
          <w:rFonts w:ascii="Arial" w:hAnsi="Arial" w:cs="Arial"/>
          <w:b/>
          <w:sz w:val="24"/>
          <w:szCs w:val="24"/>
        </w:rPr>
        <w:t xml:space="preserve"> </w:t>
      </w:r>
      <w:r w:rsidR="00F26B77">
        <w:rPr>
          <w:rFonts w:ascii="Arial" w:hAnsi="Arial" w:cs="Arial"/>
          <w:sz w:val="24"/>
          <w:szCs w:val="24"/>
        </w:rPr>
        <w:t>2</w:t>
      </w:r>
    </w:p>
    <w:p w:rsidR="002B5BD9" w:rsidRPr="00555347" w:rsidRDefault="002B5BD9" w:rsidP="00C02F4F">
      <w:pPr>
        <w:tabs>
          <w:tab w:val="left" w:pos="426"/>
          <w:tab w:val="num" w:pos="720"/>
        </w:tabs>
        <w:spacing w:after="0" w:line="360" w:lineRule="auto"/>
        <w:jc w:val="both"/>
        <w:outlineLvl w:val="0"/>
        <w:rPr>
          <w:rFonts w:ascii="Arial" w:hAnsi="Arial" w:cs="Arial"/>
          <w:bCs/>
          <w:iCs/>
          <w:sz w:val="24"/>
          <w:szCs w:val="24"/>
        </w:rPr>
      </w:pPr>
      <w:r w:rsidRPr="00555347">
        <w:rPr>
          <w:rFonts w:ascii="Arial" w:hAnsi="Arial" w:cs="Arial"/>
          <w:b/>
          <w:bCs/>
          <w:iCs/>
          <w:sz w:val="24"/>
          <w:szCs w:val="24"/>
        </w:rPr>
        <w:t>Duración máxima de cada edición:</w:t>
      </w:r>
      <w:r w:rsidR="00516CE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F70A55">
        <w:rPr>
          <w:rFonts w:ascii="Arial" w:hAnsi="Arial" w:cs="Arial"/>
          <w:bCs/>
          <w:iCs/>
          <w:sz w:val="24"/>
          <w:szCs w:val="24"/>
        </w:rPr>
        <w:t>60</w:t>
      </w:r>
      <w:r w:rsidR="00F26B77">
        <w:rPr>
          <w:rFonts w:ascii="Arial" w:hAnsi="Arial" w:cs="Arial"/>
          <w:bCs/>
          <w:iCs/>
          <w:sz w:val="24"/>
          <w:szCs w:val="24"/>
        </w:rPr>
        <w:t xml:space="preserve"> </w:t>
      </w:r>
      <w:r w:rsidR="00516CEE" w:rsidRPr="00516CEE">
        <w:rPr>
          <w:rFonts w:ascii="Arial" w:hAnsi="Arial" w:cs="Arial"/>
          <w:bCs/>
          <w:iCs/>
          <w:sz w:val="24"/>
          <w:szCs w:val="24"/>
        </w:rPr>
        <w:t>horas</w:t>
      </w:r>
      <w:r w:rsidRPr="00555347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:rsidR="002B5BD9" w:rsidRPr="00555347" w:rsidRDefault="002B5BD9" w:rsidP="00C02F4F">
      <w:pPr>
        <w:tabs>
          <w:tab w:val="left" w:pos="426"/>
        </w:tabs>
        <w:spacing w:after="0" w:line="360" w:lineRule="auto"/>
        <w:jc w:val="both"/>
        <w:outlineLvl w:val="0"/>
        <w:rPr>
          <w:rFonts w:ascii="Arial" w:hAnsi="Arial" w:cs="Arial"/>
          <w:b/>
          <w:bCs/>
          <w:iCs/>
          <w:sz w:val="24"/>
          <w:szCs w:val="24"/>
        </w:rPr>
      </w:pPr>
      <w:r w:rsidRPr="00555347">
        <w:rPr>
          <w:rFonts w:ascii="Arial" w:hAnsi="Arial" w:cs="Arial"/>
          <w:b/>
          <w:bCs/>
          <w:iCs/>
          <w:sz w:val="24"/>
          <w:szCs w:val="24"/>
        </w:rPr>
        <w:t>Plazas:</w:t>
      </w:r>
      <w:r w:rsidR="00820438">
        <w:rPr>
          <w:rFonts w:ascii="Arial" w:hAnsi="Arial" w:cs="Arial"/>
          <w:bCs/>
          <w:iCs/>
          <w:sz w:val="24"/>
          <w:szCs w:val="24"/>
        </w:rPr>
        <w:t xml:space="preserve"> 30</w:t>
      </w:r>
    </w:p>
    <w:p w:rsidR="002B5BD9" w:rsidRPr="00555347" w:rsidRDefault="002B5BD9" w:rsidP="00C02F4F">
      <w:pPr>
        <w:tabs>
          <w:tab w:val="left" w:pos="426"/>
        </w:tabs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55347">
        <w:rPr>
          <w:rFonts w:ascii="Arial" w:hAnsi="Arial" w:cs="Arial"/>
          <w:b/>
          <w:bCs/>
          <w:iCs/>
          <w:sz w:val="24"/>
          <w:szCs w:val="24"/>
        </w:rPr>
        <w:t xml:space="preserve">Modalidad: </w:t>
      </w:r>
      <w:r w:rsidRPr="00555347">
        <w:rPr>
          <w:rFonts w:ascii="Arial" w:hAnsi="Arial" w:cs="Arial"/>
          <w:bCs/>
          <w:iCs/>
          <w:sz w:val="24"/>
          <w:szCs w:val="24"/>
        </w:rPr>
        <w:t>Tiempo C</w:t>
      </w:r>
      <w:r w:rsidR="00820438">
        <w:rPr>
          <w:rFonts w:ascii="Arial" w:hAnsi="Arial" w:cs="Arial"/>
          <w:bCs/>
          <w:iCs/>
          <w:sz w:val="24"/>
          <w:szCs w:val="24"/>
        </w:rPr>
        <w:t xml:space="preserve">ompleto ( )  Tiempo parcial ( </w:t>
      </w:r>
      <w:r w:rsidRPr="00555347">
        <w:rPr>
          <w:rFonts w:ascii="Arial" w:hAnsi="Arial" w:cs="Arial"/>
          <w:bCs/>
          <w:iCs/>
          <w:sz w:val="24"/>
          <w:szCs w:val="24"/>
        </w:rPr>
        <w:t xml:space="preserve"> )  A distancia </w:t>
      </w:r>
      <w:proofErr w:type="gramStart"/>
      <w:r w:rsidRPr="00555347">
        <w:rPr>
          <w:rFonts w:ascii="Arial" w:hAnsi="Arial" w:cs="Arial"/>
          <w:bCs/>
          <w:iCs/>
          <w:sz w:val="24"/>
          <w:szCs w:val="24"/>
        </w:rPr>
        <w:t xml:space="preserve">( </w:t>
      </w:r>
      <w:r w:rsidR="00820438">
        <w:rPr>
          <w:rFonts w:ascii="Arial" w:hAnsi="Arial" w:cs="Arial"/>
          <w:bCs/>
          <w:iCs/>
          <w:sz w:val="24"/>
          <w:szCs w:val="24"/>
        </w:rPr>
        <w:t>x</w:t>
      </w:r>
      <w:proofErr w:type="gramEnd"/>
      <w:r w:rsidRPr="00555347">
        <w:rPr>
          <w:rFonts w:ascii="Arial" w:hAnsi="Arial" w:cs="Arial"/>
          <w:bCs/>
          <w:iCs/>
          <w:sz w:val="24"/>
          <w:szCs w:val="24"/>
        </w:rPr>
        <w:t xml:space="preserve"> )</w:t>
      </w:r>
    </w:p>
    <w:p w:rsidR="002B5BD9" w:rsidRPr="00555347" w:rsidRDefault="002B5BD9" w:rsidP="00C02F4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55347">
        <w:rPr>
          <w:rFonts w:ascii="Arial" w:hAnsi="Arial" w:cs="Arial"/>
          <w:b/>
          <w:sz w:val="24"/>
          <w:szCs w:val="24"/>
        </w:rPr>
        <w:t>Justificación:</w:t>
      </w:r>
      <w:r w:rsidR="00820438">
        <w:rPr>
          <w:rFonts w:ascii="Arial" w:hAnsi="Arial" w:cs="Arial"/>
          <w:b/>
          <w:sz w:val="24"/>
          <w:szCs w:val="24"/>
        </w:rPr>
        <w:t xml:space="preserve"> </w:t>
      </w:r>
    </w:p>
    <w:p w:rsidR="000E2F46" w:rsidRDefault="006C7ECF" w:rsidP="00C02F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7ECF">
        <w:rPr>
          <w:rFonts w:ascii="Arial" w:hAnsi="Arial" w:cs="Arial"/>
          <w:sz w:val="24"/>
          <w:szCs w:val="24"/>
        </w:rPr>
        <w:t>El mundo sufre el impacto de la pandemia de COVID-19 provocada  por el nuevo coronavirus SARS-Cov-2, con una elevada morbimortalidad y grandes costos para los sistemas de salud</w:t>
      </w:r>
      <w:r w:rsidRPr="006C7ECF">
        <w:t>,</w:t>
      </w:r>
      <w:r>
        <w:t xml:space="preserve"> </w:t>
      </w:r>
      <w:r w:rsidRPr="006C7ECF">
        <w:rPr>
          <w:rFonts w:ascii="Arial" w:hAnsi="Arial" w:cs="Arial"/>
          <w:sz w:val="24"/>
        </w:rPr>
        <w:t>con la</w:t>
      </w:r>
      <w:r w:rsidRPr="006C7ECF">
        <w:rPr>
          <w:sz w:val="24"/>
        </w:rPr>
        <w:t xml:space="preserve"> </w:t>
      </w:r>
      <w:r w:rsidRPr="006C7ECF">
        <w:rPr>
          <w:rFonts w:ascii="Arial" w:hAnsi="Arial" w:cs="Arial"/>
          <w:sz w:val="24"/>
          <w:szCs w:val="24"/>
        </w:rPr>
        <w:t>creciente necesidad de buscar soluciones terapéuticas coadyuvantes.</w:t>
      </w:r>
      <w:r>
        <w:rPr>
          <w:rFonts w:ascii="Arial" w:hAnsi="Arial" w:cs="Arial"/>
          <w:sz w:val="24"/>
          <w:szCs w:val="24"/>
        </w:rPr>
        <w:t xml:space="preserve"> </w:t>
      </w:r>
      <w:r w:rsidR="000E2F46" w:rsidRPr="000E2F46">
        <w:rPr>
          <w:rFonts w:ascii="Arial" w:hAnsi="Arial" w:cs="Arial"/>
          <w:sz w:val="24"/>
          <w:szCs w:val="24"/>
        </w:rPr>
        <w:t>La industria farmacéutica cubana despliega grandes esfuerzos en pos de incrementar y diversificar la entrega de medicamentos alternativos,</w:t>
      </w:r>
      <w:r w:rsidR="000E2F46">
        <w:rPr>
          <w:rFonts w:ascii="Arial" w:hAnsi="Arial" w:cs="Arial"/>
          <w:sz w:val="24"/>
          <w:szCs w:val="24"/>
        </w:rPr>
        <w:t xml:space="preserve"> de ahí la necesidad de </w:t>
      </w:r>
      <w:r w:rsidRPr="006C7ECF">
        <w:rPr>
          <w:rFonts w:ascii="Arial" w:hAnsi="Arial" w:cs="Arial"/>
          <w:sz w:val="24"/>
          <w:szCs w:val="24"/>
        </w:rPr>
        <w:t xml:space="preserve">actualizar el conocimiento de los profesionales  de la salud en el empleo de las diferentes modalidades de tratamiento de la </w:t>
      </w:r>
      <w:r w:rsidR="00B50FCE">
        <w:rPr>
          <w:rFonts w:ascii="Arial" w:hAnsi="Arial" w:cs="Arial"/>
          <w:sz w:val="24"/>
          <w:szCs w:val="24"/>
        </w:rPr>
        <w:t>Medicina Natural y Tradicional (</w:t>
      </w:r>
      <w:r w:rsidRPr="006C7ECF">
        <w:rPr>
          <w:rFonts w:ascii="Arial" w:hAnsi="Arial" w:cs="Arial"/>
          <w:sz w:val="24"/>
          <w:szCs w:val="24"/>
        </w:rPr>
        <w:t>MNT</w:t>
      </w:r>
      <w:r w:rsidR="00B50FCE">
        <w:rPr>
          <w:rFonts w:ascii="Arial" w:hAnsi="Arial" w:cs="Arial"/>
          <w:sz w:val="24"/>
          <w:szCs w:val="24"/>
        </w:rPr>
        <w:t>)</w:t>
      </w:r>
      <w:r w:rsidR="007A2E26">
        <w:rPr>
          <w:rFonts w:ascii="Arial" w:hAnsi="Arial" w:cs="Arial"/>
          <w:sz w:val="24"/>
          <w:szCs w:val="24"/>
        </w:rPr>
        <w:t xml:space="preserve">, </w:t>
      </w:r>
      <w:r w:rsidRPr="006C7ECF">
        <w:rPr>
          <w:rFonts w:ascii="Arial" w:hAnsi="Arial" w:cs="Arial"/>
          <w:sz w:val="24"/>
          <w:szCs w:val="24"/>
        </w:rPr>
        <w:t xml:space="preserve">como herramientas </w:t>
      </w:r>
      <w:r w:rsidR="000E2F46">
        <w:rPr>
          <w:rFonts w:ascii="Arial" w:hAnsi="Arial" w:cs="Arial"/>
          <w:sz w:val="24"/>
          <w:szCs w:val="24"/>
        </w:rPr>
        <w:t xml:space="preserve">para elevar la calidad de la atención médica </w:t>
      </w:r>
    </w:p>
    <w:p w:rsidR="002B5BD9" w:rsidRPr="00555347" w:rsidRDefault="002B5BD9" w:rsidP="00C02F4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55347">
        <w:rPr>
          <w:rFonts w:ascii="Arial" w:hAnsi="Arial" w:cs="Arial"/>
          <w:b/>
          <w:sz w:val="24"/>
          <w:szCs w:val="24"/>
        </w:rPr>
        <w:t>Estudiantes:</w:t>
      </w:r>
      <w:r w:rsidR="00820438">
        <w:rPr>
          <w:rFonts w:ascii="Arial" w:hAnsi="Arial" w:cs="Arial"/>
          <w:b/>
          <w:sz w:val="24"/>
          <w:szCs w:val="24"/>
        </w:rPr>
        <w:t xml:space="preserve"> </w:t>
      </w:r>
      <w:r w:rsidR="00936A85" w:rsidRPr="00936A85">
        <w:rPr>
          <w:rFonts w:ascii="Arial" w:hAnsi="Arial" w:cs="Arial"/>
          <w:sz w:val="24"/>
          <w:szCs w:val="24"/>
        </w:rPr>
        <w:t>profesionales de la salud</w:t>
      </w:r>
      <w:r w:rsidR="00936A85" w:rsidRPr="00936A85">
        <w:rPr>
          <w:rFonts w:ascii="Arial" w:hAnsi="Arial" w:cs="Arial"/>
          <w:b/>
          <w:sz w:val="24"/>
          <w:szCs w:val="24"/>
        </w:rPr>
        <w:t xml:space="preserve"> </w:t>
      </w:r>
      <w:r w:rsidR="00936A85" w:rsidRPr="00936A85">
        <w:rPr>
          <w:rFonts w:ascii="Arial" w:hAnsi="Arial" w:cs="Arial"/>
          <w:sz w:val="24"/>
          <w:szCs w:val="24"/>
        </w:rPr>
        <w:t>de la atenci</w:t>
      </w:r>
      <w:r w:rsidR="00936A85">
        <w:rPr>
          <w:rFonts w:ascii="Arial" w:hAnsi="Arial" w:cs="Arial"/>
          <w:sz w:val="24"/>
          <w:szCs w:val="24"/>
        </w:rPr>
        <w:t xml:space="preserve">ón primaria y secundaria. </w:t>
      </w:r>
      <w:r w:rsidR="00820438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2B5BD9" w:rsidRPr="00555347" w:rsidRDefault="002B5BD9" w:rsidP="00C02F4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55347">
        <w:rPr>
          <w:rFonts w:ascii="Arial" w:hAnsi="Arial" w:cs="Arial"/>
        </w:rPr>
        <w:t>Requisitos de ingreso.</w:t>
      </w:r>
    </w:p>
    <w:p w:rsidR="002B5BD9" w:rsidRPr="00555347" w:rsidRDefault="00936A85" w:rsidP="00C02F4F">
      <w:pPr>
        <w:pStyle w:val="Prrafodelista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36A85">
        <w:rPr>
          <w:rFonts w:ascii="Arial" w:hAnsi="Arial" w:cs="Arial"/>
        </w:rPr>
        <w:t>rofesionales de la salud de la</w:t>
      </w:r>
      <w:r>
        <w:rPr>
          <w:rFonts w:ascii="Arial" w:hAnsi="Arial" w:cs="Arial"/>
        </w:rPr>
        <w:t xml:space="preserve"> atención primaria y secundaria, que se encuentren cumpliendo funciones asistenciales, docentes o investigativas. </w:t>
      </w:r>
      <w:r w:rsidRPr="00936A85">
        <w:rPr>
          <w:rFonts w:ascii="Arial" w:hAnsi="Arial" w:cs="Arial"/>
        </w:rPr>
        <w:t xml:space="preserve">  </w:t>
      </w:r>
    </w:p>
    <w:p w:rsidR="00820438" w:rsidRPr="00555347" w:rsidRDefault="002B5BD9" w:rsidP="00C02F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5347">
        <w:rPr>
          <w:rFonts w:ascii="Arial" w:hAnsi="Arial" w:cs="Arial"/>
          <w:b/>
          <w:sz w:val="24"/>
          <w:szCs w:val="24"/>
        </w:rPr>
        <w:t>Estructura del programa:</w:t>
      </w:r>
    </w:p>
    <w:p w:rsidR="00A02976" w:rsidRDefault="002B5BD9" w:rsidP="00C02F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5347">
        <w:rPr>
          <w:rFonts w:ascii="Arial" w:hAnsi="Arial" w:cs="Arial"/>
          <w:sz w:val="24"/>
          <w:szCs w:val="24"/>
        </w:rPr>
        <w:t xml:space="preserve">a) </w:t>
      </w:r>
      <w:r w:rsidR="00C02F4F">
        <w:rPr>
          <w:rFonts w:ascii="Arial" w:hAnsi="Arial" w:cs="Arial"/>
          <w:b/>
          <w:sz w:val="24"/>
          <w:szCs w:val="24"/>
        </w:rPr>
        <w:t>O</w:t>
      </w:r>
      <w:r w:rsidRPr="00C02F4F">
        <w:rPr>
          <w:rFonts w:ascii="Arial" w:hAnsi="Arial" w:cs="Arial"/>
          <w:b/>
          <w:sz w:val="24"/>
          <w:szCs w:val="24"/>
        </w:rPr>
        <w:t>bjetivos generales</w:t>
      </w:r>
      <w:r w:rsidR="006B2860">
        <w:rPr>
          <w:rFonts w:ascii="Arial" w:hAnsi="Arial" w:cs="Arial"/>
          <w:sz w:val="24"/>
          <w:szCs w:val="24"/>
        </w:rPr>
        <w:t xml:space="preserve">: </w:t>
      </w:r>
      <w:r w:rsidR="006B2860" w:rsidRPr="006B2860">
        <w:rPr>
          <w:rFonts w:ascii="Arial" w:hAnsi="Arial" w:cs="Arial"/>
          <w:sz w:val="24"/>
          <w:szCs w:val="24"/>
        </w:rPr>
        <w:t xml:space="preserve">Actualizar el conocimiento de los profesionales  de la salud en las diferentes modalidades de tratamiento de la MNT para las diferentes afecciones de salud,  incluida la COVID-19.  </w:t>
      </w:r>
    </w:p>
    <w:p w:rsidR="002B5BD9" w:rsidRPr="00C02F4F" w:rsidRDefault="002B5BD9" w:rsidP="00C02F4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2F4F">
        <w:rPr>
          <w:rFonts w:ascii="Arial" w:hAnsi="Arial" w:cs="Arial"/>
          <w:b/>
          <w:sz w:val="24"/>
          <w:szCs w:val="24"/>
        </w:rPr>
        <w:t xml:space="preserve"> Sistema de conocimientos y habilidades</w:t>
      </w:r>
    </w:p>
    <w:p w:rsidR="00E17A20" w:rsidRPr="0024729B" w:rsidRDefault="00165711" w:rsidP="00C02F4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24729B">
        <w:rPr>
          <w:rFonts w:ascii="Arial" w:hAnsi="Arial" w:cs="Arial"/>
          <w:b/>
          <w:sz w:val="24"/>
          <w:szCs w:val="24"/>
          <w:lang w:val="es-MX"/>
        </w:rPr>
        <w:lastRenderedPageBreak/>
        <w:t xml:space="preserve">Unidad didáctica 1 </w:t>
      </w:r>
      <w:r w:rsidR="00E17A20" w:rsidRPr="0024729B">
        <w:rPr>
          <w:rFonts w:ascii="Arial" w:hAnsi="Arial" w:cs="Arial"/>
          <w:b/>
          <w:sz w:val="24"/>
          <w:szCs w:val="24"/>
          <w:lang w:val="es-MX"/>
        </w:rPr>
        <w:t xml:space="preserve">Fitofármacos cubanos de utilidad en la covid-19. </w:t>
      </w:r>
    </w:p>
    <w:p w:rsidR="00C75CE7" w:rsidRDefault="00240BEC" w:rsidP="00C02F4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A2E26">
        <w:rPr>
          <w:rFonts w:ascii="Arial" w:hAnsi="Arial" w:cs="Arial"/>
          <w:b/>
          <w:sz w:val="24"/>
          <w:szCs w:val="24"/>
          <w:lang w:val="es-MX"/>
        </w:rPr>
        <w:t>Objetivos: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C75CE7" w:rsidRDefault="00C75CE7" w:rsidP="00C02F4F">
      <w:pPr>
        <w:spacing w:after="0" w:line="360" w:lineRule="auto"/>
        <w:jc w:val="both"/>
      </w:pPr>
      <w:r>
        <w:rPr>
          <w:rFonts w:ascii="Arial" w:hAnsi="Arial" w:cs="Arial"/>
          <w:sz w:val="24"/>
          <w:szCs w:val="24"/>
          <w:lang w:val="es-MX"/>
        </w:rPr>
        <w:t>-</w:t>
      </w:r>
      <w:r w:rsidR="00240BEC" w:rsidRPr="00240BEC">
        <w:rPr>
          <w:rFonts w:ascii="Arial" w:hAnsi="Arial" w:cs="Arial"/>
          <w:sz w:val="24"/>
          <w:szCs w:val="24"/>
          <w:lang w:val="es-MX"/>
        </w:rPr>
        <w:t xml:space="preserve">Conocer los fitofármacos </w:t>
      </w:r>
      <w:r w:rsidR="00240BEC">
        <w:rPr>
          <w:rFonts w:ascii="Arial" w:hAnsi="Arial" w:cs="Arial"/>
          <w:sz w:val="24"/>
          <w:szCs w:val="24"/>
          <w:lang w:val="es-MX"/>
        </w:rPr>
        <w:t xml:space="preserve">cubanos </w:t>
      </w:r>
      <w:r w:rsidR="00240BEC" w:rsidRPr="00240BEC">
        <w:rPr>
          <w:rFonts w:ascii="Arial" w:hAnsi="Arial" w:cs="Arial"/>
          <w:sz w:val="24"/>
          <w:szCs w:val="24"/>
          <w:lang w:val="es-MX"/>
        </w:rPr>
        <w:t xml:space="preserve">de utilidad en el tratamiento de los síntomas </w:t>
      </w:r>
      <w:r w:rsidR="00240BEC">
        <w:rPr>
          <w:rFonts w:ascii="Arial" w:hAnsi="Arial" w:cs="Arial"/>
          <w:sz w:val="24"/>
          <w:szCs w:val="24"/>
          <w:lang w:val="es-MX"/>
        </w:rPr>
        <w:t xml:space="preserve">de </w:t>
      </w:r>
      <w:proofErr w:type="spellStart"/>
      <w:r w:rsidR="00240BEC" w:rsidRPr="00240BEC">
        <w:rPr>
          <w:rFonts w:ascii="Arial" w:hAnsi="Arial" w:cs="Arial"/>
          <w:sz w:val="24"/>
          <w:szCs w:val="24"/>
          <w:lang w:val="es-MX"/>
        </w:rPr>
        <w:t>covid</w:t>
      </w:r>
      <w:proofErr w:type="spellEnd"/>
      <w:r w:rsidR="00240BEC" w:rsidRPr="00240BEC">
        <w:rPr>
          <w:rFonts w:ascii="Arial" w:hAnsi="Arial" w:cs="Arial"/>
          <w:sz w:val="24"/>
          <w:szCs w:val="24"/>
          <w:lang w:val="es-MX"/>
        </w:rPr>
        <w:t xml:space="preserve"> -19.</w:t>
      </w:r>
      <w:r w:rsidRPr="00C75CE7">
        <w:t xml:space="preserve"> </w:t>
      </w:r>
    </w:p>
    <w:p w:rsidR="00240BEC" w:rsidRDefault="00C75CE7" w:rsidP="00C02F4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t>-</w:t>
      </w:r>
      <w:r w:rsidRPr="00C75CE7">
        <w:rPr>
          <w:rFonts w:ascii="Arial" w:hAnsi="Arial" w:cs="Arial"/>
          <w:sz w:val="24"/>
          <w:szCs w:val="24"/>
          <w:lang w:val="es-MX"/>
        </w:rPr>
        <w:t>Fundamentar la  utilidad de cada uno de los Fitofármacos cubanos  en el tratamiento de los diferentes síntomas de la covid-19.</w:t>
      </w:r>
    </w:p>
    <w:p w:rsidR="00831F07" w:rsidRPr="00E17A20" w:rsidRDefault="00240BEC" w:rsidP="00C02F4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7A2E26">
        <w:rPr>
          <w:rFonts w:ascii="Arial" w:hAnsi="Arial" w:cs="Arial"/>
          <w:b/>
          <w:sz w:val="28"/>
          <w:szCs w:val="24"/>
          <w:lang w:val="es-MX"/>
        </w:rPr>
        <w:t xml:space="preserve">Contenidos </w:t>
      </w:r>
      <w:r w:rsidR="00831F07" w:rsidRPr="007A2E26">
        <w:rPr>
          <w:rFonts w:ascii="Arial" w:hAnsi="Arial" w:cs="Arial"/>
          <w:b/>
          <w:sz w:val="28"/>
          <w:szCs w:val="24"/>
          <w:lang w:val="es-MX"/>
        </w:rPr>
        <w:t>:</w:t>
      </w:r>
      <w:proofErr w:type="gramEnd"/>
      <w:r w:rsidR="00831F07" w:rsidRPr="007A2E26">
        <w:rPr>
          <w:rFonts w:ascii="Arial" w:hAnsi="Arial" w:cs="Arial"/>
          <w:sz w:val="28"/>
          <w:szCs w:val="24"/>
          <w:lang w:val="es-MX"/>
        </w:rPr>
        <w:t xml:space="preserve"> </w:t>
      </w:r>
      <w:r w:rsidR="00831F07" w:rsidRPr="00E17A20">
        <w:rPr>
          <w:rFonts w:ascii="Arial" w:hAnsi="Arial" w:cs="Arial"/>
          <w:sz w:val="24"/>
          <w:szCs w:val="24"/>
          <w:lang w:val="es-MX"/>
        </w:rPr>
        <w:t>Fitofármacos cubanos en el tratamiento de los diferentes síntomas de la covid-19.</w:t>
      </w:r>
      <w:r w:rsidR="00831F07">
        <w:rPr>
          <w:rFonts w:ascii="Arial" w:hAnsi="Arial" w:cs="Arial"/>
          <w:sz w:val="24"/>
          <w:szCs w:val="24"/>
          <w:lang w:val="es-MX"/>
        </w:rPr>
        <w:t>F</w:t>
      </w:r>
      <w:r w:rsidR="00831F07" w:rsidRPr="00E17A20">
        <w:rPr>
          <w:rFonts w:ascii="Arial" w:hAnsi="Arial" w:cs="Arial"/>
          <w:sz w:val="24"/>
          <w:szCs w:val="24"/>
          <w:lang w:val="es-MX"/>
        </w:rPr>
        <w:t xml:space="preserve">ormulación. </w:t>
      </w:r>
      <w:r w:rsidR="00831F07">
        <w:rPr>
          <w:rFonts w:ascii="Arial" w:hAnsi="Arial" w:cs="Arial"/>
          <w:sz w:val="24"/>
          <w:szCs w:val="24"/>
          <w:lang w:val="es-MX"/>
        </w:rPr>
        <w:t>P</w:t>
      </w:r>
      <w:r w:rsidR="00831F07" w:rsidRPr="00E17A20">
        <w:rPr>
          <w:rFonts w:ascii="Arial" w:hAnsi="Arial" w:cs="Arial"/>
          <w:sz w:val="24"/>
          <w:szCs w:val="24"/>
          <w:lang w:val="es-MX"/>
        </w:rPr>
        <w:t xml:space="preserve">rocedimiento de manufactura.  Forma </w:t>
      </w:r>
      <w:proofErr w:type="spellStart"/>
      <w:r w:rsidR="00831F07" w:rsidRPr="00E17A20">
        <w:rPr>
          <w:rFonts w:ascii="Arial" w:hAnsi="Arial" w:cs="Arial"/>
          <w:sz w:val="24"/>
          <w:szCs w:val="24"/>
          <w:lang w:val="es-MX"/>
        </w:rPr>
        <w:t>farmacéutica.Forma</w:t>
      </w:r>
      <w:proofErr w:type="spellEnd"/>
      <w:r w:rsidR="00831F07" w:rsidRPr="00E17A20">
        <w:rPr>
          <w:rFonts w:ascii="Arial" w:hAnsi="Arial" w:cs="Arial"/>
          <w:sz w:val="24"/>
          <w:szCs w:val="24"/>
          <w:lang w:val="es-MX"/>
        </w:rPr>
        <w:t xml:space="preserve"> de presentación.</w:t>
      </w:r>
      <w:r w:rsidR="00CA2F34">
        <w:rPr>
          <w:rFonts w:ascii="Arial" w:hAnsi="Arial" w:cs="Arial"/>
          <w:sz w:val="24"/>
          <w:szCs w:val="24"/>
          <w:lang w:val="es-MX"/>
        </w:rPr>
        <w:t xml:space="preserve"> </w:t>
      </w:r>
      <w:proofErr w:type="gramStart"/>
      <w:r w:rsidR="00831F07" w:rsidRPr="00E17A20">
        <w:rPr>
          <w:rFonts w:ascii="Arial" w:hAnsi="Arial" w:cs="Arial"/>
          <w:sz w:val="24"/>
          <w:szCs w:val="24"/>
          <w:lang w:val="es-MX"/>
        </w:rPr>
        <w:t>Almacenamiento .</w:t>
      </w:r>
      <w:proofErr w:type="gramEnd"/>
      <w:r w:rsidR="00831F07" w:rsidRPr="00E17A20">
        <w:rPr>
          <w:rFonts w:ascii="Arial" w:hAnsi="Arial" w:cs="Arial"/>
          <w:sz w:val="24"/>
          <w:szCs w:val="24"/>
          <w:lang w:val="es-MX"/>
        </w:rPr>
        <w:t xml:space="preserve">  Posología. Farmacocinética. </w:t>
      </w:r>
      <w:r w:rsidR="00831F07" w:rsidRPr="00E17A20">
        <w:rPr>
          <w:rFonts w:ascii="Arial" w:hAnsi="Arial" w:cs="Arial"/>
          <w:sz w:val="24"/>
          <w:szCs w:val="24"/>
          <w:lang w:val="es-MX"/>
        </w:rPr>
        <w:tab/>
      </w:r>
      <w:proofErr w:type="spellStart"/>
      <w:r w:rsidR="00831F07" w:rsidRPr="00E17A20">
        <w:rPr>
          <w:rFonts w:ascii="Arial" w:hAnsi="Arial" w:cs="Arial"/>
          <w:sz w:val="24"/>
          <w:szCs w:val="24"/>
          <w:lang w:val="es-MX"/>
        </w:rPr>
        <w:t>Farmacodinamia.Indicaciones</w:t>
      </w:r>
      <w:proofErr w:type="spellEnd"/>
      <w:r w:rsidR="00831F07" w:rsidRPr="00E17A20">
        <w:rPr>
          <w:rFonts w:ascii="Arial" w:hAnsi="Arial" w:cs="Arial"/>
          <w:sz w:val="24"/>
          <w:szCs w:val="24"/>
          <w:lang w:val="es-MX"/>
        </w:rPr>
        <w:t xml:space="preserve">. Contraindicaciones. Reacciones  </w:t>
      </w:r>
      <w:proofErr w:type="spellStart"/>
      <w:r w:rsidR="00831F07" w:rsidRPr="00E17A20">
        <w:rPr>
          <w:rFonts w:ascii="Arial" w:hAnsi="Arial" w:cs="Arial"/>
          <w:sz w:val="24"/>
          <w:szCs w:val="24"/>
          <w:lang w:val="es-MX"/>
        </w:rPr>
        <w:t>adversas.Dosis</w:t>
      </w:r>
      <w:proofErr w:type="spellEnd"/>
      <w:r w:rsidR="00831F07" w:rsidRPr="00E17A20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24729B" w:rsidRPr="00C02F4F" w:rsidRDefault="00240BEC" w:rsidP="00C02F4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A2E26">
        <w:rPr>
          <w:rFonts w:ascii="Arial" w:hAnsi="Arial" w:cs="Arial"/>
          <w:b/>
          <w:sz w:val="24"/>
          <w:szCs w:val="24"/>
          <w:lang w:val="es-MX"/>
        </w:rPr>
        <w:t xml:space="preserve">Estrategia </w:t>
      </w:r>
      <w:proofErr w:type="gramStart"/>
      <w:r w:rsidRPr="007A2E26">
        <w:rPr>
          <w:rFonts w:ascii="Arial" w:hAnsi="Arial" w:cs="Arial"/>
          <w:b/>
          <w:sz w:val="24"/>
          <w:szCs w:val="24"/>
          <w:lang w:val="es-MX"/>
        </w:rPr>
        <w:t>docente</w:t>
      </w:r>
      <w:r>
        <w:rPr>
          <w:rFonts w:ascii="Arial" w:hAnsi="Arial" w:cs="Arial"/>
          <w:sz w:val="24"/>
          <w:szCs w:val="24"/>
          <w:lang w:val="es-MX"/>
        </w:rPr>
        <w:t xml:space="preserve"> :</w:t>
      </w:r>
      <w:proofErr w:type="gramEnd"/>
      <w:r w:rsidR="0024729B" w:rsidRPr="0024729B">
        <w:t xml:space="preserve"> </w:t>
      </w:r>
      <w:r w:rsidR="0024729B" w:rsidRPr="0024729B">
        <w:rPr>
          <w:rFonts w:ascii="Arial" w:hAnsi="Arial" w:cs="Arial"/>
          <w:sz w:val="24"/>
          <w:szCs w:val="24"/>
          <w:lang w:val="es-MX"/>
        </w:rPr>
        <w:t xml:space="preserve">este tema tiene un total de 15 horas, de ellas 2 horas prácticas Las actividades consisten en la lectura de la conferencia y su correspondiente bibliografía básica. Se abrirán espacios de foro para el debate e intercambio entre los </w:t>
      </w:r>
      <w:proofErr w:type="spellStart"/>
      <w:r w:rsidR="0024729B" w:rsidRPr="0024729B">
        <w:rPr>
          <w:rFonts w:ascii="Arial" w:hAnsi="Arial" w:cs="Arial"/>
          <w:sz w:val="24"/>
          <w:szCs w:val="24"/>
          <w:lang w:val="es-MX"/>
        </w:rPr>
        <w:t>cursistas</w:t>
      </w:r>
      <w:proofErr w:type="spellEnd"/>
      <w:r w:rsidR="0024729B" w:rsidRPr="0024729B">
        <w:rPr>
          <w:rFonts w:ascii="Arial" w:hAnsi="Arial" w:cs="Arial"/>
          <w:sz w:val="24"/>
          <w:szCs w:val="24"/>
          <w:lang w:val="es-MX"/>
        </w:rPr>
        <w:t xml:space="preserve"> y los </w:t>
      </w:r>
      <w:proofErr w:type="gramStart"/>
      <w:r w:rsidR="0024729B" w:rsidRPr="0024729B">
        <w:rPr>
          <w:rFonts w:ascii="Arial" w:hAnsi="Arial" w:cs="Arial"/>
          <w:sz w:val="24"/>
          <w:szCs w:val="24"/>
          <w:lang w:val="es-MX"/>
        </w:rPr>
        <w:t>profesores  .</w:t>
      </w:r>
      <w:proofErr w:type="gramEnd"/>
      <w:r w:rsidR="0024729B" w:rsidRPr="0024729B">
        <w:rPr>
          <w:rFonts w:ascii="Arial" w:hAnsi="Arial" w:cs="Arial"/>
          <w:sz w:val="24"/>
          <w:szCs w:val="24"/>
          <w:lang w:val="es-MX"/>
        </w:rPr>
        <w:t xml:space="preserve"> Se desarrollará la clase práctica para el trabajo de los </w:t>
      </w:r>
      <w:proofErr w:type="spellStart"/>
      <w:r w:rsidR="0024729B" w:rsidRPr="0024729B">
        <w:rPr>
          <w:rFonts w:ascii="Arial" w:hAnsi="Arial" w:cs="Arial"/>
          <w:sz w:val="24"/>
          <w:szCs w:val="24"/>
          <w:lang w:val="es-MX"/>
        </w:rPr>
        <w:t>cursistas</w:t>
      </w:r>
      <w:proofErr w:type="spellEnd"/>
      <w:r w:rsidR="0024729B" w:rsidRPr="0024729B">
        <w:rPr>
          <w:rFonts w:ascii="Arial" w:hAnsi="Arial" w:cs="Arial"/>
          <w:sz w:val="24"/>
          <w:szCs w:val="24"/>
          <w:lang w:val="es-MX"/>
        </w:rPr>
        <w:t xml:space="preserve"> con el software educativo </w:t>
      </w:r>
      <w:proofErr w:type="spellStart"/>
      <w:r w:rsidR="0024729B" w:rsidRPr="0024729B">
        <w:rPr>
          <w:rFonts w:ascii="Arial" w:hAnsi="Arial" w:cs="Arial"/>
          <w:sz w:val="24"/>
          <w:szCs w:val="24"/>
          <w:lang w:val="es-MX"/>
        </w:rPr>
        <w:t>Ffitofármacos</w:t>
      </w:r>
      <w:proofErr w:type="spellEnd"/>
      <w:r w:rsidR="0024729B" w:rsidRPr="0024729B">
        <w:rPr>
          <w:rFonts w:ascii="Arial" w:hAnsi="Arial" w:cs="Arial"/>
          <w:sz w:val="24"/>
          <w:szCs w:val="24"/>
          <w:lang w:val="es-MX"/>
        </w:rPr>
        <w:t xml:space="preserve">. En el espacio de trabajo independiente los participantes revisan y estudian  </w:t>
      </w:r>
      <w:r w:rsidR="00C02F4F">
        <w:rPr>
          <w:rFonts w:ascii="Arial" w:hAnsi="Arial" w:cs="Arial"/>
          <w:sz w:val="24"/>
          <w:szCs w:val="24"/>
          <w:lang w:val="es-MX"/>
        </w:rPr>
        <w:t xml:space="preserve">el Formulario Nacional de </w:t>
      </w:r>
      <w:proofErr w:type="spellStart"/>
      <w:proofErr w:type="gramStart"/>
      <w:r w:rsidR="00C02F4F">
        <w:rPr>
          <w:rFonts w:ascii="Arial" w:hAnsi="Arial" w:cs="Arial"/>
          <w:sz w:val="24"/>
          <w:szCs w:val="24"/>
          <w:lang w:val="es-MX"/>
        </w:rPr>
        <w:t>Fitoapifármacos</w:t>
      </w:r>
      <w:proofErr w:type="spellEnd"/>
      <w:r w:rsidR="00C02F4F">
        <w:rPr>
          <w:rFonts w:ascii="Arial" w:hAnsi="Arial" w:cs="Arial"/>
          <w:sz w:val="24"/>
          <w:szCs w:val="24"/>
          <w:lang w:val="es-MX"/>
        </w:rPr>
        <w:t xml:space="preserve"> .</w:t>
      </w:r>
      <w:proofErr w:type="gramEnd"/>
      <w:r w:rsidR="00C02F4F">
        <w:rPr>
          <w:rFonts w:ascii="Arial" w:hAnsi="Arial" w:cs="Arial"/>
          <w:sz w:val="24"/>
          <w:szCs w:val="24"/>
          <w:lang w:val="es-MX"/>
        </w:rPr>
        <w:t xml:space="preserve"> </w:t>
      </w:r>
      <w:r w:rsidR="0024729B" w:rsidRPr="0024729B">
        <w:rPr>
          <w:rFonts w:ascii="Arial" w:hAnsi="Arial" w:cs="Arial"/>
          <w:sz w:val="24"/>
          <w:szCs w:val="24"/>
          <w:lang w:val="es-MX"/>
        </w:rPr>
        <w:t xml:space="preserve"> Cuentan con horas </w:t>
      </w:r>
      <w:r w:rsidR="0024729B" w:rsidRPr="00C02F4F">
        <w:rPr>
          <w:rFonts w:ascii="Arial" w:hAnsi="Arial" w:cs="Arial"/>
          <w:sz w:val="24"/>
          <w:szCs w:val="24"/>
          <w:lang w:val="es-MX"/>
        </w:rPr>
        <w:t>para realizar las actividades de autoevaluación del aprendizaje  al final de la unidad  didáctica.</w:t>
      </w:r>
    </w:p>
    <w:p w:rsidR="0024729B" w:rsidRPr="00C02F4F" w:rsidRDefault="0024729B" w:rsidP="00C02F4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C02F4F">
        <w:rPr>
          <w:rFonts w:ascii="Arial" w:hAnsi="Arial" w:cs="Arial"/>
          <w:b/>
          <w:sz w:val="24"/>
          <w:szCs w:val="24"/>
          <w:lang w:val="es-MX"/>
        </w:rPr>
        <w:t xml:space="preserve">Unidad didáctica 2 </w:t>
      </w:r>
      <w:proofErr w:type="spellStart"/>
      <w:r w:rsidRPr="00C02F4F">
        <w:rPr>
          <w:rFonts w:ascii="Arial" w:hAnsi="Arial" w:cs="Arial"/>
          <w:b/>
          <w:sz w:val="24"/>
          <w:szCs w:val="24"/>
          <w:lang w:val="es-MX"/>
        </w:rPr>
        <w:t>Apifármacos</w:t>
      </w:r>
      <w:proofErr w:type="spellEnd"/>
      <w:r w:rsidRPr="00C02F4F">
        <w:rPr>
          <w:rFonts w:ascii="Arial" w:hAnsi="Arial" w:cs="Arial"/>
          <w:b/>
          <w:sz w:val="24"/>
          <w:szCs w:val="24"/>
          <w:lang w:val="es-MX"/>
        </w:rPr>
        <w:t xml:space="preserve"> cubanos de utilidad en la covid-19.   </w:t>
      </w:r>
    </w:p>
    <w:p w:rsidR="00937486" w:rsidRDefault="00CA2F34" w:rsidP="00C02F4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C02F4F">
        <w:rPr>
          <w:rFonts w:ascii="Arial" w:hAnsi="Arial" w:cs="Arial"/>
          <w:sz w:val="24"/>
          <w:szCs w:val="24"/>
          <w:lang w:val="es-MX"/>
        </w:rPr>
        <w:t xml:space="preserve">Objetivos: </w:t>
      </w:r>
    </w:p>
    <w:p w:rsidR="00CA2F34" w:rsidRDefault="00937486" w:rsidP="00C02F4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-</w:t>
      </w:r>
      <w:bookmarkStart w:id="0" w:name="_GoBack"/>
      <w:bookmarkEnd w:id="0"/>
      <w:r w:rsidR="00CA2F34" w:rsidRPr="00C02F4F">
        <w:rPr>
          <w:rFonts w:ascii="Arial" w:hAnsi="Arial" w:cs="Arial"/>
          <w:sz w:val="24"/>
          <w:szCs w:val="24"/>
          <w:lang w:val="es-MX"/>
        </w:rPr>
        <w:t xml:space="preserve">Conocer los </w:t>
      </w:r>
      <w:proofErr w:type="spellStart"/>
      <w:r w:rsidR="00CA2F34" w:rsidRPr="00C02F4F">
        <w:rPr>
          <w:rFonts w:ascii="Arial" w:hAnsi="Arial" w:cs="Arial"/>
          <w:sz w:val="24"/>
          <w:szCs w:val="24"/>
          <w:lang w:val="es-MX"/>
        </w:rPr>
        <w:t>apifármacos</w:t>
      </w:r>
      <w:proofErr w:type="spellEnd"/>
      <w:r w:rsidR="00CA2F34" w:rsidRPr="00C02F4F">
        <w:rPr>
          <w:rFonts w:ascii="Arial" w:hAnsi="Arial" w:cs="Arial"/>
          <w:sz w:val="24"/>
          <w:szCs w:val="24"/>
          <w:lang w:val="es-MX"/>
        </w:rPr>
        <w:t xml:space="preserve">  cubanos de utilidad en el tratamiento de los síntomas de </w:t>
      </w:r>
      <w:proofErr w:type="spellStart"/>
      <w:r w:rsidR="00CA2F34" w:rsidRPr="00C02F4F">
        <w:rPr>
          <w:rFonts w:ascii="Arial" w:hAnsi="Arial" w:cs="Arial"/>
          <w:sz w:val="24"/>
          <w:szCs w:val="24"/>
          <w:lang w:val="es-MX"/>
        </w:rPr>
        <w:t>covid</w:t>
      </w:r>
      <w:proofErr w:type="spellEnd"/>
      <w:r w:rsidR="00CA2F34" w:rsidRPr="00C02F4F">
        <w:rPr>
          <w:rFonts w:ascii="Arial" w:hAnsi="Arial" w:cs="Arial"/>
          <w:sz w:val="24"/>
          <w:szCs w:val="24"/>
          <w:lang w:val="es-MX"/>
        </w:rPr>
        <w:t xml:space="preserve"> -19.</w:t>
      </w:r>
    </w:p>
    <w:p w:rsidR="00937486" w:rsidRPr="00C02F4F" w:rsidRDefault="00937486" w:rsidP="00C02F4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-</w:t>
      </w:r>
      <w:r w:rsidRPr="00937486">
        <w:rPr>
          <w:rFonts w:ascii="Arial" w:hAnsi="Arial" w:cs="Arial"/>
          <w:sz w:val="24"/>
          <w:szCs w:val="24"/>
          <w:lang w:val="es-MX"/>
        </w:rPr>
        <w:t xml:space="preserve">Fundamentar la  utilidad de cada uno de los </w:t>
      </w:r>
      <w:proofErr w:type="spellStart"/>
      <w:r w:rsidRPr="00937486">
        <w:rPr>
          <w:rFonts w:ascii="Arial" w:hAnsi="Arial" w:cs="Arial"/>
          <w:sz w:val="24"/>
          <w:szCs w:val="24"/>
          <w:lang w:val="es-MX"/>
        </w:rPr>
        <w:t>Apifármacos</w:t>
      </w:r>
      <w:proofErr w:type="spellEnd"/>
      <w:r w:rsidRPr="00937486">
        <w:rPr>
          <w:rFonts w:ascii="Arial" w:hAnsi="Arial" w:cs="Arial"/>
          <w:sz w:val="24"/>
          <w:szCs w:val="24"/>
          <w:lang w:val="es-MX"/>
        </w:rPr>
        <w:t xml:space="preserve"> en el tratamiento de los diferentes síntomas de la covid-19.</w:t>
      </w:r>
    </w:p>
    <w:p w:rsidR="00CA2F34" w:rsidRPr="00C02F4F" w:rsidRDefault="00CA2F34" w:rsidP="00C02F4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C02F4F">
        <w:rPr>
          <w:rFonts w:ascii="Arial" w:hAnsi="Arial" w:cs="Arial"/>
          <w:sz w:val="24"/>
          <w:szCs w:val="24"/>
          <w:lang w:val="es-MX"/>
        </w:rPr>
        <w:t>Contenidos</w:t>
      </w:r>
      <w:r w:rsidR="00E17A20" w:rsidRPr="00C02F4F">
        <w:rPr>
          <w:rFonts w:ascii="Arial" w:hAnsi="Arial" w:cs="Arial"/>
          <w:sz w:val="24"/>
          <w:szCs w:val="24"/>
          <w:lang w:val="es-MX"/>
        </w:rPr>
        <w:t xml:space="preserve">. Apifármacos cubanos de utilidad en la covid-19. </w:t>
      </w:r>
      <w:r w:rsidRPr="00C02F4F">
        <w:rPr>
          <w:rFonts w:ascii="Arial" w:hAnsi="Arial" w:cs="Arial"/>
          <w:sz w:val="24"/>
          <w:szCs w:val="24"/>
          <w:lang w:val="es-MX"/>
        </w:rPr>
        <w:t xml:space="preserve">Formulación. Procedimiento de manufactura.  Forma </w:t>
      </w:r>
      <w:proofErr w:type="spellStart"/>
      <w:r w:rsidRPr="00C02F4F">
        <w:rPr>
          <w:rFonts w:ascii="Arial" w:hAnsi="Arial" w:cs="Arial"/>
          <w:sz w:val="24"/>
          <w:szCs w:val="24"/>
          <w:lang w:val="es-MX"/>
        </w:rPr>
        <w:t>farmacéutica.Forma</w:t>
      </w:r>
      <w:proofErr w:type="spellEnd"/>
      <w:r w:rsidRPr="00C02F4F">
        <w:rPr>
          <w:rFonts w:ascii="Arial" w:hAnsi="Arial" w:cs="Arial"/>
          <w:sz w:val="24"/>
          <w:szCs w:val="24"/>
          <w:lang w:val="es-MX"/>
        </w:rPr>
        <w:t xml:space="preserve"> de presentación. Almacenamiento.</w:t>
      </w:r>
      <w:r w:rsidR="00C02F4F">
        <w:rPr>
          <w:rFonts w:ascii="Arial" w:hAnsi="Arial" w:cs="Arial"/>
          <w:sz w:val="24"/>
          <w:szCs w:val="24"/>
          <w:lang w:val="es-MX"/>
        </w:rPr>
        <w:t xml:space="preserve"> </w:t>
      </w:r>
      <w:r w:rsidRPr="00C02F4F">
        <w:rPr>
          <w:rFonts w:ascii="Arial" w:hAnsi="Arial" w:cs="Arial"/>
          <w:sz w:val="24"/>
          <w:szCs w:val="24"/>
          <w:lang w:val="es-MX"/>
        </w:rPr>
        <w:t xml:space="preserve">Posología. Farmacocinética. </w:t>
      </w:r>
      <w:r w:rsidRPr="00C02F4F">
        <w:rPr>
          <w:rFonts w:ascii="Arial" w:hAnsi="Arial" w:cs="Arial"/>
          <w:sz w:val="24"/>
          <w:szCs w:val="24"/>
          <w:lang w:val="es-MX"/>
        </w:rPr>
        <w:tab/>
        <w:t xml:space="preserve">Farmacodinamia Indicaciones. Contraindicaciones. Reacciones  </w:t>
      </w:r>
      <w:proofErr w:type="gramStart"/>
      <w:r w:rsidRPr="00C02F4F">
        <w:rPr>
          <w:rFonts w:ascii="Arial" w:hAnsi="Arial" w:cs="Arial"/>
          <w:sz w:val="24"/>
          <w:szCs w:val="24"/>
          <w:lang w:val="es-MX"/>
        </w:rPr>
        <w:t>adversas</w:t>
      </w:r>
      <w:proofErr w:type="gramEnd"/>
      <w:r w:rsidRPr="00C02F4F">
        <w:rPr>
          <w:rFonts w:ascii="Arial" w:hAnsi="Arial" w:cs="Arial"/>
          <w:sz w:val="24"/>
          <w:szCs w:val="24"/>
          <w:lang w:val="es-MX"/>
        </w:rPr>
        <w:t xml:space="preserve">. Dosis. </w:t>
      </w:r>
    </w:p>
    <w:p w:rsidR="00C02F4F" w:rsidRPr="00C02F4F" w:rsidRDefault="00CA2F34" w:rsidP="00C02F4F">
      <w:pPr>
        <w:spacing w:before="120"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02F4F">
        <w:rPr>
          <w:rFonts w:ascii="Arial" w:hAnsi="Arial" w:cs="Arial"/>
          <w:sz w:val="24"/>
          <w:szCs w:val="24"/>
          <w:lang w:val="es-MX"/>
        </w:rPr>
        <w:t xml:space="preserve">Estrategia </w:t>
      </w:r>
      <w:proofErr w:type="gramStart"/>
      <w:r w:rsidRPr="00C02F4F">
        <w:rPr>
          <w:rFonts w:ascii="Arial" w:hAnsi="Arial" w:cs="Arial"/>
          <w:sz w:val="24"/>
          <w:szCs w:val="24"/>
          <w:lang w:val="es-MX"/>
        </w:rPr>
        <w:t>docente :</w:t>
      </w:r>
      <w:proofErr w:type="gramEnd"/>
      <w:r w:rsidR="00C02F4F" w:rsidRPr="00C02F4F">
        <w:rPr>
          <w:rFonts w:ascii="Arial" w:hAnsi="Arial" w:cs="Arial"/>
          <w:color w:val="000000"/>
          <w:sz w:val="24"/>
          <w:szCs w:val="24"/>
        </w:rPr>
        <w:t xml:space="preserve"> con un total de 15 horas, de ellas 2 horas prácticas . Los participantes realizaran la lectura de la conferencia y su correspondiente bibliografía básica. Se realizará el debate del  tema e intercambio entre los </w:t>
      </w:r>
      <w:proofErr w:type="spellStart"/>
      <w:r w:rsidR="00C02F4F" w:rsidRPr="00C02F4F">
        <w:rPr>
          <w:rFonts w:ascii="Arial" w:hAnsi="Arial" w:cs="Arial"/>
          <w:color w:val="000000"/>
          <w:sz w:val="24"/>
          <w:szCs w:val="24"/>
        </w:rPr>
        <w:lastRenderedPageBreak/>
        <w:t>cursistas</w:t>
      </w:r>
      <w:proofErr w:type="spellEnd"/>
      <w:r w:rsidR="00C02F4F" w:rsidRPr="00C02F4F">
        <w:rPr>
          <w:rFonts w:ascii="Arial" w:hAnsi="Arial" w:cs="Arial"/>
          <w:color w:val="000000"/>
          <w:sz w:val="24"/>
          <w:szCs w:val="24"/>
        </w:rPr>
        <w:t xml:space="preserve"> y los profesores  a través del espacio de foro. Se desarrollará la clase práctica con el empleo del  software educativo </w:t>
      </w:r>
      <w:proofErr w:type="spellStart"/>
      <w:proofErr w:type="gramStart"/>
      <w:r w:rsidR="00C02F4F" w:rsidRPr="00C02F4F">
        <w:rPr>
          <w:rFonts w:ascii="Arial" w:hAnsi="Arial" w:cs="Arial"/>
          <w:color w:val="000000"/>
          <w:sz w:val="24"/>
          <w:szCs w:val="24"/>
        </w:rPr>
        <w:t>Apifármacos</w:t>
      </w:r>
      <w:proofErr w:type="spellEnd"/>
      <w:r w:rsidR="00C02F4F" w:rsidRPr="00C02F4F">
        <w:rPr>
          <w:rFonts w:ascii="Arial" w:hAnsi="Arial" w:cs="Arial"/>
          <w:color w:val="000000"/>
          <w:sz w:val="24"/>
          <w:szCs w:val="24"/>
        </w:rPr>
        <w:t xml:space="preserve"> .</w:t>
      </w:r>
      <w:proofErr w:type="gramEnd"/>
      <w:r w:rsidR="00C02F4F" w:rsidRPr="00C02F4F">
        <w:rPr>
          <w:rFonts w:ascii="Arial" w:hAnsi="Arial" w:cs="Arial"/>
          <w:color w:val="000000"/>
          <w:sz w:val="24"/>
          <w:szCs w:val="24"/>
        </w:rPr>
        <w:t xml:space="preserve"> En el espacio de trabajo independiente los participantes revisan y estudian  el Formulario Nacional de </w:t>
      </w:r>
      <w:proofErr w:type="spellStart"/>
      <w:r w:rsidR="00C02F4F" w:rsidRPr="00C02F4F">
        <w:rPr>
          <w:rFonts w:ascii="Arial" w:hAnsi="Arial" w:cs="Arial"/>
          <w:color w:val="000000"/>
          <w:sz w:val="24"/>
          <w:szCs w:val="24"/>
        </w:rPr>
        <w:t>Fitoapifármacos</w:t>
      </w:r>
      <w:proofErr w:type="spellEnd"/>
      <w:r w:rsidR="00C02F4F" w:rsidRPr="00C02F4F">
        <w:rPr>
          <w:rFonts w:ascii="Arial" w:hAnsi="Arial" w:cs="Arial"/>
          <w:color w:val="000000"/>
          <w:sz w:val="24"/>
          <w:szCs w:val="24"/>
        </w:rPr>
        <w:t xml:space="preserve">.   Cuentan con horas para realizar las actividades de autoevaluación del aprendizaje  al final de la unidad  didáctica número </w:t>
      </w:r>
      <w:proofErr w:type="gramStart"/>
      <w:r w:rsidR="00C02F4F" w:rsidRPr="00C02F4F">
        <w:rPr>
          <w:rFonts w:ascii="Arial" w:hAnsi="Arial" w:cs="Arial"/>
          <w:color w:val="000000"/>
          <w:sz w:val="24"/>
          <w:szCs w:val="24"/>
        </w:rPr>
        <w:t xml:space="preserve">2  </w:t>
      </w:r>
      <w:r w:rsidR="00C02F4F" w:rsidRPr="00C02F4F">
        <w:rPr>
          <w:rFonts w:ascii="Arial" w:hAnsi="Arial" w:cs="Arial"/>
          <w:b/>
          <w:color w:val="000000"/>
          <w:sz w:val="24"/>
          <w:szCs w:val="24"/>
        </w:rPr>
        <w:t>.</w:t>
      </w:r>
      <w:proofErr w:type="gramEnd"/>
      <w:r w:rsidR="00C02F4F" w:rsidRPr="00C02F4F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2B5BD9" w:rsidRPr="00C02F4F" w:rsidRDefault="002B5BD9" w:rsidP="00C02F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2F4F">
        <w:rPr>
          <w:rFonts w:ascii="Arial" w:hAnsi="Arial" w:cs="Arial"/>
          <w:sz w:val="24"/>
          <w:szCs w:val="24"/>
        </w:rPr>
        <w:t>c) Escenarios, materiales y medios</w:t>
      </w:r>
    </w:p>
    <w:p w:rsidR="00A02E69" w:rsidRPr="00C02F4F" w:rsidRDefault="001F0938" w:rsidP="00C02F4F">
      <w:pPr>
        <w:spacing w:after="0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C02F4F">
        <w:rPr>
          <w:rFonts w:ascii="Arial" w:hAnsi="Arial" w:cs="Arial"/>
          <w:color w:val="231F20"/>
          <w:sz w:val="24"/>
          <w:szCs w:val="24"/>
        </w:rPr>
        <w:t>C</w:t>
      </w:r>
      <w:r w:rsidR="00516CEE" w:rsidRPr="00C02F4F">
        <w:rPr>
          <w:rFonts w:ascii="Arial" w:hAnsi="Arial" w:cs="Arial"/>
          <w:color w:val="231F20"/>
          <w:sz w:val="24"/>
          <w:szCs w:val="24"/>
        </w:rPr>
        <w:t xml:space="preserve">omputadora con conexión a </w:t>
      </w:r>
      <w:proofErr w:type="spellStart"/>
      <w:r w:rsidR="00516CEE" w:rsidRPr="00C02F4F">
        <w:rPr>
          <w:rFonts w:ascii="Arial" w:hAnsi="Arial" w:cs="Arial"/>
          <w:color w:val="231F20"/>
          <w:sz w:val="24"/>
          <w:szCs w:val="24"/>
        </w:rPr>
        <w:t>Infomed</w:t>
      </w:r>
      <w:proofErr w:type="spellEnd"/>
      <w:r w:rsidR="00516CEE" w:rsidRPr="00C02F4F">
        <w:rPr>
          <w:rFonts w:ascii="Arial" w:hAnsi="Arial" w:cs="Arial"/>
          <w:color w:val="231F20"/>
          <w:sz w:val="24"/>
          <w:szCs w:val="24"/>
        </w:rPr>
        <w:t xml:space="preserve"> </w:t>
      </w:r>
    </w:p>
    <w:p w:rsidR="00C02F4F" w:rsidRPr="00810EDD" w:rsidRDefault="00C02F4F" w:rsidP="00C02F4F">
      <w:pPr>
        <w:spacing w:before="120" w:after="0" w:line="360" w:lineRule="auto"/>
        <w:jc w:val="both"/>
        <w:rPr>
          <w:rFonts w:ascii="Arial" w:hAnsi="Arial" w:cs="Arial"/>
          <w:b/>
          <w:color w:val="000000"/>
        </w:rPr>
      </w:pPr>
      <w:r w:rsidRPr="00810EDD">
        <w:rPr>
          <w:rFonts w:ascii="Arial" w:hAnsi="Arial" w:cs="Arial"/>
          <w:b/>
          <w:color w:val="000000"/>
        </w:rPr>
        <w:t>Plan calendario del curso:</w:t>
      </w:r>
      <w:r w:rsidRPr="00810EDD">
        <w:rPr>
          <w:rFonts w:ascii="Arial" w:hAnsi="Arial" w:cs="Arial"/>
          <w:color w:val="000000"/>
        </w:rPr>
        <w:t xml:space="preserve"> </w:t>
      </w:r>
    </w:p>
    <w:tbl>
      <w:tblPr>
        <w:tblpPr w:leftFromText="141" w:rightFromText="141" w:vertAnchor="text" w:tblpY="6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1"/>
        <w:gridCol w:w="3305"/>
        <w:gridCol w:w="2194"/>
      </w:tblGrid>
      <w:tr w:rsidR="00C02F4F" w:rsidRPr="00810EDD" w:rsidTr="00774C13">
        <w:trPr>
          <w:trHeight w:val="530"/>
        </w:trPr>
        <w:tc>
          <w:tcPr>
            <w:tcW w:w="1847" w:type="pct"/>
          </w:tcPr>
          <w:p w:rsidR="00C02F4F" w:rsidRPr="00810EDD" w:rsidRDefault="00C02F4F" w:rsidP="00C02F4F">
            <w:pPr>
              <w:widowControl w:val="0"/>
              <w:spacing w:before="120" w:after="0" w:line="360" w:lineRule="auto"/>
              <w:jc w:val="both"/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</w:pPr>
            <w:r w:rsidRPr="00810EDD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 xml:space="preserve">Unidad didáctica / Fecha </w:t>
            </w:r>
          </w:p>
        </w:tc>
        <w:tc>
          <w:tcPr>
            <w:tcW w:w="1895" w:type="pct"/>
          </w:tcPr>
          <w:p w:rsidR="00C02F4F" w:rsidRPr="00810EDD" w:rsidRDefault="00C02F4F" w:rsidP="00C02F4F">
            <w:pPr>
              <w:widowControl w:val="0"/>
              <w:spacing w:before="120" w:after="0" w:line="360" w:lineRule="auto"/>
              <w:jc w:val="both"/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</w:pPr>
            <w:r w:rsidRPr="00810EDD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Actividades</w:t>
            </w:r>
          </w:p>
        </w:tc>
        <w:tc>
          <w:tcPr>
            <w:tcW w:w="1258" w:type="pct"/>
            <w:shd w:val="clear" w:color="auto" w:fill="auto"/>
          </w:tcPr>
          <w:p w:rsidR="00C02F4F" w:rsidRPr="00810EDD" w:rsidRDefault="00C02F4F" w:rsidP="00C02F4F">
            <w:pPr>
              <w:widowControl w:val="0"/>
              <w:spacing w:before="120" w:after="0" w:line="360" w:lineRule="auto"/>
              <w:jc w:val="both"/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</w:pPr>
            <w:r w:rsidRPr="00810EDD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Duración (Horas)</w:t>
            </w:r>
          </w:p>
        </w:tc>
      </w:tr>
      <w:tr w:rsidR="00C02F4F" w:rsidRPr="006D5636" w:rsidTr="00774C13">
        <w:tc>
          <w:tcPr>
            <w:tcW w:w="1847" w:type="pct"/>
          </w:tcPr>
          <w:p w:rsidR="00C02F4F" w:rsidRPr="00810EDD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UD 1.  </w:t>
            </w:r>
            <w:r w:rsidRPr="00810EDD">
              <w:t xml:space="preserve"> </w:t>
            </w:r>
            <w:r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Fitofármacos de utilidad en el tratamiento </w:t>
            </w:r>
            <w:r w:rsidR="007A2E26"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de la </w:t>
            </w:r>
            <w:proofErr w:type="spellStart"/>
            <w:r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>covid</w:t>
            </w:r>
            <w:proofErr w:type="spellEnd"/>
            <w:r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 -19. </w:t>
            </w:r>
          </w:p>
          <w:p w:rsidR="00810EDD" w:rsidRPr="00810EDD" w:rsidRDefault="00810EDD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</w:pPr>
          </w:p>
          <w:p w:rsidR="00C02F4F" w:rsidRPr="00810EDD" w:rsidRDefault="00810EDD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810EDD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Del 8  al 15  de junio de 2022</w:t>
            </w:r>
          </w:p>
          <w:p w:rsidR="00C02F4F" w:rsidRPr="00810EDD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</w:p>
        </w:tc>
        <w:tc>
          <w:tcPr>
            <w:tcW w:w="1895" w:type="pct"/>
          </w:tcPr>
          <w:p w:rsidR="00C02F4F" w:rsidRPr="00810EDD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Registro en el AVS y matricula actualización del perfil con los datos personales, profesionales y la foto. </w:t>
            </w:r>
          </w:p>
          <w:p w:rsidR="00C02F4F" w:rsidRPr="00810EDD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Exploración del entorno virtual, lectura del programa del </w:t>
            </w:r>
            <w:proofErr w:type="gramStart"/>
            <w:r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>curso .</w:t>
            </w:r>
            <w:proofErr w:type="gramEnd"/>
          </w:p>
          <w:p w:rsidR="00C02F4F" w:rsidRPr="00810EDD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810EDD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Conferencia</w:t>
            </w:r>
            <w:r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>:</w:t>
            </w:r>
            <w:r w:rsidRPr="00810EDD">
              <w:t xml:space="preserve"> </w:t>
            </w:r>
            <w:r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Fitofármacos de utilidad en el </w:t>
            </w:r>
            <w:r w:rsidR="007A2E26"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tratamiento de los síntomas de la </w:t>
            </w:r>
            <w:proofErr w:type="spellStart"/>
            <w:r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>covid</w:t>
            </w:r>
            <w:proofErr w:type="spellEnd"/>
            <w:r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 -19.</w:t>
            </w:r>
          </w:p>
          <w:p w:rsidR="00C02F4F" w:rsidRPr="00810EDD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810EDD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Clase práctica</w:t>
            </w:r>
            <w:r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>: Interacción  con el  software educativo fitofármacos.</w:t>
            </w:r>
          </w:p>
          <w:p w:rsidR="00C02F4F" w:rsidRPr="00810EDD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810EDD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Trabajo independiente</w:t>
            </w:r>
            <w:r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 Estudio de la </w:t>
            </w:r>
          </w:p>
          <w:p w:rsidR="00C02F4F" w:rsidRPr="00810EDD" w:rsidRDefault="007A2E26" w:rsidP="007A2E26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Formulario de fitofármacos cubanos </w:t>
            </w:r>
          </w:p>
        </w:tc>
        <w:tc>
          <w:tcPr>
            <w:tcW w:w="1258" w:type="pct"/>
            <w:shd w:val="clear" w:color="auto" w:fill="auto"/>
          </w:tcPr>
          <w:p w:rsidR="00C02F4F" w:rsidRPr="00810EDD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>15 horas:</w:t>
            </w:r>
          </w:p>
          <w:p w:rsidR="00C02F4F" w:rsidRPr="00810EDD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>Registro y matrícula en el curso. 30 min.</w:t>
            </w:r>
          </w:p>
          <w:p w:rsidR="00C02F4F" w:rsidRPr="00810EDD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>Descarga de los materiales y lectura. 30 min.</w:t>
            </w:r>
          </w:p>
          <w:p w:rsidR="00C02F4F" w:rsidRPr="00810EDD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>Lectura de la conferencia  :  2 horas</w:t>
            </w:r>
          </w:p>
          <w:p w:rsidR="00C02F4F" w:rsidRPr="00810EDD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>Lectura de bibliografía básica. 4 horas.</w:t>
            </w:r>
          </w:p>
          <w:p w:rsidR="00C02F4F" w:rsidRPr="00810EDD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Clase práctica: 2 horas Trabajo con software educativo fitofármacos. </w:t>
            </w:r>
          </w:p>
          <w:p w:rsidR="00C02F4F" w:rsidRPr="00810EDD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>Trabajo grupal :1 hora</w:t>
            </w:r>
          </w:p>
          <w:p w:rsidR="00C02F4F" w:rsidRPr="00810EDD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Trabajo independiente : 3 horas </w:t>
            </w:r>
          </w:p>
          <w:p w:rsidR="00C02F4F" w:rsidRPr="006D5636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810EDD">
              <w:rPr>
                <w:rFonts w:ascii="Arial Narrow" w:hAnsi="Arial Narrow" w:cs="Arial"/>
                <w:color w:val="000000"/>
                <w:sz w:val="21"/>
                <w:szCs w:val="21"/>
              </w:rPr>
              <w:t>Autoevaluación :2 horas</w:t>
            </w: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C02F4F" w:rsidRPr="006D5636" w:rsidTr="00774C13">
        <w:tc>
          <w:tcPr>
            <w:tcW w:w="1847" w:type="pct"/>
          </w:tcPr>
          <w:p w:rsidR="00810EDD" w:rsidRDefault="00C02F4F" w:rsidP="00810EDD">
            <w:pPr>
              <w:suppressAutoHyphens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UD 2. </w:t>
            </w:r>
            <w:r>
              <w:t xml:space="preserve"> </w:t>
            </w:r>
            <w:proofErr w:type="spellStart"/>
            <w:r w:rsidRPr="00E8567C">
              <w:rPr>
                <w:rFonts w:ascii="Arial Narrow" w:hAnsi="Arial Narrow" w:cs="Arial"/>
                <w:color w:val="000000"/>
                <w:sz w:val="21"/>
                <w:szCs w:val="21"/>
              </w:rPr>
              <w:t>Apifármacos</w:t>
            </w:r>
            <w:proofErr w:type="spellEnd"/>
            <w:r w:rsidRPr="00E8567C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 de utilidad en el</w:t>
            </w:r>
            <w:r w:rsidR="007A2E26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 tratamiento de los síntomas de la </w:t>
            </w:r>
            <w:r w:rsidRPr="00E8567C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8567C">
              <w:rPr>
                <w:rFonts w:ascii="Arial Narrow" w:hAnsi="Arial Narrow" w:cs="Arial"/>
                <w:color w:val="000000"/>
                <w:sz w:val="21"/>
                <w:szCs w:val="21"/>
              </w:rPr>
              <w:t>covid</w:t>
            </w:r>
            <w:proofErr w:type="spellEnd"/>
            <w:r w:rsidRPr="00E8567C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 -19.</w:t>
            </w:r>
          </w:p>
          <w:p w:rsidR="00C02F4F" w:rsidRPr="006D5636" w:rsidRDefault="00810EDD" w:rsidP="00810EDD">
            <w:pPr>
              <w:suppressAutoHyphens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 xml:space="preserve">  </w:t>
            </w:r>
            <w:r>
              <w:t xml:space="preserve"> </w:t>
            </w:r>
            <w:r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Del 15  al 22</w:t>
            </w:r>
            <w:r w:rsidRPr="00810EDD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 xml:space="preserve">  de junio de 2022</w:t>
            </w:r>
          </w:p>
        </w:tc>
        <w:tc>
          <w:tcPr>
            <w:tcW w:w="1895" w:type="pct"/>
          </w:tcPr>
          <w:p w:rsidR="00C02F4F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6D5636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Conferencia</w:t>
            </w:r>
            <w:proofErr w:type="gramStart"/>
            <w:r w:rsidRPr="006D5636">
              <w:rPr>
                <w:rFonts w:ascii="Arial Narrow" w:hAnsi="Arial Narrow" w:cs="Arial"/>
                <w:color w:val="000000"/>
                <w:sz w:val="21"/>
                <w:szCs w:val="21"/>
              </w:rPr>
              <w:t>:</w:t>
            </w:r>
            <w:r w:rsidRPr="00F20F4A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 </w:t>
            </w:r>
            <w:r>
              <w:t xml:space="preserve"> </w:t>
            </w:r>
            <w:proofErr w:type="spellStart"/>
            <w:r w:rsidRPr="002E0A81">
              <w:rPr>
                <w:rFonts w:ascii="Arial Narrow" w:hAnsi="Arial Narrow" w:cs="Arial"/>
                <w:color w:val="000000"/>
                <w:sz w:val="21"/>
                <w:szCs w:val="21"/>
              </w:rPr>
              <w:t>Apifármacos</w:t>
            </w:r>
            <w:proofErr w:type="spellEnd"/>
            <w:proofErr w:type="gramEnd"/>
            <w:r w:rsidRPr="002E0A81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 de utilidad en el tratamiento de los síntomas del síndrome post </w:t>
            </w:r>
            <w:proofErr w:type="spellStart"/>
            <w:r w:rsidRPr="002E0A81">
              <w:rPr>
                <w:rFonts w:ascii="Arial Narrow" w:hAnsi="Arial Narrow" w:cs="Arial"/>
                <w:color w:val="000000"/>
                <w:sz w:val="21"/>
                <w:szCs w:val="21"/>
              </w:rPr>
              <w:t>covid</w:t>
            </w:r>
            <w:proofErr w:type="spellEnd"/>
            <w:r w:rsidRPr="002E0A81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 -19.</w:t>
            </w:r>
          </w:p>
          <w:p w:rsidR="00C02F4F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8B6117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Clase práctica</w:t>
            </w: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: </w:t>
            </w:r>
            <w:r w:rsidRPr="002406D5">
              <w:rPr>
                <w:rFonts w:ascii="Arial Narrow" w:hAnsi="Arial Narrow" w:cs="Arial"/>
                <w:color w:val="000000"/>
                <w:sz w:val="21"/>
                <w:szCs w:val="21"/>
              </w:rPr>
              <w:t>Tra</w:t>
            </w: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bajo con software </w:t>
            </w: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lastRenderedPageBreak/>
              <w:t xml:space="preserve">educativo </w:t>
            </w:r>
            <w:proofErr w:type="spellStart"/>
            <w:r w:rsidRPr="002406D5">
              <w:rPr>
                <w:rFonts w:ascii="Arial Narrow" w:hAnsi="Arial Narrow" w:cs="Arial"/>
                <w:color w:val="000000"/>
                <w:sz w:val="21"/>
                <w:szCs w:val="21"/>
              </w:rPr>
              <w:t>apifármacos</w:t>
            </w:r>
            <w:proofErr w:type="spellEnd"/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.  </w:t>
            </w:r>
          </w:p>
          <w:p w:rsidR="00C02F4F" w:rsidRPr="006D5636" w:rsidRDefault="00C02F4F" w:rsidP="007A2E26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</w:pPr>
            <w:r w:rsidRPr="002406D5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Trabajo independiente</w:t>
            </w: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 Estudio de la </w:t>
            </w: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br/>
            </w:r>
            <w:r w:rsidR="007A2E26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Formulario de  </w:t>
            </w:r>
            <w:proofErr w:type="spellStart"/>
            <w:r w:rsidR="007A2E26">
              <w:rPr>
                <w:rFonts w:ascii="Arial Narrow" w:hAnsi="Arial Narrow" w:cs="Arial"/>
                <w:color w:val="000000"/>
                <w:sz w:val="21"/>
                <w:szCs w:val="21"/>
              </w:rPr>
              <w:t>apifármacos</w:t>
            </w:r>
            <w:proofErr w:type="spellEnd"/>
            <w:r w:rsidR="007A2E26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7A2E26">
              <w:rPr>
                <w:rFonts w:ascii="Arial Narrow" w:hAnsi="Arial Narrow" w:cs="Arial"/>
                <w:color w:val="000000"/>
                <w:sz w:val="21"/>
                <w:szCs w:val="21"/>
              </w:rPr>
              <w:t>cubanos .</w:t>
            </w:r>
            <w:proofErr w:type="gramEnd"/>
            <w:r w:rsidR="007A2E26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58" w:type="pct"/>
            <w:shd w:val="clear" w:color="auto" w:fill="auto"/>
          </w:tcPr>
          <w:p w:rsidR="00C02F4F" w:rsidRPr="0001537B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01537B">
              <w:rPr>
                <w:rFonts w:ascii="Arial Narrow" w:hAnsi="Arial Narrow" w:cs="Arial"/>
                <w:color w:val="000000"/>
                <w:sz w:val="21"/>
                <w:szCs w:val="21"/>
              </w:rPr>
              <w:lastRenderedPageBreak/>
              <w:t>15 horas:</w:t>
            </w:r>
          </w:p>
          <w:p w:rsidR="00C02F4F" w:rsidRPr="0001537B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01537B">
              <w:rPr>
                <w:rFonts w:ascii="Arial Narrow" w:hAnsi="Arial Narrow" w:cs="Arial"/>
                <w:color w:val="000000"/>
                <w:sz w:val="21"/>
                <w:szCs w:val="21"/>
              </w:rPr>
              <w:t>Descarga</w:t>
            </w: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 de los materiales y lectura. 1 </w:t>
            </w:r>
            <w:r w:rsidRPr="0001537B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hora.</w:t>
            </w:r>
          </w:p>
          <w:p w:rsidR="00C02F4F" w:rsidRPr="0001537B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01537B">
              <w:rPr>
                <w:rFonts w:ascii="Arial Narrow" w:hAnsi="Arial Narrow" w:cs="Arial"/>
                <w:color w:val="000000"/>
                <w:sz w:val="21"/>
                <w:szCs w:val="21"/>
              </w:rPr>
              <w:lastRenderedPageBreak/>
              <w:t>Lectura de la conferencia  :  2 horas</w:t>
            </w:r>
          </w:p>
          <w:p w:rsidR="00C02F4F" w:rsidRPr="0001537B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01537B">
              <w:rPr>
                <w:rFonts w:ascii="Arial Narrow" w:hAnsi="Arial Narrow" w:cs="Arial"/>
                <w:color w:val="000000"/>
                <w:sz w:val="21"/>
                <w:szCs w:val="21"/>
              </w:rPr>
              <w:t>Lectura de bibliografía básica. 4 horas.</w:t>
            </w:r>
          </w:p>
          <w:p w:rsidR="00C02F4F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Clase práctica: 2</w:t>
            </w:r>
            <w:r w:rsidRPr="0001537B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 horas Trabajo con software educativo</w:t>
            </w: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apifármacos</w:t>
            </w:r>
            <w:proofErr w:type="spellEnd"/>
          </w:p>
          <w:p w:rsidR="00C02F4F" w:rsidRPr="0001537B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Trabajo grupal :1 hora</w:t>
            </w:r>
          </w:p>
          <w:p w:rsidR="00C02F4F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775A8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Trabajo independiente : 3 horas </w:t>
            </w:r>
          </w:p>
          <w:p w:rsidR="00C02F4F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Autoevaluación :2</w:t>
            </w:r>
            <w:r w:rsidRPr="0001537B"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 horas</w:t>
            </w:r>
          </w:p>
          <w:p w:rsidR="00C02F4F" w:rsidRPr="006D5636" w:rsidRDefault="00C02F4F" w:rsidP="00C02F4F">
            <w:pPr>
              <w:widowControl w:val="0"/>
              <w:spacing w:before="120" w:after="120" w:line="360" w:lineRule="auto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</w:p>
        </w:tc>
      </w:tr>
    </w:tbl>
    <w:p w:rsidR="00C02F4F" w:rsidRDefault="00C02F4F" w:rsidP="00C02F4F">
      <w:pPr>
        <w:pStyle w:val="Sinespaciado"/>
        <w:spacing w:line="360" w:lineRule="auto"/>
        <w:jc w:val="both"/>
        <w:rPr>
          <w:rFonts w:ascii="Arial Black" w:hAnsi="Arial Black" w:cs="Arial"/>
          <w:sz w:val="28"/>
          <w:szCs w:val="28"/>
          <w:u w:val="single"/>
        </w:rPr>
      </w:pPr>
    </w:p>
    <w:p w:rsidR="00F70A55" w:rsidRDefault="00F70A55" w:rsidP="00F70A55">
      <w:pPr>
        <w:tabs>
          <w:tab w:val="num" w:pos="720"/>
        </w:tabs>
        <w:spacing w:before="120" w:after="120" w:line="360" w:lineRule="auto"/>
        <w:jc w:val="both"/>
        <w:rPr>
          <w:rFonts w:ascii="Arial" w:hAnsi="Arial" w:cs="Arial"/>
          <w:color w:val="000000"/>
        </w:rPr>
      </w:pPr>
      <w:r w:rsidRPr="006D5636">
        <w:rPr>
          <w:rFonts w:ascii="Arial" w:hAnsi="Arial" w:cs="Arial"/>
          <w:b/>
          <w:color w:val="000000"/>
        </w:rPr>
        <w:t xml:space="preserve">Medios de enseñanza: </w:t>
      </w:r>
      <w:r w:rsidRPr="006D5636">
        <w:rPr>
          <w:rFonts w:ascii="Arial" w:hAnsi="Arial" w:cs="Arial"/>
          <w:color w:val="000000"/>
        </w:rPr>
        <w:t xml:space="preserve">Se utilizará el Aula Virtual de Salud soportada en la plataforma </w:t>
      </w:r>
      <w:proofErr w:type="spellStart"/>
      <w:r w:rsidRPr="006D5636">
        <w:rPr>
          <w:rFonts w:ascii="Arial" w:hAnsi="Arial" w:cs="Arial"/>
          <w:color w:val="000000"/>
        </w:rPr>
        <w:t>Moodle</w:t>
      </w:r>
      <w:proofErr w:type="spellEnd"/>
      <w:r w:rsidRPr="006D5636">
        <w:rPr>
          <w:rFonts w:ascii="Arial" w:hAnsi="Arial" w:cs="Arial"/>
          <w:color w:val="000000"/>
        </w:rPr>
        <w:t>, como entorno de enseñanza-aprendizaje</w:t>
      </w:r>
      <w:r>
        <w:rPr>
          <w:rFonts w:ascii="Arial" w:hAnsi="Arial" w:cs="Arial"/>
          <w:color w:val="000000"/>
        </w:rPr>
        <w:t xml:space="preserve"> y</w:t>
      </w:r>
      <w:r w:rsidRPr="006D5636">
        <w:rPr>
          <w:rFonts w:ascii="Arial" w:hAnsi="Arial" w:cs="Arial"/>
          <w:color w:val="000000"/>
        </w:rPr>
        <w:t xml:space="preserve"> para el desarrollo del proceso docente-educativo</w:t>
      </w:r>
      <w:r>
        <w:rPr>
          <w:rFonts w:ascii="Arial" w:hAnsi="Arial" w:cs="Arial"/>
          <w:color w:val="000000"/>
        </w:rPr>
        <w:t>, con vistas a que los</w:t>
      </w:r>
      <w:r w:rsidRPr="006D5636">
        <w:rPr>
          <w:rFonts w:ascii="Arial" w:hAnsi="Arial" w:cs="Arial"/>
          <w:color w:val="000000"/>
        </w:rPr>
        <w:t xml:space="preserve"> participantes desarrollen habilidades tecnológicas en el montaje de los cursos.</w:t>
      </w:r>
      <w:r>
        <w:rPr>
          <w:rFonts w:ascii="Arial" w:hAnsi="Arial" w:cs="Arial"/>
          <w:color w:val="000000"/>
        </w:rPr>
        <w:t xml:space="preserve"> En el proceso de enseñanza aprendizaje se emplearán recursos educativos en distintos formatos (textos, presentaciones, videos…) y herramientas para la comunicación y el aprendizaje colaborativo como el foro, la tarea, la wiki, el glosario, el cuestionario </w:t>
      </w:r>
      <w:proofErr w:type="spellStart"/>
      <w:r>
        <w:rPr>
          <w:rFonts w:ascii="Arial" w:hAnsi="Arial" w:cs="Arial"/>
          <w:color w:val="000000"/>
        </w:rPr>
        <w:t>autoevaluable</w:t>
      </w:r>
      <w:proofErr w:type="spellEnd"/>
      <w:r>
        <w:rPr>
          <w:rFonts w:ascii="Arial" w:hAnsi="Arial" w:cs="Arial"/>
          <w:color w:val="000000"/>
        </w:rPr>
        <w:t>, la encuesta.</w:t>
      </w:r>
      <w:r w:rsidRPr="006D5636">
        <w:rPr>
          <w:rFonts w:ascii="Arial" w:hAnsi="Arial" w:cs="Arial"/>
          <w:color w:val="000000"/>
        </w:rPr>
        <w:t xml:space="preserve"> El estudiante debe contar con conexión a </w:t>
      </w:r>
      <w:proofErr w:type="spellStart"/>
      <w:r w:rsidRPr="006D5636">
        <w:rPr>
          <w:rFonts w:ascii="Arial" w:hAnsi="Arial" w:cs="Arial"/>
          <w:color w:val="000000"/>
        </w:rPr>
        <w:t>Infomed</w:t>
      </w:r>
      <w:proofErr w:type="spellEnd"/>
      <w:r w:rsidRPr="006D5636">
        <w:rPr>
          <w:rFonts w:ascii="Arial" w:hAnsi="Arial" w:cs="Arial"/>
          <w:color w:val="000000"/>
        </w:rPr>
        <w:t xml:space="preserve"> y correo electrónico. </w:t>
      </w:r>
    </w:p>
    <w:p w:rsidR="00F70A55" w:rsidRPr="006D5636" w:rsidRDefault="00F70A55" w:rsidP="00F70A55">
      <w:pPr>
        <w:tabs>
          <w:tab w:val="num" w:pos="720"/>
        </w:tabs>
        <w:spacing w:before="120" w:after="120" w:line="360" w:lineRule="auto"/>
        <w:jc w:val="both"/>
        <w:rPr>
          <w:rFonts w:ascii="Arial" w:hAnsi="Arial" w:cs="Arial"/>
          <w:color w:val="000000"/>
        </w:rPr>
      </w:pPr>
      <w:r w:rsidRPr="006D5636">
        <w:rPr>
          <w:rFonts w:ascii="Arial" w:hAnsi="Arial" w:cs="Arial"/>
          <w:b/>
          <w:color w:val="000000"/>
        </w:rPr>
        <w:t>Sistema de evaluación:</w:t>
      </w:r>
      <w:r w:rsidRPr="006D5636">
        <w:rPr>
          <w:rFonts w:ascii="Arial" w:hAnsi="Arial" w:cs="Arial"/>
          <w:color w:val="000000"/>
        </w:rPr>
        <w:t xml:space="preserve"> Está contemplada la evaluación formativa y la final. Para la evaluación formativa se tendrán en cuenta las actividades de aprendizaje individual y grupal en el entorno virtual y la participación en </w:t>
      </w:r>
      <w:r>
        <w:rPr>
          <w:rFonts w:ascii="Arial" w:hAnsi="Arial" w:cs="Arial"/>
          <w:color w:val="000000"/>
        </w:rPr>
        <w:t>los espacios de intercambio</w:t>
      </w:r>
      <w:r w:rsidRPr="006D5636">
        <w:rPr>
          <w:rFonts w:ascii="Arial" w:hAnsi="Arial" w:cs="Arial"/>
          <w:color w:val="000000"/>
        </w:rPr>
        <w:t>. La evaluación final consiste en la elaboración del programa del curso y el diseño y montaje de al menos una unidad didáctica con su guía orientadora, recursos, actividades y evaluación. El resultado final se expresará cualitativamente con la escala: desaprobado (2); regular (3); bien (4) y; excelente (5).</w:t>
      </w:r>
      <w:r w:rsidRPr="008B6117">
        <w:t xml:space="preserve"> </w:t>
      </w:r>
      <w:r w:rsidRPr="008B6117">
        <w:rPr>
          <w:rFonts w:ascii="Arial" w:hAnsi="Arial" w:cs="Arial"/>
          <w:color w:val="000000"/>
        </w:rPr>
        <w:t>La nota final será integradora de todas las evaluaciones.</w:t>
      </w:r>
    </w:p>
    <w:p w:rsidR="00F70A55" w:rsidRDefault="00F70A55" w:rsidP="00F70A55">
      <w:pPr>
        <w:tabs>
          <w:tab w:val="left" w:pos="720"/>
        </w:tabs>
        <w:spacing w:before="120" w:after="120"/>
        <w:jc w:val="both"/>
        <w:rPr>
          <w:rFonts w:ascii="Arial" w:hAnsi="Arial"/>
          <w:b/>
          <w:color w:val="000000"/>
          <w:lang w:val="es-ES_tradnl"/>
        </w:rPr>
      </w:pPr>
    </w:p>
    <w:p w:rsidR="00F70A55" w:rsidRPr="006D5636" w:rsidRDefault="00F70A55" w:rsidP="00F70A55">
      <w:pPr>
        <w:tabs>
          <w:tab w:val="left" w:pos="720"/>
        </w:tabs>
        <w:spacing w:before="120" w:after="120"/>
        <w:jc w:val="both"/>
        <w:rPr>
          <w:rFonts w:ascii="Arial" w:hAnsi="Arial"/>
          <w:b/>
          <w:color w:val="000000"/>
          <w:lang w:val="es-ES_tradnl"/>
        </w:rPr>
      </w:pPr>
      <w:r w:rsidRPr="006D5636">
        <w:rPr>
          <w:rFonts w:ascii="Arial" w:hAnsi="Arial"/>
          <w:b/>
          <w:color w:val="000000"/>
          <w:lang w:val="es-ES_tradnl"/>
        </w:rPr>
        <w:t>Bibliografía</w:t>
      </w:r>
    </w:p>
    <w:p w:rsidR="00F70A55" w:rsidRDefault="00F70A55" w:rsidP="00F70A55">
      <w:pPr>
        <w:spacing w:before="120" w:after="120"/>
        <w:jc w:val="both"/>
        <w:rPr>
          <w:rFonts w:ascii="Arial" w:hAnsi="Arial" w:cs="Arial"/>
          <w:color w:val="000000"/>
        </w:rPr>
      </w:pPr>
      <w:r w:rsidRPr="006D5636">
        <w:rPr>
          <w:rFonts w:ascii="Arial" w:hAnsi="Arial" w:cs="Arial"/>
          <w:color w:val="000000"/>
        </w:rPr>
        <w:t>Bibliografía Básica</w:t>
      </w:r>
    </w:p>
    <w:p w:rsidR="00F70A55" w:rsidRDefault="00F70A55" w:rsidP="00F70A55">
      <w:pPr>
        <w:pStyle w:val="Prrafodelista"/>
        <w:numPr>
          <w:ilvl w:val="0"/>
          <w:numId w:val="12"/>
        </w:numPr>
        <w:spacing w:before="120" w:after="120"/>
        <w:ind w:left="567" w:hanging="283"/>
        <w:contextualSpacing/>
        <w:jc w:val="both"/>
        <w:rPr>
          <w:rFonts w:ascii="Arial" w:hAnsi="Arial" w:cs="Arial"/>
          <w:color w:val="000000"/>
          <w:sz w:val="22"/>
        </w:rPr>
      </w:pPr>
      <w:r w:rsidRPr="00F70A55">
        <w:rPr>
          <w:rFonts w:ascii="Arial" w:hAnsi="Arial" w:cs="Arial"/>
          <w:color w:val="000000"/>
          <w:sz w:val="22"/>
        </w:rPr>
        <w:lastRenderedPageBreak/>
        <w:t xml:space="preserve">Office </w:t>
      </w:r>
      <w:proofErr w:type="spellStart"/>
      <w:r w:rsidRPr="00F70A55">
        <w:rPr>
          <w:rFonts w:ascii="Arial" w:hAnsi="Arial" w:cs="Arial"/>
          <w:color w:val="000000"/>
          <w:sz w:val="22"/>
        </w:rPr>
        <w:t>for</w:t>
      </w:r>
      <w:proofErr w:type="spellEnd"/>
      <w:r w:rsidRPr="00F70A55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F70A55">
        <w:rPr>
          <w:rFonts w:ascii="Arial" w:hAnsi="Arial" w:cs="Arial"/>
          <w:color w:val="000000"/>
          <w:sz w:val="22"/>
        </w:rPr>
        <w:t>National</w:t>
      </w:r>
      <w:proofErr w:type="spellEnd"/>
      <w:r w:rsidRPr="00F70A55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F70A55">
        <w:rPr>
          <w:rFonts w:ascii="Arial" w:hAnsi="Arial" w:cs="Arial"/>
          <w:color w:val="000000"/>
          <w:sz w:val="22"/>
        </w:rPr>
        <w:t>Statistics</w:t>
      </w:r>
      <w:proofErr w:type="spellEnd"/>
      <w:r w:rsidRPr="00F70A55">
        <w:rPr>
          <w:rFonts w:ascii="Arial" w:hAnsi="Arial" w:cs="Arial"/>
          <w:color w:val="000000"/>
          <w:sz w:val="22"/>
        </w:rPr>
        <w:t xml:space="preserve"> (ONS). The </w:t>
      </w:r>
      <w:proofErr w:type="spellStart"/>
      <w:r w:rsidRPr="00F70A55">
        <w:rPr>
          <w:rFonts w:ascii="Arial" w:hAnsi="Arial" w:cs="Arial"/>
          <w:color w:val="000000"/>
          <w:sz w:val="22"/>
        </w:rPr>
        <w:t>prevalence</w:t>
      </w:r>
      <w:proofErr w:type="spellEnd"/>
      <w:r w:rsidRPr="00F70A55">
        <w:rPr>
          <w:rFonts w:ascii="Arial" w:hAnsi="Arial" w:cs="Arial"/>
          <w:color w:val="000000"/>
          <w:sz w:val="22"/>
        </w:rPr>
        <w:t xml:space="preserve"> of </w:t>
      </w:r>
      <w:proofErr w:type="spellStart"/>
      <w:r w:rsidRPr="00F70A55">
        <w:rPr>
          <w:rFonts w:ascii="Arial" w:hAnsi="Arial" w:cs="Arial"/>
          <w:color w:val="000000"/>
          <w:sz w:val="22"/>
        </w:rPr>
        <w:t>long</w:t>
      </w:r>
      <w:proofErr w:type="spellEnd"/>
      <w:r w:rsidRPr="00F70A55">
        <w:rPr>
          <w:rFonts w:ascii="Arial" w:hAnsi="Arial" w:cs="Arial"/>
          <w:color w:val="000000"/>
          <w:sz w:val="22"/>
        </w:rPr>
        <w:t xml:space="preserve"> COVID </w:t>
      </w:r>
      <w:proofErr w:type="spellStart"/>
      <w:r w:rsidRPr="00F70A55">
        <w:rPr>
          <w:rFonts w:ascii="Arial" w:hAnsi="Arial" w:cs="Arial"/>
          <w:color w:val="000000"/>
          <w:sz w:val="22"/>
        </w:rPr>
        <w:t>symptoms</w:t>
      </w:r>
      <w:proofErr w:type="spellEnd"/>
      <w:r w:rsidRPr="00F70A55">
        <w:rPr>
          <w:rFonts w:ascii="Arial" w:hAnsi="Arial" w:cs="Arial"/>
          <w:color w:val="000000"/>
          <w:sz w:val="22"/>
        </w:rPr>
        <w:t xml:space="preserve"> and COVID-19 </w:t>
      </w:r>
      <w:proofErr w:type="spellStart"/>
      <w:r w:rsidRPr="00F70A55">
        <w:rPr>
          <w:rFonts w:ascii="Arial" w:hAnsi="Arial" w:cs="Arial"/>
          <w:color w:val="000000"/>
          <w:sz w:val="22"/>
        </w:rPr>
        <w:t>complications</w:t>
      </w:r>
      <w:proofErr w:type="spellEnd"/>
      <w:r w:rsidRPr="00F70A55">
        <w:rPr>
          <w:rFonts w:ascii="Arial" w:hAnsi="Arial" w:cs="Arial"/>
          <w:color w:val="000000"/>
          <w:sz w:val="22"/>
        </w:rPr>
        <w:t>. URL: https: //www.ons.gov.uk/news/statementsandletters/theprevalenceoflongcovidsymptomsandcovid19complications. Fecha última consulta: 30.04.2021.</w:t>
      </w:r>
    </w:p>
    <w:p w:rsidR="00854554" w:rsidRPr="00F70A55" w:rsidRDefault="00854554" w:rsidP="00F70A55">
      <w:pPr>
        <w:pStyle w:val="Prrafodelista"/>
        <w:numPr>
          <w:ilvl w:val="0"/>
          <w:numId w:val="12"/>
        </w:numPr>
        <w:spacing w:before="120" w:after="120"/>
        <w:ind w:left="567" w:hanging="283"/>
        <w:contextualSpacing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Formulario Nacional de Fitofármacos y </w:t>
      </w:r>
      <w:proofErr w:type="spellStart"/>
      <w:r>
        <w:rPr>
          <w:rFonts w:ascii="Arial" w:hAnsi="Arial" w:cs="Arial"/>
          <w:color w:val="000000"/>
          <w:sz w:val="22"/>
        </w:rPr>
        <w:t>apifármacos</w:t>
      </w:r>
      <w:proofErr w:type="spellEnd"/>
      <w:r>
        <w:rPr>
          <w:rFonts w:ascii="Arial" w:hAnsi="Arial" w:cs="Arial"/>
          <w:color w:val="000000"/>
          <w:sz w:val="22"/>
        </w:rPr>
        <w:t xml:space="preserve"> 2014</w:t>
      </w:r>
    </w:p>
    <w:p w:rsidR="00F70A55" w:rsidRPr="006D5636" w:rsidRDefault="00F70A55" w:rsidP="00F70A55">
      <w:pPr>
        <w:pStyle w:val="Prrafodelista"/>
        <w:spacing w:before="120" w:after="120"/>
        <w:ind w:left="0"/>
        <w:contextualSpacing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</w:t>
      </w:r>
      <w:r w:rsidRPr="006D5636">
        <w:rPr>
          <w:rFonts w:ascii="Arial" w:hAnsi="Arial" w:cs="Arial"/>
          <w:color w:val="000000"/>
          <w:sz w:val="22"/>
        </w:rPr>
        <w:t>Bibliografía Complementaria</w:t>
      </w:r>
    </w:p>
    <w:p w:rsidR="002F04D1" w:rsidRPr="00F70A55" w:rsidRDefault="002F04D1" w:rsidP="00F70A55">
      <w:pPr>
        <w:pStyle w:val="Prrafodelista"/>
        <w:numPr>
          <w:ilvl w:val="0"/>
          <w:numId w:val="12"/>
        </w:numPr>
        <w:spacing w:before="120" w:after="120"/>
        <w:ind w:left="567" w:hanging="283"/>
        <w:contextualSpacing/>
        <w:jc w:val="both"/>
        <w:rPr>
          <w:rFonts w:ascii="Arial" w:hAnsi="Arial" w:cs="Arial"/>
          <w:color w:val="000000"/>
          <w:sz w:val="22"/>
        </w:rPr>
      </w:pPr>
      <w:r w:rsidRPr="00F70A55">
        <w:rPr>
          <w:rFonts w:ascii="Arial" w:hAnsi="Arial" w:cs="Arial"/>
          <w:color w:val="000000"/>
          <w:sz w:val="22"/>
        </w:rPr>
        <w:t xml:space="preserve">Producción y consumo de fitofármacos y </w:t>
      </w:r>
      <w:proofErr w:type="spellStart"/>
      <w:r w:rsidRPr="00F70A55">
        <w:rPr>
          <w:rFonts w:ascii="Arial" w:hAnsi="Arial" w:cs="Arial"/>
          <w:color w:val="000000"/>
          <w:sz w:val="22"/>
        </w:rPr>
        <w:t>apifármacos</w:t>
      </w:r>
      <w:proofErr w:type="spellEnd"/>
      <w:r w:rsidRPr="00F70A55">
        <w:rPr>
          <w:rFonts w:ascii="Arial" w:hAnsi="Arial" w:cs="Arial"/>
          <w:color w:val="000000"/>
          <w:sz w:val="22"/>
        </w:rPr>
        <w:t xml:space="preserve"> durante la pandemia de COVID-19 en Cuba, marzo a junio de 2020. </w:t>
      </w:r>
      <w:proofErr w:type="spellStart"/>
      <w:r w:rsidRPr="00F70A55">
        <w:rPr>
          <w:rFonts w:ascii="Arial" w:hAnsi="Arial" w:cs="Arial"/>
          <w:color w:val="000000"/>
          <w:sz w:val="22"/>
        </w:rPr>
        <w:t>Mailin</w:t>
      </w:r>
      <w:proofErr w:type="spellEnd"/>
      <w:r w:rsidRPr="00F70A55">
        <w:rPr>
          <w:rFonts w:ascii="Arial" w:hAnsi="Arial" w:cs="Arial"/>
          <w:color w:val="000000"/>
          <w:sz w:val="22"/>
        </w:rPr>
        <w:t xml:space="preserve"> Beltrán Delgado, Johann Perdomo Delgado, Evelyn </w:t>
      </w:r>
      <w:proofErr w:type="spellStart"/>
      <w:r w:rsidRPr="00F70A55">
        <w:rPr>
          <w:rFonts w:ascii="Arial" w:hAnsi="Arial" w:cs="Arial"/>
          <w:color w:val="000000"/>
          <w:sz w:val="22"/>
        </w:rPr>
        <w:t>Anie</w:t>
      </w:r>
      <w:proofErr w:type="spellEnd"/>
      <w:r w:rsidRPr="00F70A55">
        <w:rPr>
          <w:rFonts w:ascii="Arial" w:hAnsi="Arial" w:cs="Arial"/>
          <w:color w:val="000000"/>
          <w:sz w:val="22"/>
        </w:rPr>
        <w:t xml:space="preserve"> González Pla. </w:t>
      </w:r>
    </w:p>
    <w:p w:rsidR="002F04D1" w:rsidRPr="00F70A55" w:rsidRDefault="002F04D1" w:rsidP="00F70A55">
      <w:pPr>
        <w:pStyle w:val="Prrafodelista"/>
        <w:numPr>
          <w:ilvl w:val="0"/>
          <w:numId w:val="12"/>
        </w:numPr>
        <w:spacing w:before="120" w:after="120"/>
        <w:ind w:left="567" w:hanging="283"/>
        <w:contextualSpacing/>
        <w:jc w:val="both"/>
        <w:rPr>
          <w:rFonts w:ascii="Arial" w:hAnsi="Arial" w:cs="Arial"/>
          <w:color w:val="000000"/>
          <w:sz w:val="22"/>
        </w:rPr>
      </w:pPr>
      <w:r w:rsidRPr="00F70A55">
        <w:rPr>
          <w:rFonts w:ascii="Arial" w:hAnsi="Arial" w:cs="Arial"/>
          <w:color w:val="000000"/>
          <w:sz w:val="22"/>
        </w:rPr>
        <w:t xml:space="preserve">Avances en la caracterización </w:t>
      </w:r>
      <w:proofErr w:type="spellStart"/>
      <w:r w:rsidRPr="00F70A55">
        <w:rPr>
          <w:rFonts w:ascii="Arial" w:hAnsi="Arial" w:cs="Arial"/>
          <w:color w:val="000000"/>
          <w:sz w:val="22"/>
        </w:rPr>
        <w:t>farmacotoxicológica</w:t>
      </w:r>
      <w:proofErr w:type="spellEnd"/>
      <w:r w:rsidRPr="00F70A55">
        <w:rPr>
          <w:rFonts w:ascii="Arial" w:hAnsi="Arial" w:cs="Arial"/>
          <w:color w:val="000000"/>
          <w:sz w:val="22"/>
        </w:rPr>
        <w:t xml:space="preserve"> de la planta medicinal </w:t>
      </w:r>
      <w:proofErr w:type="spellStart"/>
      <w:r w:rsidRPr="00F70A55">
        <w:rPr>
          <w:rFonts w:ascii="Arial" w:hAnsi="Arial" w:cs="Arial"/>
          <w:color w:val="000000"/>
          <w:sz w:val="22"/>
        </w:rPr>
        <w:t>Curcuma</w:t>
      </w:r>
      <w:proofErr w:type="spellEnd"/>
      <w:r w:rsidRPr="00F70A55">
        <w:rPr>
          <w:rFonts w:ascii="Arial" w:hAnsi="Arial" w:cs="Arial"/>
          <w:color w:val="000000"/>
          <w:sz w:val="22"/>
        </w:rPr>
        <w:t xml:space="preserve"> longa. </w:t>
      </w:r>
      <w:proofErr w:type="spellStart"/>
      <w:r w:rsidRPr="00F70A55">
        <w:rPr>
          <w:rFonts w:ascii="Arial" w:hAnsi="Arial" w:cs="Arial"/>
          <w:color w:val="000000"/>
          <w:sz w:val="22"/>
        </w:rPr>
        <w:t>Oneyda</w:t>
      </w:r>
      <w:proofErr w:type="spellEnd"/>
      <w:r w:rsidRPr="00F70A55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F70A55">
        <w:rPr>
          <w:rFonts w:ascii="Arial" w:hAnsi="Arial" w:cs="Arial"/>
          <w:color w:val="000000"/>
          <w:sz w:val="22"/>
        </w:rPr>
        <w:t>Clapé</w:t>
      </w:r>
      <w:proofErr w:type="spellEnd"/>
      <w:r w:rsidRPr="00F70A55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F70A55">
        <w:rPr>
          <w:rFonts w:ascii="Arial" w:hAnsi="Arial" w:cs="Arial"/>
          <w:color w:val="000000"/>
          <w:sz w:val="22"/>
        </w:rPr>
        <w:t>Laffita</w:t>
      </w:r>
      <w:proofErr w:type="spellEnd"/>
      <w:r w:rsidRPr="00F70A55">
        <w:rPr>
          <w:rFonts w:ascii="Arial" w:hAnsi="Arial" w:cs="Arial"/>
          <w:color w:val="000000"/>
          <w:sz w:val="22"/>
        </w:rPr>
        <w:t xml:space="preserve"> I Alfredo Alfonso Castillo II</w:t>
      </w:r>
    </w:p>
    <w:p w:rsidR="002B5BD9" w:rsidRDefault="00555347" w:rsidP="001F093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5347">
        <w:rPr>
          <w:rFonts w:ascii="Arial" w:hAnsi="Arial" w:cs="Arial"/>
          <w:b/>
          <w:sz w:val="24"/>
          <w:szCs w:val="24"/>
        </w:rPr>
        <w:t xml:space="preserve">Claustro: </w:t>
      </w:r>
    </w:p>
    <w:p w:rsidR="00203534" w:rsidRPr="006A701E" w:rsidRDefault="00210759" w:rsidP="006A70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6A701E">
        <w:rPr>
          <w:rFonts w:ascii="Arial" w:hAnsi="Arial" w:cs="Arial"/>
          <w:sz w:val="24"/>
          <w:szCs w:val="24"/>
          <w:lang w:val="es-MX"/>
        </w:rPr>
        <w:t>Nombre del Profesor:</w:t>
      </w:r>
      <w:r w:rsidR="00203534" w:rsidRPr="006A701E">
        <w:rPr>
          <w:rFonts w:ascii="Arial" w:hAnsi="Arial" w:cs="Arial"/>
          <w:sz w:val="24"/>
          <w:szCs w:val="24"/>
          <w:lang w:val="es-MX"/>
        </w:rPr>
        <w:t xml:space="preserve"> Dra. </w:t>
      </w:r>
      <w:proofErr w:type="spellStart"/>
      <w:r w:rsidR="00203534" w:rsidRPr="006A701E">
        <w:rPr>
          <w:rFonts w:ascii="Arial" w:hAnsi="Arial" w:cs="Arial"/>
          <w:sz w:val="24"/>
          <w:szCs w:val="24"/>
          <w:lang w:val="es-MX"/>
        </w:rPr>
        <w:t>Yanet</w:t>
      </w:r>
      <w:proofErr w:type="spellEnd"/>
      <w:r w:rsidR="00203534" w:rsidRPr="006A701E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203534" w:rsidRPr="006A701E">
        <w:rPr>
          <w:rFonts w:ascii="Arial" w:hAnsi="Arial" w:cs="Arial"/>
          <w:sz w:val="24"/>
          <w:szCs w:val="24"/>
          <w:lang w:val="es-MX"/>
        </w:rPr>
        <w:t>Damarys</w:t>
      </w:r>
      <w:proofErr w:type="spellEnd"/>
      <w:r w:rsidR="00203534" w:rsidRPr="006A701E">
        <w:rPr>
          <w:rFonts w:ascii="Arial" w:hAnsi="Arial" w:cs="Arial"/>
          <w:sz w:val="24"/>
          <w:szCs w:val="24"/>
          <w:lang w:val="es-MX"/>
        </w:rPr>
        <w:t xml:space="preserve"> Acosta Perdomo </w:t>
      </w:r>
    </w:p>
    <w:p w:rsidR="00516CEE" w:rsidRPr="006A701E" w:rsidRDefault="00210759" w:rsidP="006A70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6A701E">
        <w:rPr>
          <w:rFonts w:ascii="Arial" w:hAnsi="Arial" w:cs="Arial"/>
          <w:sz w:val="24"/>
          <w:szCs w:val="24"/>
          <w:lang w:val="es-MX"/>
        </w:rPr>
        <w:t xml:space="preserve">Categoría docente: </w:t>
      </w:r>
      <w:r w:rsidR="00516CEE" w:rsidRPr="006A701E">
        <w:rPr>
          <w:rFonts w:ascii="Arial" w:hAnsi="Arial" w:cs="Arial"/>
          <w:sz w:val="24"/>
          <w:szCs w:val="24"/>
          <w:lang w:val="es-MX"/>
        </w:rPr>
        <w:t>Profesor A</w:t>
      </w:r>
      <w:r w:rsidR="00203534" w:rsidRPr="006A701E">
        <w:rPr>
          <w:rFonts w:ascii="Arial" w:hAnsi="Arial" w:cs="Arial"/>
          <w:sz w:val="24"/>
          <w:szCs w:val="24"/>
          <w:lang w:val="es-MX"/>
        </w:rPr>
        <w:t xml:space="preserve">sistente </w:t>
      </w:r>
    </w:p>
    <w:p w:rsidR="00516CEE" w:rsidRPr="00390651" w:rsidRDefault="00210759" w:rsidP="001F09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5A12">
        <w:rPr>
          <w:rFonts w:ascii="Arial" w:hAnsi="Arial" w:cs="Arial"/>
          <w:sz w:val="24"/>
          <w:szCs w:val="24"/>
          <w:lang w:val="es-MX"/>
        </w:rPr>
        <w:t>Categoría investigativa:</w:t>
      </w:r>
      <w:r w:rsidR="00516CEE">
        <w:rPr>
          <w:rFonts w:ascii="Arial" w:hAnsi="Arial" w:cs="Arial"/>
          <w:sz w:val="24"/>
          <w:szCs w:val="24"/>
          <w:lang w:val="es-MX"/>
        </w:rPr>
        <w:t xml:space="preserve"> </w:t>
      </w:r>
      <w:r w:rsidR="00516CEE">
        <w:rPr>
          <w:rFonts w:ascii="Arial" w:hAnsi="Arial" w:cs="Arial"/>
          <w:sz w:val="24"/>
          <w:szCs w:val="24"/>
        </w:rPr>
        <w:t>Investigad</w:t>
      </w:r>
      <w:r w:rsidR="00516CEE" w:rsidRPr="00390651">
        <w:rPr>
          <w:rFonts w:ascii="Arial" w:hAnsi="Arial" w:cs="Arial"/>
          <w:sz w:val="24"/>
          <w:szCs w:val="24"/>
        </w:rPr>
        <w:t>or A</w:t>
      </w:r>
      <w:r w:rsidR="00EB381C">
        <w:rPr>
          <w:rFonts w:ascii="Arial" w:hAnsi="Arial" w:cs="Arial"/>
          <w:sz w:val="24"/>
          <w:szCs w:val="24"/>
        </w:rPr>
        <w:t xml:space="preserve">gregado </w:t>
      </w:r>
    </w:p>
    <w:p w:rsidR="00210759" w:rsidRPr="00865A12" w:rsidRDefault="00210759" w:rsidP="001F0938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65A12">
        <w:rPr>
          <w:rFonts w:ascii="Arial" w:hAnsi="Arial" w:cs="Arial"/>
          <w:sz w:val="24"/>
          <w:szCs w:val="24"/>
          <w:lang w:val="es-MX"/>
        </w:rPr>
        <w:t xml:space="preserve">Cargo y centro de trabajo: </w:t>
      </w:r>
      <w:r w:rsidR="00EB381C">
        <w:rPr>
          <w:rFonts w:ascii="Arial" w:hAnsi="Arial" w:cs="Arial"/>
          <w:sz w:val="24"/>
          <w:szCs w:val="24"/>
          <w:lang w:val="es-MX"/>
        </w:rPr>
        <w:t>Presidente del CPSCMNT. Profesor Departamento de MNT. FCMM</w:t>
      </w:r>
    </w:p>
    <w:p w:rsidR="00210759" w:rsidRPr="00865A12" w:rsidRDefault="00210759" w:rsidP="001F0938">
      <w:pPr>
        <w:pStyle w:val="Textosinformato"/>
        <w:jc w:val="both"/>
        <w:rPr>
          <w:rFonts w:ascii="Arial" w:hAnsi="Arial" w:cs="Arial"/>
          <w:sz w:val="24"/>
          <w:szCs w:val="24"/>
          <w:lang w:val="es-MX"/>
        </w:rPr>
      </w:pPr>
      <w:r w:rsidRPr="00865A12">
        <w:rPr>
          <w:rFonts w:ascii="Arial" w:hAnsi="Arial" w:cs="Arial"/>
          <w:sz w:val="24"/>
          <w:szCs w:val="24"/>
          <w:lang w:val="es-MX"/>
        </w:rPr>
        <w:t xml:space="preserve">Años de experiencia profesional: </w:t>
      </w:r>
      <w:r w:rsidR="00EB381C">
        <w:rPr>
          <w:rFonts w:ascii="Arial" w:hAnsi="Arial" w:cs="Arial"/>
          <w:sz w:val="24"/>
          <w:szCs w:val="24"/>
          <w:lang w:val="es-MX"/>
        </w:rPr>
        <w:t>2</w:t>
      </w:r>
      <w:r w:rsidR="00516CEE">
        <w:rPr>
          <w:rFonts w:ascii="Arial" w:hAnsi="Arial" w:cs="Arial"/>
          <w:sz w:val="24"/>
          <w:szCs w:val="24"/>
          <w:lang w:val="es-MX"/>
        </w:rPr>
        <w:t>8</w:t>
      </w:r>
    </w:p>
    <w:p w:rsidR="00210759" w:rsidRPr="00865A12" w:rsidRDefault="00210759" w:rsidP="001F0938">
      <w:pPr>
        <w:pStyle w:val="Textosinformato"/>
        <w:jc w:val="both"/>
        <w:rPr>
          <w:rFonts w:ascii="Arial" w:hAnsi="Arial" w:cs="Arial"/>
          <w:sz w:val="24"/>
          <w:szCs w:val="24"/>
          <w:lang w:val="es-MX"/>
        </w:rPr>
      </w:pPr>
      <w:r w:rsidRPr="00865A12">
        <w:rPr>
          <w:rFonts w:ascii="Arial" w:hAnsi="Arial" w:cs="Arial"/>
          <w:sz w:val="24"/>
          <w:szCs w:val="24"/>
          <w:lang w:val="es-MX"/>
        </w:rPr>
        <w:t xml:space="preserve">Número de postgrados recibidos en los últimos 5 años: </w:t>
      </w:r>
      <w:r w:rsidR="00EB381C">
        <w:rPr>
          <w:rFonts w:ascii="Arial" w:hAnsi="Arial" w:cs="Arial"/>
          <w:sz w:val="24"/>
          <w:szCs w:val="24"/>
          <w:lang w:val="es-MX"/>
        </w:rPr>
        <w:t>21</w:t>
      </w:r>
    </w:p>
    <w:p w:rsidR="00210759" w:rsidRPr="00865A12" w:rsidRDefault="00210759" w:rsidP="001F0938">
      <w:pPr>
        <w:pStyle w:val="Textosinformato"/>
        <w:jc w:val="both"/>
        <w:rPr>
          <w:rFonts w:ascii="Arial" w:hAnsi="Arial" w:cs="Arial"/>
          <w:sz w:val="24"/>
          <w:szCs w:val="24"/>
          <w:lang w:val="es-MX"/>
        </w:rPr>
      </w:pPr>
      <w:r w:rsidRPr="00865A12">
        <w:rPr>
          <w:rFonts w:ascii="Arial" w:hAnsi="Arial" w:cs="Arial"/>
          <w:sz w:val="24"/>
          <w:szCs w:val="24"/>
          <w:lang w:val="es-MX"/>
        </w:rPr>
        <w:t xml:space="preserve">Número de postgrados impartidos en los últimos 5 años: </w:t>
      </w:r>
      <w:r w:rsidR="00EB381C">
        <w:rPr>
          <w:rFonts w:ascii="Arial" w:hAnsi="Arial" w:cs="Arial"/>
          <w:sz w:val="24"/>
          <w:szCs w:val="24"/>
          <w:lang w:val="es-MX"/>
        </w:rPr>
        <w:t>18</w:t>
      </w:r>
    </w:p>
    <w:p w:rsidR="00210759" w:rsidRPr="00865A12" w:rsidRDefault="00210759" w:rsidP="001F0938">
      <w:pPr>
        <w:pStyle w:val="Textosinformato"/>
        <w:jc w:val="both"/>
        <w:rPr>
          <w:rFonts w:ascii="Arial" w:hAnsi="Arial" w:cs="Arial"/>
          <w:sz w:val="24"/>
          <w:szCs w:val="24"/>
          <w:lang w:val="es-MX"/>
        </w:rPr>
      </w:pPr>
      <w:r w:rsidRPr="00865A12">
        <w:rPr>
          <w:rFonts w:ascii="Arial" w:hAnsi="Arial" w:cs="Arial"/>
          <w:sz w:val="24"/>
          <w:szCs w:val="24"/>
          <w:lang w:val="es-MX"/>
        </w:rPr>
        <w:t xml:space="preserve">Número de publicaciones en los últimos 5 años: </w:t>
      </w:r>
      <w:r w:rsidR="00EB381C">
        <w:rPr>
          <w:rFonts w:ascii="Arial" w:hAnsi="Arial" w:cs="Arial"/>
          <w:sz w:val="24"/>
          <w:szCs w:val="24"/>
          <w:lang w:val="es-MX"/>
        </w:rPr>
        <w:t>6</w:t>
      </w:r>
    </w:p>
    <w:p w:rsidR="00210759" w:rsidRPr="00865A12" w:rsidRDefault="00210759" w:rsidP="001F0938">
      <w:pPr>
        <w:pStyle w:val="Textosinformato"/>
        <w:jc w:val="both"/>
        <w:rPr>
          <w:rFonts w:ascii="Arial" w:hAnsi="Arial" w:cs="Arial"/>
          <w:sz w:val="24"/>
          <w:szCs w:val="24"/>
          <w:lang w:val="es-MX"/>
        </w:rPr>
      </w:pPr>
      <w:r w:rsidRPr="00865A12">
        <w:rPr>
          <w:rFonts w:ascii="Arial" w:hAnsi="Arial" w:cs="Arial"/>
          <w:sz w:val="24"/>
          <w:szCs w:val="24"/>
          <w:lang w:val="es-MX"/>
        </w:rPr>
        <w:t xml:space="preserve">Participación en eventos científicos en los últimos 5 años: </w:t>
      </w:r>
      <w:r w:rsidR="007843A3">
        <w:rPr>
          <w:rFonts w:ascii="Arial" w:hAnsi="Arial" w:cs="Arial"/>
          <w:sz w:val="24"/>
          <w:szCs w:val="24"/>
          <w:lang w:val="es-MX"/>
        </w:rPr>
        <w:t>40</w:t>
      </w:r>
    </w:p>
    <w:p w:rsidR="00210759" w:rsidRDefault="00210759" w:rsidP="001F0938">
      <w:pPr>
        <w:pStyle w:val="Textosinformato"/>
        <w:jc w:val="both"/>
        <w:rPr>
          <w:rFonts w:ascii="Arial" w:hAnsi="Arial" w:cs="Arial"/>
          <w:sz w:val="24"/>
          <w:szCs w:val="24"/>
          <w:lang w:val="es-MX"/>
        </w:rPr>
      </w:pPr>
      <w:r w:rsidRPr="00865A12">
        <w:rPr>
          <w:rFonts w:ascii="Arial" w:hAnsi="Arial" w:cs="Arial"/>
          <w:sz w:val="24"/>
          <w:szCs w:val="24"/>
          <w:lang w:val="es-MX"/>
        </w:rPr>
        <w:t xml:space="preserve">Líneas investigativas en los últimos 5 años y títulos: </w:t>
      </w:r>
      <w:r w:rsidR="00EB381C">
        <w:rPr>
          <w:rFonts w:ascii="Arial" w:hAnsi="Arial" w:cs="Arial"/>
          <w:sz w:val="24"/>
          <w:szCs w:val="24"/>
          <w:lang w:val="es-MX"/>
        </w:rPr>
        <w:t>3</w:t>
      </w:r>
    </w:p>
    <w:p w:rsidR="00EB381C" w:rsidRDefault="00EB381C" w:rsidP="00EB381C">
      <w:pPr>
        <w:pStyle w:val="Textosinformat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EB381C">
        <w:rPr>
          <w:rFonts w:ascii="Arial" w:hAnsi="Arial" w:cs="Arial"/>
          <w:sz w:val="24"/>
          <w:szCs w:val="24"/>
          <w:lang w:val="es-MX"/>
        </w:rPr>
        <w:t xml:space="preserve">Uso de la Medicina Natural y Tradicional en el tratamiento de enfermedades </w:t>
      </w:r>
      <w:proofErr w:type="gramStart"/>
      <w:r w:rsidRPr="00EB381C">
        <w:rPr>
          <w:rFonts w:ascii="Arial" w:hAnsi="Arial" w:cs="Arial"/>
          <w:sz w:val="24"/>
          <w:szCs w:val="24"/>
          <w:lang w:val="es-MX"/>
        </w:rPr>
        <w:t>crónicas .</w:t>
      </w:r>
      <w:proofErr w:type="gramEnd"/>
      <w:r w:rsidRPr="00EB381C">
        <w:rPr>
          <w:rFonts w:ascii="Arial" w:hAnsi="Arial" w:cs="Arial"/>
          <w:sz w:val="24"/>
          <w:szCs w:val="24"/>
          <w:lang w:val="es-MX"/>
        </w:rPr>
        <w:t xml:space="preserve">   </w:t>
      </w:r>
    </w:p>
    <w:p w:rsidR="00EB381C" w:rsidRDefault="00EB381C" w:rsidP="00EB381C">
      <w:pPr>
        <w:pStyle w:val="Textosinformat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EB381C">
        <w:rPr>
          <w:rFonts w:ascii="Arial" w:hAnsi="Arial" w:cs="Arial"/>
          <w:sz w:val="24"/>
          <w:szCs w:val="24"/>
          <w:lang w:val="es-MX"/>
        </w:rPr>
        <w:t>Medicina Natural y Tradicional  en el tratamient</w:t>
      </w:r>
      <w:r>
        <w:rPr>
          <w:rFonts w:ascii="Arial" w:hAnsi="Arial" w:cs="Arial"/>
          <w:sz w:val="24"/>
          <w:szCs w:val="24"/>
          <w:lang w:val="es-MX"/>
        </w:rPr>
        <w:t>o de los síntomas climatéricos.</w:t>
      </w:r>
    </w:p>
    <w:p w:rsidR="007843A3" w:rsidRDefault="00EB381C" w:rsidP="00EB381C">
      <w:pPr>
        <w:pStyle w:val="Textosinformat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EB381C">
        <w:rPr>
          <w:rFonts w:ascii="Arial" w:hAnsi="Arial" w:cs="Arial"/>
          <w:sz w:val="24"/>
          <w:szCs w:val="24"/>
          <w:lang w:val="es-MX"/>
        </w:rPr>
        <w:t xml:space="preserve"> Conocimientos de Medicina Natural y Tradicional en los profesionales de la salud. </w:t>
      </w:r>
      <w:r w:rsidR="007843A3">
        <w:rPr>
          <w:rFonts w:ascii="Arial" w:hAnsi="Arial" w:cs="Arial"/>
          <w:sz w:val="24"/>
          <w:szCs w:val="24"/>
          <w:lang w:val="es-MX"/>
        </w:rPr>
        <w:t>Alfabetización informacional de los recursos humanos del sector de la salud</w:t>
      </w:r>
    </w:p>
    <w:p w:rsidR="001F0938" w:rsidRPr="00865A12" w:rsidRDefault="001F0938" w:rsidP="001F0938">
      <w:pPr>
        <w:pStyle w:val="Textosinformato"/>
        <w:jc w:val="both"/>
        <w:rPr>
          <w:rFonts w:ascii="Arial" w:hAnsi="Arial" w:cs="Arial"/>
          <w:sz w:val="24"/>
          <w:szCs w:val="24"/>
          <w:lang w:val="es-MX"/>
        </w:rPr>
      </w:pPr>
    </w:p>
    <w:sectPr w:rsidR="001F0938" w:rsidRPr="00865A12" w:rsidSect="00316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4B93"/>
    <w:multiLevelType w:val="hybridMultilevel"/>
    <w:tmpl w:val="7806FD82"/>
    <w:lvl w:ilvl="0" w:tplc="1B165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74B0"/>
    <w:multiLevelType w:val="hybridMultilevel"/>
    <w:tmpl w:val="C7323CBA"/>
    <w:lvl w:ilvl="0" w:tplc="1B165E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EC78CD"/>
    <w:multiLevelType w:val="hybridMultilevel"/>
    <w:tmpl w:val="6B1A4BB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87330E"/>
    <w:multiLevelType w:val="hybridMultilevel"/>
    <w:tmpl w:val="C812D73C"/>
    <w:lvl w:ilvl="0" w:tplc="00000002">
      <w:numFmt w:val="bullet"/>
      <w:lvlText w:val="-"/>
      <w:lvlJc w:val="left"/>
      <w:pPr>
        <w:ind w:left="1800" w:hanging="360"/>
      </w:pPr>
      <w:rPr>
        <w:rFonts w:ascii="OpenSymbol" w:hAnsi="Open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D5D3110"/>
    <w:multiLevelType w:val="hybridMultilevel"/>
    <w:tmpl w:val="0150CDF6"/>
    <w:lvl w:ilvl="0" w:tplc="1B165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14295"/>
    <w:multiLevelType w:val="hybridMultilevel"/>
    <w:tmpl w:val="A4805A0C"/>
    <w:lvl w:ilvl="0" w:tplc="F6DAAC6E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4B606DC"/>
    <w:multiLevelType w:val="hybridMultilevel"/>
    <w:tmpl w:val="37E0E05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C2C0F"/>
    <w:multiLevelType w:val="hybridMultilevel"/>
    <w:tmpl w:val="075E0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71277"/>
    <w:multiLevelType w:val="hybridMultilevel"/>
    <w:tmpl w:val="3FC261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C5883"/>
    <w:multiLevelType w:val="multilevel"/>
    <w:tmpl w:val="132CD2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80838EB"/>
    <w:multiLevelType w:val="hybridMultilevel"/>
    <w:tmpl w:val="91E23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D678D"/>
    <w:multiLevelType w:val="hybridMultilevel"/>
    <w:tmpl w:val="4804126A"/>
    <w:lvl w:ilvl="0" w:tplc="0DC814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10"/>
  </w:num>
  <w:num w:numId="9">
    <w:abstractNumId w:val="8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D9"/>
    <w:rsid w:val="00034501"/>
    <w:rsid w:val="000E2F46"/>
    <w:rsid w:val="000E6CBF"/>
    <w:rsid w:val="000E725D"/>
    <w:rsid w:val="00165711"/>
    <w:rsid w:val="001A464B"/>
    <w:rsid w:val="001A7CE5"/>
    <w:rsid w:val="001C590D"/>
    <w:rsid w:val="001F0938"/>
    <w:rsid w:val="00203534"/>
    <w:rsid w:val="00210759"/>
    <w:rsid w:val="00240BEC"/>
    <w:rsid w:val="0024729B"/>
    <w:rsid w:val="00274B51"/>
    <w:rsid w:val="002A1D43"/>
    <w:rsid w:val="002B5BD9"/>
    <w:rsid w:val="002B7083"/>
    <w:rsid w:val="002F04D1"/>
    <w:rsid w:val="002F26DF"/>
    <w:rsid w:val="00316ED4"/>
    <w:rsid w:val="003232FA"/>
    <w:rsid w:val="00334DA4"/>
    <w:rsid w:val="00415D0B"/>
    <w:rsid w:val="00477D6B"/>
    <w:rsid w:val="00492B07"/>
    <w:rsid w:val="004B1C13"/>
    <w:rsid w:val="00516CEE"/>
    <w:rsid w:val="00555347"/>
    <w:rsid w:val="005615C9"/>
    <w:rsid w:val="00577C7A"/>
    <w:rsid w:val="006544B3"/>
    <w:rsid w:val="006A701E"/>
    <w:rsid w:val="006B2860"/>
    <w:rsid w:val="006B58E1"/>
    <w:rsid w:val="006C7ECF"/>
    <w:rsid w:val="00761CEB"/>
    <w:rsid w:val="00762F55"/>
    <w:rsid w:val="007843A3"/>
    <w:rsid w:val="007A2E26"/>
    <w:rsid w:val="00810EDD"/>
    <w:rsid w:val="00820438"/>
    <w:rsid w:val="00831F07"/>
    <w:rsid w:val="00854554"/>
    <w:rsid w:val="008700EA"/>
    <w:rsid w:val="00882374"/>
    <w:rsid w:val="00917437"/>
    <w:rsid w:val="00936A85"/>
    <w:rsid w:val="00937486"/>
    <w:rsid w:val="009933C9"/>
    <w:rsid w:val="009A02C3"/>
    <w:rsid w:val="009C36B4"/>
    <w:rsid w:val="009F0078"/>
    <w:rsid w:val="00A02976"/>
    <w:rsid w:val="00A02E69"/>
    <w:rsid w:val="00A16564"/>
    <w:rsid w:val="00A16987"/>
    <w:rsid w:val="00AF558F"/>
    <w:rsid w:val="00B1657A"/>
    <w:rsid w:val="00B24E81"/>
    <w:rsid w:val="00B50FCE"/>
    <w:rsid w:val="00BC22AD"/>
    <w:rsid w:val="00BE249B"/>
    <w:rsid w:val="00C02F4F"/>
    <w:rsid w:val="00C24DF0"/>
    <w:rsid w:val="00C31B65"/>
    <w:rsid w:val="00C75CE7"/>
    <w:rsid w:val="00C777D1"/>
    <w:rsid w:val="00CA2F34"/>
    <w:rsid w:val="00D16B4D"/>
    <w:rsid w:val="00D841D1"/>
    <w:rsid w:val="00D85398"/>
    <w:rsid w:val="00E17A20"/>
    <w:rsid w:val="00E261AD"/>
    <w:rsid w:val="00E4254D"/>
    <w:rsid w:val="00EB381C"/>
    <w:rsid w:val="00F26B77"/>
    <w:rsid w:val="00F70A55"/>
    <w:rsid w:val="00F73640"/>
    <w:rsid w:val="00FA4D09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BD9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5BD9"/>
    <w:pPr>
      <w:spacing w:after="0" w:line="240" w:lineRule="auto"/>
      <w:ind w:left="708"/>
    </w:pPr>
    <w:rPr>
      <w:rFonts w:ascii="Times New Roman" w:hAnsi="Times New Roman"/>
      <w:sz w:val="24"/>
      <w:szCs w:val="24"/>
      <w:lang w:val="es-ES_tradnl" w:eastAsia="es-ES_tradnl"/>
    </w:rPr>
  </w:style>
  <w:style w:type="paragraph" w:styleId="Textosinformato">
    <w:name w:val="Plain Text"/>
    <w:basedOn w:val="Normal"/>
    <w:link w:val="TextosinformatoCar"/>
    <w:uiPriority w:val="99"/>
    <w:unhideWhenUsed/>
    <w:rsid w:val="00210759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0759"/>
    <w:rPr>
      <w:rFonts w:ascii="Consolas" w:eastAsia="Calibri" w:hAnsi="Consolas" w:cs="Times New Roman"/>
      <w:sz w:val="21"/>
      <w:szCs w:val="21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20438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492B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92B07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styleId="Textoennegrita">
    <w:name w:val="Strong"/>
    <w:uiPriority w:val="22"/>
    <w:qFormat/>
    <w:rsid w:val="00492B0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E8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5615C9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561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nespaciadoCar">
    <w:name w:val="Sin espaciado Car"/>
    <w:link w:val="Sinespaciado"/>
    <w:uiPriority w:val="1"/>
    <w:rsid w:val="00F70A55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BD9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5BD9"/>
    <w:pPr>
      <w:spacing w:after="0" w:line="240" w:lineRule="auto"/>
      <w:ind w:left="708"/>
    </w:pPr>
    <w:rPr>
      <w:rFonts w:ascii="Times New Roman" w:hAnsi="Times New Roman"/>
      <w:sz w:val="24"/>
      <w:szCs w:val="24"/>
      <w:lang w:val="es-ES_tradnl" w:eastAsia="es-ES_tradnl"/>
    </w:rPr>
  </w:style>
  <w:style w:type="paragraph" w:styleId="Textosinformato">
    <w:name w:val="Plain Text"/>
    <w:basedOn w:val="Normal"/>
    <w:link w:val="TextosinformatoCar"/>
    <w:uiPriority w:val="99"/>
    <w:unhideWhenUsed/>
    <w:rsid w:val="00210759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0759"/>
    <w:rPr>
      <w:rFonts w:ascii="Consolas" w:eastAsia="Calibri" w:hAnsi="Consolas" w:cs="Times New Roman"/>
      <w:sz w:val="21"/>
      <w:szCs w:val="21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20438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492B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92B07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styleId="Textoennegrita">
    <w:name w:val="Strong"/>
    <w:uiPriority w:val="22"/>
    <w:qFormat/>
    <w:rsid w:val="00492B0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E8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5615C9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561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nespaciadoCar">
    <w:name w:val="Sin espaciado Car"/>
    <w:link w:val="Sinespaciado"/>
    <w:uiPriority w:val="1"/>
    <w:rsid w:val="00F70A55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1350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Roberto Fernandez</cp:lastModifiedBy>
  <cp:revision>5</cp:revision>
  <dcterms:created xsi:type="dcterms:W3CDTF">2021-12-21T01:34:00Z</dcterms:created>
  <dcterms:modified xsi:type="dcterms:W3CDTF">2021-12-21T01:46:00Z</dcterms:modified>
</cp:coreProperties>
</file>