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62E" w:rsidRPr="0092401B" w:rsidRDefault="003C462E" w:rsidP="00EB37BA">
      <w:pPr>
        <w:jc w:val="both"/>
        <w:rPr>
          <w:b/>
        </w:rPr>
      </w:pPr>
      <w:r w:rsidRPr="0092401B">
        <w:rPr>
          <w:b/>
        </w:rPr>
        <w:t xml:space="preserve">Título: Anemia hemolítica autoinmune como síndrome </w:t>
      </w:r>
      <w:proofErr w:type="spellStart"/>
      <w:r w:rsidRPr="0092401B">
        <w:rPr>
          <w:b/>
        </w:rPr>
        <w:t>paraneoplásico</w:t>
      </w:r>
      <w:proofErr w:type="spellEnd"/>
      <w:r w:rsidRPr="0092401B">
        <w:rPr>
          <w:b/>
        </w:rPr>
        <w:t xml:space="preserve"> en carcinoma papilar de tiroides</w:t>
      </w:r>
    </w:p>
    <w:p w:rsidR="00225072" w:rsidRDefault="003C462E" w:rsidP="00EB37BA">
      <w:pPr>
        <w:jc w:val="both"/>
      </w:pPr>
      <w:r w:rsidRPr="0092401B">
        <w:rPr>
          <w:b/>
        </w:rPr>
        <w:t>Autores:</w:t>
      </w:r>
      <w:r>
        <w:t xml:space="preserve"> </w:t>
      </w:r>
      <w:proofErr w:type="spellStart"/>
      <w:r>
        <w:t>MsC</w:t>
      </w:r>
      <w:proofErr w:type="spellEnd"/>
      <w:r>
        <w:t>. Dra. Raysy Sardiñas Ponce*</w:t>
      </w:r>
    </w:p>
    <w:p w:rsidR="003C462E" w:rsidRDefault="001D1CED" w:rsidP="001D1CED">
      <w:pPr>
        <w:ind w:left="708"/>
        <w:jc w:val="both"/>
      </w:pPr>
      <w:r>
        <w:t xml:space="preserve">     Dr. </w:t>
      </w:r>
      <w:r w:rsidR="003C462E">
        <w:t>Obel Alcides Guerra Leal**</w:t>
      </w:r>
    </w:p>
    <w:p w:rsidR="003C462E" w:rsidRDefault="003C462E" w:rsidP="00EB37BA">
      <w:pPr>
        <w:jc w:val="both"/>
      </w:pPr>
      <w:r>
        <w:t>* Especialista de 2do Grado en Cirugía General. Especialista de 1er Grado en Medicina General Integral. Máster en Cirugía de Mínimo Acceso y en Enfermedades Infecciosas. Profesora Auxiliar. Investigador Agregado</w:t>
      </w:r>
      <w:r w:rsidR="001D1CED">
        <w:t xml:space="preserve">. Hospital General Docente Dr Enrique Cabrera. Email: </w:t>
      </w:r>
      <w:hyperlink r:id="rId5" w:history="1">
        <w:r w:rsidR="001D1CED" w:rsidRPr="00CD49A0">
          <w:rPr>
            <w:rStyle w:val="Hipervnculo"/>
          </w:rPr>
          <w:t>raysyponce@infomed.sld.cu</w:t>
        </w:r>
      </w:hyperlink>
      <w:r w:rsidR="001D1CED">
        <w:t xml:space="preserve"> </w:t>
      </w:r>
    </w:p>
    <w:p w:rsidR="003C462E" w:rsidRDefault="003C462E" w:rsidP="00EB37BA">
      <w:pPr>
        <w:jc w:val="both"/>
      </w:pPr>
      <w:r>
        <w:t xml:space="preserve">** </w:t>
      </w:r>
      <w:r>
        <w:t xml:space="preserve">Especialista de 2do Grado en Cirugía General. Especialista de 1er Grado en Medicina General Integral. </w:t>
      </w:r>
      <w:r>
        <w:t>Profesor Asistente</w:t>
      </w:r>
      <w:r>
        <w:t>. Investigador Agregado</w:t>
      </w:r>
      <w:r w:rsidR="001D1CED">
        <w:t xml:space="preserve">. </w:t>
      </w:r>
      <w:r w:rsidR="001D1CED">
        <w:t>Hospital General Docente Dr Enrique Cabrera</w:t>
      </w:r>
      <w:r w:rsidR="001D1CED">
        <w:t xml:space="preserve">. Email: </w:t>
      </w:r>
      <w:hyperlink r:id="rId6" w:history="1">
        <w:r w:rsidR="001D1CED" w:rsidRPr="00CD49A0">
          <w:rPr>
            <w:rStyle w:val="Hipervnculo"/>
          </w:rPr>
          <w:t>oaguerra@infomed.sld.cu</w:t>
        </w:r>
      </w:hyperlink>
      <w:r w:rsidR="001D1CED">
        <w:t xml:space="preserve"> </w:t>
      </w:r>
    </w:p>
    <w:p w:rsidR="003C462E" w:rsidRPr="00F15FBD" w:rsidRDefault="003C462E" w:rsidP="00EB37BA">
      <w:pPr>
        <w:jc w:val="both"/>
        <w:rPr>
          <w:b/>
        </w:rPr>
      </w:pPr>
      <w:r w:rsidRPr="00F15FBD">
        <w:rPr>
          <w:b/>
        </w:rPr>
        <w:t>Tipo de caso clínico: Estudio de caso</w:t>
      </w:r>
    </w:p>
    <w:p w:rsidR="003C462E" w:rsidRDefault="003C462E" w:rsidP="00EB37BA">
      <w:pPr>
        <w:jc w:val="both"/>
      </w:pPr>
      <w:r w:rsidRPr="00F15FBD">
        <w:rPr>
          <w:b/>
        </w:rPr>
        <w:t>Motivo de ingreso:</w:t>
      </w:r>
      <w:r>
        <w:t xml:space="preserve"> Decaimiento marcado</w:t>
      </w:r>
    </w:p>
    <w:p w:rsidR="003C462E" w:rsidRPr="00F15FBD" w:rsidRDefault="003C462E" w:rsidP="00EB37BA">
      <w:pPr>
        <w:jc w:val="both"/>
        <w:rPr>
          <w:b/>
        </w:rPr>
      </w:pPr>
      <w:r w:rsidRPr="00F15FBD">
        <w:rPr>
          <w:b/>
        </w:rPr>
        <w:t>Datos generales del paciente:</w:t>
      </w:r>
    </w:p>
    <w:p w:rsidR="003C462E" w:rsidRDefault="003C462E" w:rsidP="00EB37BA">
      <w:pPr>
        <w:jc w:val="both"/>
      </w:pPr>
      <w:r>
        <w:t xml:space="preserve">Edad: </w:t>
      </w:r>
      <w:r w:rsidR="008F7D78">
        <w:t>62 años</w:t>
      </w:r>
    </w:p>
    <w:p w:rsidR="003C462E" w:rsidRDefault="003C462E" w:rsidP="00EB37BA">
      <w:pPr>
        <w:jc w:val="both"/>
      </w:pPr>
      <w:r>
        <w:t>Sexo:</w:t>
      </w:r>
      <w:r w:rsidR="008F7D78">
        <w:t xml:space="preserve"> Femenino</w:t>
      </w:r>
    </w:p>
    <w:p w:rsidR="003C462E" w:rsidRDefault="003C462E" w:rsidP="00EB37BA">
      <w:pPr>
        <w:jc w:val="both"/>
      </w:pPr>
      <w:r>
        <w:t>Color de la piel:</w:t>
      </w:r>
      <w:r w:rsidR="008F7D78">
        <w:t xml:space="preserve"> Blanca</w:t>
      </w:r>
    </w:p>
    <w:p w:rsidR="003C462E" w:rsidRDefault="003C462E" w:rsidP="00EB37BA">
      <w:pPr>
        <w:jc w:val="both"/>
      </w:pPr>
      <w:r>
        <w:t xml:space="preserve">Ocupación: </w:t>
      </w:r>
      <w:r w:rsidR="008F7D78">
        <w:t>Profesora</w:t>
      </w:r>
    </w:p>
    <w:p w:rsidR="00AA5A7C" w:rsidRDefault="003C462E" w:rsidP="00EB37BA">
      <w:pPr>
        <w:jc w:val="both"/>
      </w:pPr>
      <w:r>
        <w:t>Antecedentes patológicos personales:</w:t>
      </w:r>
      <w:r w:rsidR="00AA5A7C">
        <w:t xml:space="preserve"> </w:t>
      </w:r>
    </w:p>
    <w:p w:rsidR="00AA5A7C" w:rsidRDefault="00AA5A7C" w:rsidP="00F15FBD">
      <w:pPr>
        <w:pStyle w:val="Prrafodelista"/>
        <w:numPr>
          <w:ilvl w:val="0"/>
          <w:numId w:val="3"/>
        </w:numPr>
        <w:jc w:val="both"/>
      </w:pPr>
      <w:r>
        <w:t>Anemia hemolítica autoinmune</w:t>
      </w:r>
    </w:p>
    <w:p w:rsidR="003C462E" w:rsidRDefault="00AA5A7C" w:rsidP="00F15FBD">
      <w:pPr>
        <w:pStyle w:val="Prrafodelista"/>
        <w:numPr>
          <w:ilvl w:val="0"/>
          <w:numId w:val="3"/>
        </w:numPr>
        <w:jc w:val="both"/>
      </w:pPr>
      <w:r>
        <w:t>Operada hace 4 años (hemit</w:t>
      </w:r>
      <w:r w:rsidR="00F15FBD">
        <w:t>i</w:t>
      </w:r>
      <w:r>
        <w:t xml:space="preserve">roidectomía izquierda) por lesión folicular de tiroides. </w:t>
      </w:r>
    </w:p>
    <w:p w:rsidR="003C462E" w:rsidRDefault="003C462E" w:rsidP="00EB37BA">
      <w:pPr>
        <w:jc w:val="both"/>
      </w:pPr>
      <w:r>
        <w:t>Antecedentes patológicos familiares:</w:t>
      </w:r>
      <w:r w:rsidR="00AA5A7C">
        <w:t xml:space="preserve"> Carcinoma de tiroides (hermana)</w:t>
      </w:r>
    </w:p>
    <w:p w:rsidR="003C462E" w:rsidRDefault="003C462E" w:rsidP="00EB37BA">
      <w:pPr>
        <w:jc w:val="both"/>
      </w:pPr>
      <w:r>
        <w:t>Hábitos tóxicos:</w:t>
      </w:r>
      <w:r w:rsidR="00AA5A7C">
        <w:t xml:space="preserve"> No refiere</w:t>
      </w:r>
    </w:p>
    <w:p w:rsidR="003C462E" w:rsidRPr="00F15FBD" w:rsidRDefault="003C462E" w:rsidP="00EB37BA">
      <w:pPr>
        <w:jc w:val="both"/>
        <w:rPr>
          <w:b/>
        </w:rPr>
      </w:pPr>
      <w:r w:rsidRPr="00F15FBD">
        <w:rPr>
          <w:b/>
        </w:rPr>
        <w:t>Descripción del caso:</w:t>
      </w:r>
    </w:p>
    <w:p w:rsidR="00AA5A7C" w:rsidRDefault="00AA5A7C" w:rsidP="00EB37BA">
      <w:pPr>
        <w:jc w:val="both"/>
      </w:pPr>
      <w:r>
        <w:t>Paciente que presenta decaimiento desde hace aproximadamente dos meses antes del ingreso, que ha ido incrementando hasta hacerse marcado, acompañado de coloración amarilla de la piel en la última semana y palpitaciones, sin otros síntomas, por lo que se ingresa en el Servicio de Hematología para realizar estudios de eval</w:t>
      </w:r>
      <w:r w:rsidR="00EB37BA">
        <w:t xml:space="preserve">uación de su enfermedad de base, ya que se encontraba con tratamiento médico sin lograr respuesta adecuada al mismo. </w:t>
      </w:r>
    </w:p>
    <w:p w:rsidR="00AA5A7C" w:rsidRDefault="00AA5A7C" w:rsidP="00EB37BA">
      <w:pPr>
        <w:jc w:val="both"/>
      </w:pPr>
      <w:r>
        <w:t xml:space="preserve">Al examen físico se observa </w:t>
      </w:r>
      <w:r w:rsidR="008440B9">
        <w:t xml:space="preserve">palidez cutáneo-mucosa marcada con </w:t>
      </w:r>
      <w:proofErr w:type="spellStart"/>
      <w:r>
        <w:t>íctero</w:t>
      </w:r>
      <w:proofErr w:type="spellEnd"/>
      <w:r>
        <w:t xml:space="preserve"> </w:t>
      </w:r>
      <w:proofErr w:type="spellStart"/>
      <w:r>
        <w:t>rubínico</w:t>
      </w:r>
      <w:proofErr w:type="spellEnd"/>
      <w:r>
        <w:t xml:space="preserve">; frecuencia cardiaca 104 latidos por minutos, con ruidos cardiacos de buen tono; </w:t>
      </w:r>
      <w:r>
        <w:lastRenderedPageBreak/>
        <w:t xml:space="preserve">cicatriz antigua de </w:t>
      </w:r>
      <w:proofErr w:type="spellStart"/>
      <w:r>
        <w:t>cervicotomía</w:t>
      </w:r>
      <w:proofErr w:type="spellEnd"/>
      <w:r>
        <w:t xml:space="preserve"> (incisión en corbata de </w:t>
      </w:r>
      <w:proofErr w:type="spellStart"/>
      <w:r>
        <w:t>Kocher</w:t>
      </w:r>
      <w:proofErr w:type="spellEnd"/>
      <w:r>
        <w:t xml:space="preserve">); aumento de volumen de la región </w:t>
      </w:r>
      <w:proofErr w:type="spellStart"/>
      <w:r>
        <w:t>anterolateral</w:t>
      </w:r>
      <w:proofErr w:type="spellEnd"/>
      <w:r>
        <w:t xml:space="preserve"> derecha del cuello, de aproximadamente 3 centímetros (cm), movible, no doloroso, redondeado, de bordes bien definidos, consistencia dura, que corresponde con el lóbulo tiroideo derecho</w:t>
      </w:r>
      <w:r w:rsidR="00C1260D">
        <w:t xml:space="preserve">. No adenopatías palpables. No soplos tiroideos. </w:t>
      </w:r>
      <w:r w:rsidR="00DD3F72">
        <w:t xml:space="preserve">El resto del examen físico no presenta alteraciones. </w:t>
      </w:r>
    </w:p>
    <w:p w:rsidR="003C462E" w:rsidRPr="00F15FBD" w:rsidRDefault="003C462E" w:rsidP="00EB37BA">
      <w:pPr>
        <w:jc w:val="both"/>
        <w:rPr>
          <w:b/>
        </w:rPr>
      </w:pPr>
      <w:r w:rsidRPr="00F15FBD">
        <w:rPr>
          <w:b/>
        </w:rPr>
        <w:t>Laboratorio:</w:t>
      </w:r>
      <w:r w:rsidR="008440B9" w:rsidRPr="00F15FBD">
        <w:rPr>
          <w:b/>
        </w:rPr>
        <w:t xml:space="preserve"> </w:t>
      </w:r>
    </w:p>
    <w:p w:rsidR="008440B9" w:rsidRDefault="008440B9" w:rsidP="00EB37BA">
      <w:pPr>
        <w:jc w:val="both"/>
      </w:pPr>
      <w:r>
        <w:t>Hemograma:</w:t>
      </w:r>
      <w:r w:rsidR="00733E4B">
        <w:t xml:space="preserve"> Hemoglobina 6,6 g/</w:t>
      </w:r>
      <w:proofErr w:type="spellStart"/>
      <w:r w:rsidR="00733E4B">
        <w:t>dL</w:t>
      </w:r>
      <w:proofErr w:type="spellEnd"/>
    </w:p>
    <w:p w:rsidR="00733E4B" w:rsidRDefault="00733E4B" w:rsidP="00EB37BA">
      <w:pPr>
        <w:jc w:val="both"/>
      </w:pPr>
      <w:r>
        <w:t>Hematocrito 0,21</w:t>
      </w:r>
    </w:p>
    <w:p w:rsidR="00A55E11" w:rsidRPr="00A55E11" w:rsidRDefault="00733E4B" w:rsidP="00EB37BA">
      <w:pPr>
        <w:jc w:val="both"/>
      </w:pPr>
      <w:r>
        <w:t>Prueba de Coombs positiva</w:t>
      </w:r>
    </w:p>
    <w:p w:rsidR="00F15FBD" w:rsidRDefault="00F15FBD" w:rsidP="00EB37BA">
      <w:pPr>
        <w:jc w:val="both"/>
      </w:pPr>
      <w:r>
        <w:t xml:space="preserve">Coagulograma completo normal, así como </w:t>
      </w:r>
      <w:proofErr w:type="spellStart"/>
      <w:r>
        <w:t>hemoquímica</w:t>
      </w:r>
      <w:proofErr w:type="spellEnd"/>
      <w:r>
        <w:t xml:space="preserve"> y perfiles de función hepática y renal. </w:t>
      </w:r>
    </w:p>
    <w:p w:rsidR="003C462E" w:rsidRPr="00F15FBD" w:rsidRDefault="003C462E" w:rsidP="00EB37BA">
      <w:pPr>
        <w:jc w:val="both"/>
        <w:rPr>
          <w:b/>
        </w:rPr>
      </w:pPr>
      <w:r w:rsidRPr="00F15FBD">
        <w:rPr>
          <w:b/>
        </w:rPr>
        <w:t>Imagenología:</w:t>
      </w:r>
      <w:r w:rsidR="00733E4B" w:rsidRPr="00F15FBD">
        <w:rPr>
          <w:b/>
        </w:rPr>
        <w:t xml:space="preserve"> </w:t>
      </w:r>
    </w:p>
    <w:p w:rsidR="00733E4B" w:rsidRDefault="00733E4B" w:rsidP="00EB37BA">
      <w:pPr>
        <w:jc w:val="both"/>
      </w:pPr>
      <w:r w:rsidRPr="00CB12C2">
        <w:rPr>
          <w:u w:val="single"/>
        </w:rPr>
        <w:t>Ultrasonido de tiroides</w:t>
      </w:r>
      <w:r>
        <w:t xml:space="preserve">: Lobectomía izquierda. Lóbulo derecho que mide 22*22*50 milímetros (mm). Istmo 2 </w:t>
      </w:r>
      <w:proofErr w:type="spellStart"/>
      <w:r>
        <w:t>mm.</w:t>
      </w:r>
      <w:proofErr w:type="spellEnd"/>
      <w:r>
        <w:t xml:space="preserve"> El lóbulo derecho está ocupado en su totalidad por múltiples nódulos, el mayor de ellos mide 15*21 </w:t>
      </w:r>
      <w:proofErr w:type="spellStart"/>
      <w:r>
        <w:t>mm.</w:t>
      </w:r>
      <w:proofErr w:type="spellEnd"/>
      <w:r>
        <w:t xml:space="preserve"> Los nódulos reportados son </w:t>
      </w:r>
      <w:proofErr w:type="spellStart"/>
      <w:r>
        <w:t>isoecogénicos</w:t>
      </w:r>
      <w:proofErr w:type="spellEnd"/>
      <w:r>
        <w:t xml:space="preserve"> de contornos bien definidos y no distorsionan el tejido vecino.</w:t>
      </w:r>
    </w:p>
    <w:p w:rsidR="00733E4B" w:rsidRDefault="00733E4B" w:rsidP="00EB37BA">
      <w:pPr>
        <w:jc w:val="both"/>
      </w:pPr>
      <w:r w:rsidRPr="00CB12C2">
        <w:rPr>
          <w:u w:val="single"/>
        </w:rPr>
        <w:t>Tomografía axial computarizada (TAC) simple de cuello y tórax</w:t>
      </w:r>
      <w:r>
        <w:t xml:space="preserve">: se observa un aumento de volumen de la glándula tiroides a expensas del lóbulo derecho, que mide en corte axial 25*18 mm, </w:t>
      </w:r>
      <w:proofErr w:type="gramStart"/>
      <w:r>
        <w:t>heterogéneo</w:t>
      </w:r>
      <w:proofErr w:type="gramEnd"/>
      <w:r>
        <w:t xml:space="preserve"> aunque no se logra definir imagen nodular. </w:t>
      </w:r>
      <w:r w:rsidR="00DF75A6">
        <w:t xml:space="preserve">En región cervical derecha se observa paquete de adenopatías muy pequeño. Pequeñas adenopatías mediastinales, no alteraciones </w:t>
      </w:r>
      <w:proofErr w:type="spellStart"/>
      <w:r w:rsidR="00DF75A6">
        <w:t>pleuropulmonares</w:t>
      </w:r>
      <w:proofErr w:type="spellEnd"/>
      <w:r w:rsidR="00DF75A6">
        <w:t xml:space="preserve">. Cambios </w:t>
      </w:r>
      <w:proofErr w:type="spellStart"/>
      <w:r w:rsidR="00DF75A6">
        <w:t>osteodegenerativos</w:t>
      </w:r>
      <w:proofErr w:type="spellEnd"/>
      <w:r w:rsidR="00DF75A6">
        <w:t xml:space="preserve">. </w:t>
      </w:r>
    </w:p>
    <w:p w:rsidR="00EB3870" w:rsidRDefault="00EB3870" w:rsidP="00EB37BA">
      <w:pPr>
        <w:jc w:val="both"/>
      </w:pPr>
      <w:r>
        <w:t>Electrocardiograma: normal</w:t>
      </w:r>
    </w:p>
    <w:p w:rsidR="003C462E" w:rsidRPr="00CB12C2" w:rsidRDefault="003C462E" w:rsidP="00EB37BA">
      <w:pPr>
        <w:jc w:val="both"/>
        <w:rPr>
          <w:b/>
        </w:rPr>
      </w:pPr>
      <w:r w:rsidRPr="00CB12C2">
        <w:rPr>
          <w:b/>
        </w:rPr>
        <w:t>Patología:</w:t>
      </w:r>
    </w:p>
    <w:p w:rsidR="003C462E" w:rsidRDefault="00DF75A6" w:rsidP="00EB37BA">
      <w:pPr>
        <w:jc w:val="both"/>
      </w:pPr>
      <w:r>
        <w:t xml:space="preserve">Citología por aspiración con aguja fina (CAAF) de tiroides (preoperatoria): lesión folicular de tiroides grado IV de Bethesda.  </w:t>
      </w:r>
    </w:p>
    <w:p w:rsidR="003C462E" w:rsidRDefault="003C462E" w:rsidP="00EB37BA">
      <w:pPr>
        <w:jc w:val="both"/>
      </w:pPr>
      <w:r w:rsidRPr="00CB12C2">
        <w:rPr>
          <w:b/>
        </w:rPr>
        <w:t>Imágenes:</w:t>
      </w:r>
      <w:r w:rsidR="00DF75A6">
        <w:t xml:space="preserve"> se adjuntan</w:t>
      </w:r>
    </w:p>
    <w:p w:rsidR="003C462E" w:rsidRPr="00CB12C2" w:rsidRDefault="003C462E" w:rsidP="00EB37BA">
      <w:pPr>
        <w:jc w:val="both"/>
        <w:rPr>
          <w:b/>
        </w:rPr>
      </w:pPr>
      <w:r w:rsidRPr="00CB12C2">
        <w:rPr>
          <w:b/>
        </w:rPr>
        <w:t>Comentario del especialista:</w:t>
      </w:r>
      <w:r w:rsidR="00DF75A6" w:rsidRPr="00CB12C2">
        <w:rPr>
          <w:b/>
        </w:rPr>
        <w:t xml:space="preserve"> </w:t>
      </w:r>
    </w:p>
    <w:p w:rsidR="00CB12C2" w:rsidRDefault="002C0C7B" w:rsidP="00EB37BA">
      <w:pPr>
        <w:jc w:val="both"/>
      </w:pPr>
      <w:r>
        <w:t>Se discute el caso con los especialistas de Hematología, Endocrinología</w:t>
      </w:r>
      <w:r>
        <w:t xml:space="preserve"> </w:t>
      </w:r>
      <w:r>
        <w:t xml:space="preserve">y Cirugía General. Se llega al consenso de que la anemia hemolítica autoinmune que no responde al tratamiento con </w:t>
      </w:r>
      <w:proofErr w:type="spellStart"/>
      <w:r>
        <w:t>corticoesteroides</w:t>
      </w:r>
      <w:proofErr w:type="spellEnd"/>
      <w:r>
        <w:t xml:space="preserve">, requiriendo la administración del </w:t>
      </w:r>
      <w:proofErr w:type="spellStart"/>
      <w:r>
        <w:t>Intacglobin</w:t>
      </w:r>
      <w:proofErr w:type="spellEnd"/>
      <w:r>
        <w:t xml:space="preserve">, se puede estar manifestando como síndrome </w:t>
      </w:r>
      <w:proofErr w:type="spellStart"/>
      <w:r>
        <w:t>paraneoplásico</w:t>
      </w:r>
      <w:proofErr w:type="spellEnd"/>
      <w:r>
        <w:t xml:space="preserve">, ya que la paciente presenta una lesión folicular de tiroides grado IV de la clasificación de Bethesda, que en la literatura se recoge que presenta aproximadamente del 60-75% de probabilidad de presentar </w:t>
      </w:r>
      <w:r w:rsidR="00E35348">
        <w:t>un carcinoma tiroideo</w:t>
      </w:r>
      <w:r>
        <w:t xml:space="preserve"> en la biopsia definitiva</w:t>
      </w:r>
      <w:r w:rsidR="00E35348">
        <w:t>, siendo recogidos en la clasificación como nódulo tiroideo indeterminado</w:t>
      </w:r>
      <w:r>
        <w:t xml:space="preserve">. Estas lesiones </w:t>
      </w:r>
      <w:r>
        <w:lastRenderedPageBreak/>
        <w:t xml:space="preserve">requieren tratamiento quirúrgico, el cual se comporta como diagnóstico y terapéutico. Es una paciente además con antecedentes personales de una lesión folicular de tiroides del lado contralateral, ya tratada quirúrgicamente, y antecedentes familiares de carcinoma de tiroides. </w:t>
      </w:r>
    </w:p>
    <w:p w:rsidR="00E35348" w:rsidRDefault="002C0C7B" w:rsidP="00EB37BA">
      <w:pPr>
        <w:jc w:val="both"/>
      </w:pPr>
      <w:r>
        <w:t>Se realiza preparación preoper</w:t>
      </w:r>
      <w:r w:rsidR="00E35348">
        <w:t xml:space="preserve">atoria con </w:t>
      </w:r>
      <w:proofErr w:type="spellStart"/>
      <w:r w:rsidR="00E35348">
        <w:t>Intacglobin</w:t>
      </w:r>
      <w:proofErr w:type="spellEnd"/>
      <w:r w:rsidR="00E35348">
        <w:t xml:space="preserve"> a completar 5</w:t>
      </w:r>
      <w:r>
        <w:t xml:space="preserve"> días</w:t>
      </w:r>
      <w:r w:rsidR="00E35348">
        <w:t xml:space="preserve"> previos a la intervención logrando cifras de </w:t>
      </w:r>
      <w:proofErr w:type="spellStart"/>
      <w:r w:rsidR="00E35348">
        <w:t>hemogobina</w:t>
      </w:r>
      <w:proofErr w:type="spellEnd"/>
      <w:r w:rsidR="00E35348">
        <w:t xml:space="preserve"> de 9,9 g/</w:t>
      </w:r>
      <w:proofErr w:type="spellStart"/>
      <w:r w:rsidR="00E35348">
        <w:t>dL</w:t>
      </w:r>
      <w:proofErr w:type="spellEnd"/>
      <w:r>
        <w:t>, realizándose posteriormente hemitiroidectomía derecha con istmectomía.</w:t>
      </w:r>
      <w:r w:rsidR="00CB12C2">
        <w:t xml:space="preserve"> </w:t>
      </w:r>
      <w:bookmarkStart w:id="0" w:name="_GoBack"/>
      <w:bookmarkEnd w:id="0"/>
      <w:r w:rsidR="00E35348">
        <w:t>Durante el acto quirúrgico se observa lóbulo derecho del tiroides multinodular, con un nódulo hacia el polo inferior pétreo, de color blanquecino, de aproximadamente 2 cm, sin adenopatías cervicales laterales ni del compartimiento central.</w:t>
      </w:r>
      <w:r w:rsidR="00EB37BA">
        <w:t xml:space="preserve"> La paciente evoluciona favorablemente en el período posoperatorio, egresando a las 48 horas con tratamiento con </w:t>
      </w:r>
      <w:proofErr w:type="spellStart"/>
      <w:r w:rsidR="00EB37BA">
        <w:t>corticoesteroides</w:t>
      </w:r>
      <w:proofErr w:type="spellEnd"/>
      <w:r w:rsidR="00EB37BA">
        <w:t xml:space="preserve"> orales y seguimiento por consulta externa.</w:t>
      </w:r>
    </w:p>
    <w:p w:rsidR="00EB37BA" w:rsidRDefault="00EB37BA" w:rsidP="00EB37BA">
      <w:pPr>
        <w:jc w:val="both"/>
      </w:pPr>
      <w:r>
        <w:t xml:space="preserve">En la biopsia posquirúrgica se recibe: carcinoma papilar </w:t>
      </w:r>
      <w:proofErr w:type="spellStart"/>
      <w:r>
        <w:t>multicéntrico</w:t>
      </w:r>
      <w:proofErr w:type="spellEnd"/>
      <w:r>
        <w:t xml:space="preserve"> (2 </w:t>
      </w:r>
      <w:proofErr w:type="spellStart"/>
      <w:r>
        <w:t>nodulaciones</w:t>
      </w:r>
      <w:proofErr w:type="spellEnd"/>
      <w:r>
        <w:t xml:space="preserve">) en el contexto de una hiperplasia multinodular de tiroides, sin invasión capsulas ni </w:t>
      </w:r>
      <w:proofErr w:type="spellStart"/>
      <w:r>
        <w:t>vasculolinfática</w:t>
      </w:r>
      <w:proofErr w:type="spellEnd"/>
      <w:r>
        <w:t xml:space="preserve">. Se decide remisión a Oncología para continuar con el tratamiento adyuvante. </w:t>
      </w:r>
    </w:p>
    <w:p w:rsidR="00EB37BA" w:rsidRDefault="00EB37BA" w:rsidP="00EB37BA">
      <w:pPr>
        <w:jc w:val="both"/>
      </w:pPr>
    </w:p>
    <w:p w:rsidR="003C462E" w:rsidRDefault="003C462E" w:rsidP="00EB37BA">
      <w:pPr>
        <w:jc w:val="both"/>
      </w:pPr>
    </w:p>
    <w:sectPr w:rsidR="003C462E" w:rsidSect="00213FC1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07E57"/>
    <w:multiLevelType w:val="hybridMultilevel"/>
    <w:tmpl w:val="6226BF02"/>
    <w:lvl w:ilvl="0" w:tplc="BB1E1D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95E2A"/>
    <w:multiLevelType w:val="hybridMultilevel"/>
    <w:tmpl w:val="9AD8B524"/>
    <w:lvl w:ilvl="0" w:tplc="BB1E1D4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05CC5"/>
    <w:multiLevelType w:val="hybridMultilevel"/>
    <w:tmpl w:val="238AE426"/>
    <w:lvl w:ilvl="0" w:tplc="78B4281C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62E"/>
    <w:rsid w:val="001D1CED"/>
    <w:rsid w:val="00213FC1"/>
    <w:rsid w:val="00225072"/>
    <w:rsid w:val="002C0C7B"/>
    <w:rsid w:val="003C462E"/>
    <w:rsid w:val="00733E4B"/>
    <w:rsid w:val="008440B9"/>
    <w:rsid w:val="008F7D78"/>
    <w:rsid w:val="0092401B"/>
    <w:rsid w:val="00A55E11"/>
    <w:rsid w:val="00AA5A7C"/>
    <w:rsid w:val="00C1260D"/>
    <w:rsid w:val="00CB12C2"/>
    <w:rsid w:val="00DD3F72"/>
    <w:rsid w:val="00DF75A6"/>
    <w:rsid w:val="00E35348"/>
    <w:rsid w:val="00EB37BA"/>
    <w:rsid w:val="00EB3870"/>
    <w:rsid w:val="00F1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D50EB"/>
  <w15:chartTrackingRefBased/>
  <w15:docId w15:val="{BA2ECCF5-6FDB-4F7F-83FE-9175A54D9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C462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1CE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guerra@infomed.sld.cu" TargetMode="External"/><Relationship Id="rId5" Type="http://schemas.openxmlformats.org/officeDocument/2006/relationships/hyperlink" Target="mailto:raysyponce@infomed.sld.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801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dc:description/>
  <cp:lastModifiedBy>Dr</cp:lastModifiedBy>
  <cp:revision>12</cp:revision>
  <dcterms:created xsi:type="dcterms:W3CDTF">2022-10-17T18:06:00Z</dcterms:created>
  <dcterms:modified xsi:type="dcterms:W3CDTF">2022-10-17T19:08:00Z</dcterms:modified>
</cp:coreProperties>
</file>