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9" w:rsidRPr="00936A79" w:rsidRDefault="00936A79" w:rsidP="00936A79">
      <w:pPr>
        <w:jc w:val="center"/>
        <w:rPr>
          <w:rFonts w:ascii="Arial" w:hAnsi="Arial" w:cs="Arial"/>
          <w:sz w:val="32"/>
          <w:szCs w:val="32"/>
        </w:rPr>
      </w:pPr>
      <w:r w:rsidRPr="00936A79">
        <w:rPr>
          <w:rFonts w:ascii="Arial" w:hAnsi="Arial" w:cs="Arial"/>
          <w:sz w:val="32"/>
          <w:szCs w:val="32"/>
        </w:rPr>
        <w:t>Preguntas de autocontrol</w:t>
      </w:r>
    </w:p>
    <w:p w:rsidR="00936A79" w:rsidRPr="00936A79" w:rsidRDefault="00936A79" w:rsidP="00936A79">
      <w:pPr>
        <w:rPr>
          <w:rFonts w:ascii="Arial" w:hAnsi="Arial" w:cs="Arial"/>
          <w:sz w:val="28"/>
          <w:szCs w:val="28"/>
        </w:rPr>
      </w:pPr>
    </w:p>
    <w:p w:rsidR="00936A79" w:rsidRPr="00936A79" w:rsidRDefault="00936A79" w:rsidP="00936A79">
      <w:pPr>
        <w:jc w:val="both"/>
        <w:rPr>
          <w:rFonts w:ascii="Arial" w:hAnsi="Arial" w:cs="Arial"/>
          <w:sz w:val="28"/>
          <w:szCs w:val="28"/>
        </w:rPr>
      </w:pPr>
      <w:r w:rsidRPr="00936A79">
        <w:rPr>
          <w:rFonts w:ascii="Arial" w:hAnsi="Arial" w:cs="Arial"/>
          <w:sz w:val="28"/>
          <w:szCs w:val="28"/>
        </w:rPr>
        <w:t>1. ¿Qué es un analizador?</w:t>
      </w:r>
    </w:p>
    <w:p w:rsidR="00936A79" w:rsidRPr="00936A79" w:rsidRDefault="00936A79" w:rsidP="00936A79">
      <w:pPr>
        <w:jc w:val="both"/>
        <w:rPr>
          <w:rFonts w:ascii="Arial" w:hAnsi="Arial" w:cs="Arial"/>
          <w:sz w:val="28"/>
          <w:szCs w:val="28"/>
        </w:rPr>
      </w:pPr>
      <w:r w:rsidRPr="00936A79">
        <w:rPr>
          <w:rFonts w:ascii="Arial" w:hAnsi="Arial" w:cs="Arial"/>
          <w:sz w:val="28"/>
          <w:szCs w:val="28"/>
        </w:rPr>
        <w:t>2. ¿Cuáles son sus usos?</w:t>
      </w:r>
      <w:bookmarkStart w:id="0" w:name="_GoBack"/>
      <w:bookmarkEnd w:id="0"/>
    </w:p>
    <w:p w:rsidR="00936A79" w:rsidRPr="00936A79" w:rsidRDefault="00936A79" w:rsidP="00936A79">
      <w:pPr>
        <w:jc w:val="both"/>
        <w:rPr>
          <w:rFonts w:ascii="Arial" w:hAnsi="Arial" w:cs="Arial"/>
          <w:sz w:val="28"/>
          <w:szCs w:val="28"/>
        </w:rPr>
      </w:pPr>
      <w:r w:rsidRPr="00936A79">
        <w:rPr>
          <w:rFonts w:ascii="Arial" w:hAnsi="Arial" w:cs="Arial"/>
          <w:sz w:val="28"/>
          <w:szCs w:val="28"/>
        </w:rPr>
        <w:t>3. ¿Cuáles son sus aditamentos?</w:t>
      </w:r>
    </w:p>
    <w:p w:rsidR="00936A79" w:rsidRDefault="00936A79" w:rsidP="00936A79">
      <w:pPr>
        <w:jc w:val="both"/>
        <w:rPr>
          <w:rFonts w:ascii="Arial" w:hAnsi="Arial" w:cs="Arial"/>
          <w:sz w:val="28"/>
          <w:szCs w:val="28"/>
        </w:rPr>
      </w:pPr>
      <w:r w:rsidRPr="00936A79">
        <w:rPr>
          <w:rFonts w:ascii="Arial" w:hAnsi="Arial" w:cs="Arial"/>
          <w:sz w:val="28"/>
          <w:szCs w:val="28"/>
        </w:rPr>
        <w:t>4. Diga que factores debemos tener en cuenta en el análisis y diseño de un  caso.</w:t>
      </w:r>
    </w:p>
    <w:p w:rsidR="00936A79" w:rsidRPr="00936A79" w:rsidRDefault="00936A79" w:rsidP="00936A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Elabore cuadro sinóptico de los elementos constitutivos a tener en cuenta en el análisis  y diseño de las clases I, II, III y IV,</w:t>
      </w:r>
    </w:p>
    <w:p w:rsidR="00066A73" w:rsidRDefault="00066A73" w:rsidP="00936A79">
      <w:pPr>
        <w:jc w:val="both"/>
      </w:pPr>
    </w:p>
    <w:sectPr w:rsidR="00066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79"/>
    <w:rsid w:val="00066A73"/>
    <w:rsid w:val="009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2001-12-31T22:03:00Z</dcterms:created>
  <dcterms:modified xsi:type="dcterms:W3CDTF">2001-12-31T22:08:00Z</dcterms:modified>
</cp:coreProperties>
</file>