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1EB2" w14:textId="77777777" w:rsidR="0009797B" w:rsidRPr="00CE0FFD" w:rsidRDefault="0009797B" w:rsidP="0009797B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14:paraId="3B8B7DF6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14:paraId="716C2466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14:paraId="5CBD5BAF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14:paraId="67732183" w14:textId="72F40258" w:rsidR="0009797B" w:rsidRPr="00CE0FFD" w:rsidRDefault="0009797B" w:rsidP="0009797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Carrera: </w:t>
      </w:r>
      <w:r w:rsidR="009A4E76">
        <w:rPr>
          <w:rFonts w:ascii="Arial" w:hAnsi="Arial" w:cs="Arial"/>
        </w:rPr>
        <w:t>Enfermeria</w:t>
      </w:r>
    </w:p>
    <w:p w14:paraId="46D98FBB" w14:textId="0CB324E9" w:rsidR="0009797B" w:rsidRPr="00CE0FFD" w:rsidRDefault="0009797B" w:rsidP="0009797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</w:t>
      </w:r>
      <w:r w:rsidR="009A4E76">
        <w:rPr>
          <w:rFonts w:ascii="Arial" w:hAnsi="Arial" w:cs="Arial"/>
        </w:rPr>
        <w:t>2do</w:t>
      </w:r>
    </w:p>
    <w:p w14:paraId="236BDD6A" w14:textId="301489F4" w:rsidR="0009797B" w:rsidRPr="00CE0FFD" w:rsidRDefault="0009797B" w:rsidP="0009797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</w:t>
      </w:r>
      <w:r w:rsidR="009A4E76">
        <w:rPr>
          <w:rFonts w:ascii="Arial" w:hAnsi="Arial" w:cs="Arial"/>
        </w:rPr>
        <w:t>2do</w:t>
      </w:r>
      <w:r w:rsidRPr="00CE0FFD">
        <w:rPr>
          <w:rFonts w:ascii="Arial" w:hAnsi="Arial" w:cs="Arial"/>
        </w:rPr>
        <w:t xml:space="preserve"> </w:t>
      </w:r>
    </w:p>
    <w:p w14:paraId="7C19F53C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14:paraId="0AE1F4D0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14:paraId="19798656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14:paraId="6623629D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14:paraId="768B04E9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14:paraId="4E4863B7" w14:textId="77777777" w:rsidR="0009797B" w:rsidRPr="00CE0FFD" w:rsidRDefault="0009797B" w:rsidP="0009797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14:paraId="4A265419" w14:textId="77777777" w:rsidR="0009797B" w:rsidRPr="00CE0FFD" w:rsidRDefault="0009797B" w:rsidP="0009797B">
      <w:pPr>
        <w:pStyle w:val="Textoindependiente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T II.C 2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 xml:space="preserve">La Seguridad Nacional de Cuba. </w:t>
      </w:r>
    </w:p>
    <w:p w14:paraId="3B751D25" w14:textId="77777777" w:rsidR="0009797B" w:rsidRPr="00CE0FFD" w:rsidRDefault="0009797B" w:rsidP="0009797B">
      <w:pPr>
        <w:pStyle w:val="Textoindependiente"/>
        <w:rPr>
          <w:rFonts w:ascii="Arial" w:hAnsi="Arial" w:cs="Arial"/>
          <w:b/>
        </w:rPr>
      </w:pPr>
    </w:p>
    <w:p w14:paraId="16EBFB05" w14:textId="77777777" w:rsidR="0009797B" w:rsidRPr="00CE0FFD" w:rsidRDefault="0009797B" w:rsidP="0009797B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Objetivos:</w:t>
      </w:r>
    </w:p>
    <w:p w14:paraId="7609BBD7" w14:textId="77777777" w:rsidR="0009797B" w:rsidRPr="00CE0FFD" w:rsidRDefault="0009797B" w:rsidP="0009797B">
      <w:pPr>
        <w:rPr>
          <w:rFonts w:ascii="Arial" w:hAnsi="Arial" w:cs="Arial"/>
          <w:b/>
        </w:rPr>
      </w:pPr>
    </w:p>
    <w:p w14:paraId="6E781CD1" w14:textId="77777777" w:rsidR="0009797B" w:rsidRPr="00CE0FFD" w:rsidRDefault="0009797B" w:rsidP="0009797B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Integrar los conocimientos sobre la SNC, conceptos, principios y direcciones estratégicas, relación con el modo de actuación del personal de la salud en el contexto político, económico y social del territorio.</w:t>
      </w:r>
    </w:p>
    <w:p w14:paraId="10F6658E" w14:textId="77777777" w:rsidR="0009797B" w:rsidRPr="00CE0FFD" w:rsidRDefault="0009797B" w:rsidP="0009797B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Fundamentar las políticas y estrategias para alcanzar y preservar los Intereses y Objetivos Nacionales.</w:t>
      </w:r>
    </w:p>
    <w:p w14:paraId="57A2B427" w14:textId="77777777" w:rsidR="0009797B" w:rsidRPr="00CE0FFD" w:rsidRDefault="0009797B" w:rsidP="0009797B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14:paraId="17E62585" w14:textId="77777777" w:rsidR="0009797B" w:rsidRPr="00CE0FFD" w:rsidRDefault="0009797B" w:rsidP="0009797B">
      <w:pPr>
        <w:rPr>
          <w:rFonts w:ascii="Arial" w:hAnsi="Arial" w:cs="Arial"/>
          <w:b/>
        </w:rPr>
      </w:pPr>
    </w:p>
    <w:p w14:paraId="733A21A0" w14:textId="77777777" w:rsidR="0009797B" w:rsidRPr="00CE0FFD" w:rsidRDefault="0009797B" w:rsidP="0009797B">
      <w:pPr>
        <w:pStyle w:val="Textoindependiente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Principios en los que se fundamenta la SNC. Concepto y direcciones estratégicas. </w:t>
      </w:r>
    </w:p>
    <w:p w14:paraId="1828EDD0" w14:textId="77777777" w:rsidR="0009797B" w:rsidRPr="00CE0FFD" w:rsidRDefault="0009797B" w:rsidP="0009797B">
      <w:pPr>
        <w:pStyle w:val="Textoindependiente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Intereses y Objetivos Nacionales. Políticas y estrategias del Partido, Estado y Gobierno para preservarlos. </w:t>
      </w:r>
    </w:p>
    <w:p w14:paraId="7538139C" w14:textId="77777777" w:rsidR="0009797B" w:rsidRPr="00CE0FFD" w:rsidRDefault="0009797B" w:rsidP="0009797B">
      <w:pPr>
        <w:pStyle w:val="Textoindependiente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Poderío Nacional. Potenciales. Capital Humano.</w:t>
      </w:r>
    </w:p>
    <w:p w14:paraId="035539B7" w14:textId="77777777" w:rsidR="0009797B" w:rsidRPr="00CE0FFD" w:rsidRDefault="0009797B" w:rsidP="0009797B">
      <w:pPr>
        <w:rPr>
          <w:rFonts w:ascii="Arial" w:hAnsi="Arial" w:cs="Arial"/>
          <w:lang w:val="es-ES" w:eastAsia="es-ES"/>
        </w:rPr>
      </w:pPr>
    </w:p>
    <w:p w14:paraId="7793E6A3" w14:textId="77777777"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4 horas. </w:t>
      </w:r>
    </w:p>
    <w:p w14:paraId="0003EE29" w14:textId="77777777"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Taller.</w:t>
      </w:r>
    </w:p>
    <w:p w14:paraId="31D45783" w14:textId="77777777" w:rsidR="0009797B" w:rsidRPr="00CE0FFD" w:rsidRDefault="0009797B" w:rsidP="0009797B">
      <w:pPr>
        <w:jc w:val="both"/>
        <w:rPr>
          <w:rFonts w:ascii="Arial" w:hAnsi="Arial" w:cs="Arial"/>
        </w:rPr>
      </w:pPr>
    </w:p>
    <w:p w14:paraId="3A2E1468" w14:textId="77777777"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14:paraId="14D1BCF4" w14:textId="77777777" w:rsidR="0009797B" w:rsidRPr="00CE0FFD" w:rsidRDefault="0009797B" w:rsidP="0009797B">
      <w:pPr>
        <w:pStyle w:val="Prrafodelista"/>
        <w:numPr>
          <w:ilvl w:val="0"/>
          <w:numId w:val="4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14:paraId="4D4A8C4B" w14:textId="77777777" w:rsidR="0009797B" w:rsidRPr="00CE0FFD" w:rsidRDefault="0009797B" w:rsidP="0009797B">
      <w:pPr>
        <w:pStyle w:val="Prrafodelista"/>
        <w:numPr>
          <w:ilvl w:val="0"/>
          <w:numId w:val="4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2007.</w:t>
      </w:r>
    </w:p>
    <w:p w14:paraId="3FF5072B" w14:textId="77777777" w:rsidR="0009797B" w:rsidRPr="00CE0FFD" w:rsidRDefault="0009797B" w:rsidP="0009797B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Manual interactivo de Seguridad Nacional. Isdi. 2017.</w:t>
      </w:r>
    </w:p>
    <w:p w14:paraId="3620C201" w14:textId="77777777"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lastRenderedPageBreak/>
        <w:t>Introducción</w:t>
      </w:r>
      <w:r w:rsidRPr="00CE0FFD">
        <w:rPr>
          <w:rFonts w:ascii="Arial" w:hAnsi="Arial" w:cs="Arial"/>
        </w:rPr>
        <w:t>:</w:t>
      </w:r>
    </w:p>
    <w:p w14:paraId="21BF81D9" w14:textId="77777777"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explica que se desarrollará la clase taller atendiendo a los contenidos orientados, destaca el carácter clasista y partidista de la clase, toma como base los principios en los que se fundamenta la SNC, insiste en la importancia de la participación individual y el análisis colectivo de los contenidos al ser evaluados. La clase debe ser interactiva, el estudiante no es un actor pasivo. </w:t>
      </w:r>
    </w:p>
    <w:p w14:paraId="4AE5215F" w14:textId="77777777" w:rsidR="0009797B" w:rsidRPr="00CE0FFD" w:rsidRDefault="0009797B" w:rsidP="0009797B">
      <w:pPr>
        <w:jc w:val="right"/>
        <w:rPr>
          <w:rFonts w:ascii="Arial" w:hAnsi="Arial" w:cs="Arial"/>
        </w:rPr>
      </w:pPr>
    </w:p>
    <w:p w14:paraId="533E148C" w14:textId="77777777" w:rsidR="0009797B" w:rsidRPr="00CE0FFD" w:rsidRDefault="0009797B" w:rsidP="0009797B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b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b/>
          <w:color w:val="000000"/>
          <w:lang w:val="es-ES" w:eastAsia="en-US"/>
        </w:rPr>
        <w:t>Desarrollo:</w:t>
      </w:r>
    </w:p>
    <w:p w14:paraId="0FA7334D" w14:textId="77777777" w:rsidR="0009797B" w:rsidRPr="00CE0FFD" w:rsidRDefault="0009797B" w:rsidP="000979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El profesor teniendo en cuenta la cantidad y composición de los equipos, designa los contenidos a exponer por cada equipo:</w:t>
      </w:r>
    </w:p>
    <w:p w14:paraId="1C67CECA" w14:textId="77777777"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Principios en que se sustentan los fundamentos de la SNC</w:t>
      </w:r>
    </w:p>
    <w:p w14:paraId="5574EF9A" w14:textId="77777777"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SNC. Base filosófica. Definición.</w:t>
      </w:r>
    </w:p>
    <w:p w14:paraId="0218C715" w14:textId="77777777"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Direcciones estratégicas, relación con el modo de actuación del personal de la salud en el contexto actual. </w:t>
      </w:r>
    </w:p>
    <w:p w14:paraId="0B9A25D5" w14:textId="77777777"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Objetivos e Intereses Nacionales, políticas y estrategias del Partido, Estado y Gobierno para preservarlos.</w:t>
      </w:r>
    </w:p>
    <w:p w14:paraId="33AA0E82" w14:textId="77777777"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Poderío Nacional. Potenciales. Capital Humano.</w:t>
      </w:r>
    </w:p>
    <w:p w14:paraId="1DFB6F8E" w14:textId="77777777" w:rsidR="0009797B" w:rsidRPr="00CE0FFD" w:rsidRDefault="0009797B" w:rsidP="0009797B">
      <w:pPr>
        <w:pStyle w:val="Prrafodelista"/>
        <w:numPr>
          <w:ilvl w:val="0"/>
          <w:numId w:val="3"/>
        </w:num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Invulnerabilidad como alternativa al socialismo.</w:t>
      </w:r>
    </w:p>
    <w:p w14:paraId="51F3591D" w14:textId="77777777" w:rsidR="0009797B" w:rsidRPr="00CE0FFD" w:rsidRDefault="0009797B" w:rsidP="0009797B">
      <w:pPr>
        <w:pStyle w:val="Prrafodelista"/>
        <w:ind w:left="644" w:right="-16"/>
        <w:jc w:val="both"/>
        <w:rPr>
          <w:rFonts w:ascii="Arial" w:hAnsi="Arial" w:cs="Arial"/>
        </w:rPr>
      </w:pPr>
    </w:p>
    <w:p w14:paraId="7FAE8A68" w14:textId="77777777" w:rsidR="0009797B" w:rsidRPr="00CE0FFD" w:rsidRDefault="0009797B" w:rsidP="0009797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a los equipos reunirse para hacer el trabajo de mesa y estar listos dentro de una hora para su exposición, concluido este tiempo da la palabra a los estudiantes en el orden lógico y metodológico del contenido.</w:t>
      </w:r>
    </w:p>
    <w:p w14:paraId="6600AA45" w14:textId="77777777" w:rsidR="0009797B" w:rsidRPr="00CE0FFD" w:rsidRDefault="0009797B" w:rsidP="0009797B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El profesor actuará como guía o facilitador, interviniendo durante el debate para profundizar, esclarecer, rectificar, ejemplificar sobre el contenido.</w:t>
      </w:r>
    </w:p>
    <w:p w14:paraId="429107E3" w14:textId="77777777" w:rsidR="0009797B" w:rsidRPr="00CE0FFD" w:rsidRDefault="0009797B" w:rsidP="0009797B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</w:rPr>
        <w:t xml:space="preserve">Al concluir la exposición </w:t>
      </w:r>
      <w:r w:rsidRPr="00CE0FFD">
        <w:rPr>
          <w:rFonts w:ascii="Arial" w:hAnsi="Arial" w:cs="Arial"/>
          <w:lang w:val="es-ES"/>
        </w:rPr>
        <w:t xml:space="preserve"> de cada equipo, </w:t>
      </w:r>
      <w:r w:rsidRPr="00CE0FFD">
        <w:rPr>
          <w:rFonts w:ascii="Arial" w:hAnsi="Arial" w:cs="Arial"/>
        </w:rPr>
        <w:t xml:space="preserve">el profesor </w:t>
      </w:r>
      <w:r w:rsidRPr="00CE0FFD">
        <w:rPr>
          <w:rFonts w:ascii="Arial" w:hAnsi="Arial" w:cs="Arial"/>
          <w:lang w:val="es-ES"/>
        </w:rPr>
        <w:t xml:space="preserve">promueve el </w:t>
      </w:r>
      <w:r w:rsidRPr="00CE0FFD">
        <w:rPr>
          <w:rFonts w:ascii="Arial" w:hAnsi="Arial" w:cs="Arial"/>
        </w:rPr>
        <w:t>de</w:t>
      </w:r>
      <w:r w:rsidRPr="00CE0FFD">
        <w:rPr>
          <w:rFonts w:ascii="Arial" w:hAnsi="Arial" w:cs="Arial"/>
          <w:lang w:val="es-ES"/>
        </w:rPr>
        <w:t xml:space="preserve">bate con el resto del grupo y </w:t>
      </w:r>
      <w:r w:rsidRPr="00CE0FFD">
        <w:rPr>
          <w:rFonts w:ascii="Arial" w:hAnsi="Arial" w:cs="Arial"/>
        </w:rPr>
        <w:t>realiza el resumen de</w:t>
      </w:r>
      <w:r w:rsidRPr="00CE0FFD">
        <w:rPr>
          <w:rFonts w:ascii="Arial" w:hAnsi="Arial" w:cs="Arial"/>
          <w:lang w:val="es-ES"/>
        </w:rPr>
        <w:t xml:space="preserve"> cada uno.</w:t>
      </w:r>
    </w:p>
    <w:p w14:paraId="50E85BBE" w14:textId="77777777" w:rsidR="0009797B" w:rsidRPr="00CE0FFD" w:rsidRDefault="0009797B" w:rsidP="0009797B">
      <w:pPr>
        <w:jc w:val="both"/>
        <w:rPr>
          <w:rFonts w:ascii="Arial" w:hAnsi="Arial" w:cs="Arial"/>
          <w:lang w:val="es-ES"/>
        </w:rPr>
      </w:pPr>
    </w:p>
    <w:p w14:paraId="7D145E6A" w14:textId="77777777" w:rsidR="0009797B" w:rsidRPr="00CE0FFD" w:rsidRDefault="0009797B" w:rsidP="0009797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 xml:space="preserve">Resumen: </w:t>
      </w:r>
    </w:p>
    <w:p w14:paraId="1176F2E9" w14:textId="77777777" w:rsidR="0009797B" w:rsidRPr="00CE0FFD" w:rsidRDefault="0009797B" w:rsidP="0009797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resume los contenidos esenciales.</w:t>
      </w:r>
    </w:p>
    <w:p w14:paraId="1B51856D" w14:textId="77777777" w:rsidR="0009797B" w:rsidRPr="00CE0FFD" w:rsidRDefault="0009797B" w:rsidP="0009797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Evalúa y califica la actividad por equipos y/o individual que registra, reconoce los mejores resultados y la participación colectiva. </w:t>
      </w:r>
    </w:p>
    <w:p w14:paraId="21786397" w14:textId="77777777" w:rsidR="0009797B" w:rsidRPr="00CE0FFD" w:rsidRDefault="0009797B" w:rsidP="0009797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el estudio independiente, puntualiza la bibliografía y el acceso al escenario virtual de aprendizaje (EVA) para la próxima actividad docente, conferencia del T II.C3, Dimensiones de la Seguridad Nacional.</w:t>
      </w:r>
    </w:p>
    <w:p w14:paraId="22916C27" w14:textId="77777777" w:rsidR="0009797B" w:rsidRPr="00CE0FFD" w:rsidRDefault="0009797B" w:rsidP="0009797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Valora la disciplina del grupo y exige al jefe la limpieza y organización del aula antes de retirarse.  </w:t>
      </w:r>
    </w:p>
    <w:p w14:paraId="3FEED4E8" w14:textId="77777777" w:rsidR="00DA32A2" w:rsidRPr="0009797B" w:rsidRDefault="00DA32A2">
      <w:pPr>
        <w:rPr>
          <w:lang w:val="es-ES"/>
        </w:rPr>
      </w:pPr>
    </w:p>
    <w:sectPr w:rsidR="00DA32A2" w:rsidRPr="0009797B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94E"/>
    <w:multiLevelType w:val="hybridMultilevel"/>
    <w:tmpl w:val="046E61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97D"/>
    <w:multiLevelType w:val="hybridMultilevel"/>
    <w:tmpl w:val="104A4CD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F7FAE"/>
    <w:multiLevelType w:val="hybridMultilevel"/>
    <w:tmpl w:val="3518648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D77F3B"/>
    <w:multiLevelType w:val="hybridMultilevel"/>
    <w:tmpl w:val="5DA85CE0"/>
    <w:lvl w:ilvl="0" w:tplc="7AC092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B40843"/>
    <w:multiLevelType w:val="hybridMultilevel"/>
    <w:tmpl w:val="6ABAF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97B"/>
    <w:rsid w:val="0009797B"/>
    <w:rsid w:val="00103712"/>
    <w:rsid w:val="00162A74"/>
    <w:rsid w:val="003A7494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9A4E76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469EB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E5513"/>
  <w15:docId w15:val="{1DED466E-42AB-43B0-9AA9-E63E7B6C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09797B"/>
    <w:pPr>
      <w:autoSpaceDE w:val="0"/>
      <w:autoSpaceDN w:val="0"/>
      <w:adjustRightInd w:val="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97B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Default">
    <w:name w:val="Default"/>
    <w:rsid w:val="00097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3</cp:revision>
  <dcterms:created xsi:type="dcterms:W3CDTF">2023-03-30T17:21:00Z</dcterms:created>
  <dcterms:modified xsi:type="dcterms:W3CDTF">2023-09-15T20:53:00Z</dcterms:modified>
</cp:coreProperties>
</file>